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6E4648" w14:textId="77777777" w:rsidR="00264E8A" w:rsidRDefault="00264E8A" w:rsidP="00AF3699">
      <w:pPr>
        <w:pStyle w:val="lfej"/>
      </w:pPr>
    </w:p>
    <w:p w14:paraId="6EAACF04" w14:textId="77777777" w:rsidR="00264E8A" w:rsidRPr="00EE3A73" w:rsidRDefault="00264E8A" w:rsidP="00264E8A">
      <w:pPr>
        <w:jc w:val="center"/>
        <w:rPr>
          <w:rFonts w:ascii="Palatino Linotype" w:hAnsi="Palatino Linotype"/>
        </w:rPr>
      </w:pPr>
      <w:r>
        <w:rPr>
          <w:noProof/>
          <w:lang w:eastAsia="hu-HU"/>
        </w:rPr>
        <w:drawing>
          <wp:inline distT="0" distB="0" distL="0" distR="0" wp14:anchorId="31AB7EAB" wp14:editId="1B2745CF">
            <wp:extent cx="3599180" cy="1078230"/>
            <wp:effectExtent l="0" t="0" r="0" b="0"/>
            <wp:docPr id="23" name="Kép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180" cy="107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D4C8C3" w14:textId="77777777" w:rsidR="00264E8A" w:rsidRPr="00EE3A73" w:rsidRDefault="00264E8A" w:rsidP="00264E8A">
      <w:pPr>
        <w:jc w:val="center"/>
        <w:rPr>
          <w:rFonts w:ascii="Palatino Linotype" w:hAnsi="Palatino Linotype"/>
          <w:color w:val="404040" w:themeColor="text1" w:themeTint="BF"/>
        </w:rPr>
      </w:pPr>
    </w:p>
    <w:p w14:paraId="6326A180" w14:textId="77777777" w:rsidR="00264E8A" w:rsidRPr="00EE3A73" w:rsidRDefault="00264E8A" w:rsidP="00264E8A">
      <w:pPr>
        <w:jc w:val="center"/>
        <w:rPr>
          <w:rFonts w:ascii="Palatino Linotype" w:hAnsi="Palatino Linotype"/>
          <w:color w:val="404040" w:themeColor="text1" w:themeTint="BF"/>
        </w:rPr>
      </w:pPr>
    </w:p>
    <w:p w14:paraId="5C0EA256" w14:textId="77777777" w:rsidR="00264E8A" w:rsidRPr="00EE3A73" w:rsidRDefault="00264E8A" w:rsidP="00264E8A">
      <w:pPr>
        <w:jc w:val="center"/>
        <w:rPr>
          <w:rFonts w:ascii="Palatino Linotype" w:hAnsi="Palatino Linotype"/>
          <w:color w:val="404040" w:themeColor="text1" w:themeTint="BF"/>
        </w:rPr>
      </w:pPr>
    </w:p>
    <w:p w14:paraId="38769A3B" w14:textId="77777777" w:rsidR="00264E8A" w:rsidRPr="00EE3A73" w:rsidRDefault="00264E8A" w:rsidP="00264E8A">
      <w:pPr>
        <w:jc w:val="center"/>
        <w:rPr>
          <w:rFonts w:ascii="Palatino Linotype" w:hAnsi="Palatino Linotype"/>
          <w:color w:val="404040" w:themeColor="text1" w:themeTint="BF"/>
        </w:rPr>
      </w:pPr>
    </w:p>
    <w:p w14:paraId="39078CDF" w14:textId="77777777" w:rsidR="00264E8A" w:rsidRPr="00EE3A73" w:rsidRDefault="00264E8A" w:rsidP="00264E8A">
      <w:pPr>
        <w:jc w:val="center"/>
        <w:rPr>
          <w:rFonts w:ascii="Palatino Linotype" w:hAnsi="Palatino Linotype"/>
          <w:color w:val="404040" w:themeColor="text1" w:themeTint="BF"/>
        </w:rPr>
      </w:pPr>
    </w:p>
    <w:p w14:paraId="71B40CC4" w14:textId="77777777" w:rsidR="00264E8A" w:rsidRPr="00EE3A73" w:rsidRDefault="00264E8A" w:rsidP="00264E8A">
      <w:pPr>
        <w:jc w:val="center"/>
        <w:rPr>
          <w:rFonts w:ascii="Palatino Linotype" w:hAnsi="Palatino Linotype" w:cs="Arial"/>
          <w:b/>
          <w:sz w:val="32"/>
          <w:szCs w:val="32"/>
        </w:rPr>
      </w:pPr>
    </w:p>
    <w:p w14:paraId="235ABF87" w14:textId="6D628179" w:rsidR="00264E8A" w:rsidRDefault="002D5F3C" w:rsidP="00264E8A">
      <w:pPr>
        <w:jc w:val="center"/>
        <w:rPr>
          <w:rFonts w:ascii="Palatino Linotype" w:hAnsi="Palatino Linotype" w:cs="Arial"/>
          <w:b/>
          <w:color w:val="404040" w:themeColor="text1" w:themeTint="BF"/>
          <w:sz w:val="36"/>
          <w:szCs w:val="36"/>
        </w:rPr>
      </w:pPr>
      <w:r>
        <w:rPr>
          <w:rFonts w:ascii="Palatino Linotype" w:hAnsi="Palatino Linotype" w:cs="Arial"/>
          <w:b/>
          <w:color w:val="404040" w:themeColor="text1" w:themeTint="BF"/>
          <w:sz w:val="36"/>
          <w:szCs w:val="36"/>
        </w:rPr>
        <w:t>Stagnáló</w:t>
      </w:r>
      <w:r w:rsidR="00264E8A">
        <w:rPr>
          <w:rFonts w:ascii="Palatino Linotype" w:hAnsi="Palatino Linotype" w:cs="Arial"/>
          <w:b/>
          <w:color w:val="404040" w:themeColor="text1" w:themeTint="BF"/>
          <w:sz w:val="36"/>
          <w:szCs w:val="36"/>
        </w:rPr>
        <w:t xml:space="preserve"> üzleti helyzet, bizonytalan várakozások</w:t>
      </w:r>
    </w:p>
    <w:p w14:paraId="4FF971D7" w14:textId="572C38C7" w:rsidR="00264E8A" w:rsidRPr="00EE3A73" w:rsidRDefault="00264E8A" w:rsidP="00264E8A">
      <w:pPr>
        <w:jc w:val="center"/>
        <w:rPr>
          <w:rFonts w:ascii="Palatino Linotype" w:hAnsi="Palatino Linotype" w:cs="Arial"/>
          <w:b/>
          <w:color w:val="404040" w:themeColor="text1" w:themeTint="BF"/>
          <w:sz w:val="36"/>
          <w:szCs w:val="36"/>
        </w:rPr>
      </w:pPr>
      <w:r>
        <w:rPr>
          <w:rFonts w:ascii="Palatino Linotype" w:hAnsi="Palatino Linotype" w:cs="Arial"/>
          <w:b/>
          <w:color w:val="404040" w:themeColor="text1" w:themeTint="BF"/>
          <w:sz w:val="36"/>
          <w:szCs w:val="36"/>
        </w:rPr>
        <w:t>Az MKIK GVI 202</w:t>
      </w:r>
      <w:r w:rsidR="004F4C25">
        <w:rPr>
          <w:rFonts w:ascii="Palatino Linotype" w:hAnsi="Palatino Linotype" w:cs="Arial"/>
          <w:b/>
          <w:color w:val="404040" w:themeColor="text1" w:themeTint="BF"/>
          <w:sz w:val="36"/>
          <w:szCs w:val="36"/>
        </w:rPr>
        <w:t>4</w:t>
      </w:r>
      <w:r>
        <w:rPr>
          <w:rFonts w:ascii="Palatino Linotype" w:hAnsi="Palatino Linotype" w:cs="Arial"/>
          <w:b/>
          <w:color w:val="404040" w:themeColor="text1" w:themeTint="BF"/>
          <w:sz w:val="36"/>
          <w:szCs w:val="36"/>
        </w:rPr>
        <w:t xml:space="preserve">. </w:t>
      </w:r>
      <w:r w:rsidR="002D5F3C">
        <w:rPr>
          <w:rFonts w:ascii="Palatino Linotype" w:hAnsi="Palatino Linotype" w:cs="Arial"/>
          <w:b/>
          <w:color w:val="404040" w:themeColor="text1" w:themeTint="BF"/>
          <w:sz w:val="36"/>
          <w:szCs w:val="36"/>
        </w:rPr>
        <w:t>októberi</w:t>
      </w:r>
      <w:r>
        <w:rPr>
          <w:rFonts w:ascii="Palatino Linotype" w:hAnsi="Palatino Linotype" w:cs="Arial"/>
          <w:b/>
          <w:color w:val="404040" w:themeColor="text1" w:themeTint="BF"/>
          <w:sz w:val="36"/>
          <w:szCs w:val="36"/>
        </w:rPr>
        <w:t xml:space="preserve"> vállalati konjunktúra adatfelvételének eredményei </w:t>
      </w:r>
    </w:p>
    <w:p w14:paraId="6B726F7D" w14:textId="77777777" w:rsidR="00264E8A" w:rsidRPr="00EE3A73" w:rsidRDefault="00264E8A" w:rsidP="00264E8A">
      <w:pPr>
        <w:jc w:val="center"/>
        <w:rPr>
          <w:rFonts w:ascii="Palatino Linotype" w:hAnsi="Palatino Linotype" w:cs="Arial"/>
          <w:b/>
          <w:sz w:val="32"/>
          <w:szCs w:val="32"/>
        </w:rPr>
      </w:pPr>
    </w:p>
    <w:p w14:paraId="202BF943" w14:textId="77777777" w:rsidR="00264E8A" w:rsidRPr="00EE3A73" w:rsidRDefault="00264E8A" w:rsidP="00264E8A">
      <w:pPr>
        <w:jc w:val="center"/>
        <w:rPr>
          <w:rFonts w:ascii="Palatino Linotype" w:hAnsi="Palatino Linotype" w:cs="Arial"/>
          <w:b/>
          <w:sz w:val="32"/>
          <w:szCs w:val="32"/>
        </w:rPr>
      </w:pPr>
    </w:p>
    <w:p w14:paraId="520633B7" w14:textId="77777777" w:rsidR="00264E8A" w:rsidRPr="00EE3A73" w:rsidRDefault="00264E8A" w:rsidP="00264E8A">
      <w:pPr>
        <w:jc w:val="center"/>
        <w:rPr>
          <w:rFonts w:ascii="Palatino Linotype" w:hAnsi="Palatino Linotype" w:cs="Arial"/>
          <w:b/>
          <w:sz w:val="32"/>
          <w:szCs w:val="32"/>
        </w:rPr>
      </w:pPr>
    </w:p>
    <w:p w14:paraId="52FACC0B" w14:textId="77777777" w:rsidR="00264E8A" w:rsidRPr="00EE3A73" w:rsidRDefault="00264E8A" w:rsidP="00264E8A">
      <w:pPr>
        <w:jc w:val="center"/>
        <w:rPr>
          <w:rFonts w:ascii="Palatino Linotype" w:hAnsi="Palatino Linotype" w:cs="Arial"/>
          <w:b/>
          <w:sz w:val="32"/>
          <w:szCs w:val="32"/>
        </w:rPr>
      </w:pPr>
    </w:p>
    <w:p w14:paraId="7A72B6A8" w14:textId="77777777" w:rsidR="00264E8A" w:rsidRPr="00EE3A73" w:rsidRDefault="00264E8A" w:rsidP="00264E8A">
      <w:pPr>
        <w:jc w:val="center"/>
        <w:rPr>
          <w:rFonts w:ascii="Palatino Linotype" w:hAnsi="Palatino Linotype" w:cs="Arial"/>
          <w:b/>
          <w:sz w:val="32"/>
          <w:szCs w:val="32"/>
        </w:rPr>
      </w:pPr>
    </w:p>
    <w:p w14:paraId="1DD6441E" w14:textId="77777777" w:rsidR="00264E8A" w:rsidRPr="00EE3A73" w:rsidRDefault="00264E8A" w:rsidP="00264E8A">
      <w:pPr>
        <w:jc w:val="center"/>
        <w:rPr>
          <w:rFonts w:ascii="Palatino Linotype" w:hAnsi="Palatino Linotype" w:cs="Arial"/>
          <w:b/>
          <w:sz w:val="32"/>
          <w:szCs w:val="32"/>
        </w:rPr>
      </w:pPr>
    </w:p>
    <w:p w14:paraId="6F45D082" w14:textId="77777777" w:rsidR="00264E8A" w:rsidRPr="00EE3A73" w:rsidRDefault="00264E8A" w:rsidP="00264E8A">
      <w:pPr>
        <w:jc w:val="center"/>
        <w:rPr>
          <w:rFonts w:ascii="Palatino Linotype" w:hAnsi="Palatino Linotype" w:cs="Arial"/>
          <w:b/>
          <w:sz w:val="32"/>
          <w:szCs w:val="32"/>
        </w:rPr>
      </w:pPr>
    </w:p>
    <w:p w14:paraId="645CF2A0" w14:textId="755584F8" w:rsidR="00264E8A" w:rsidRPr="00EE3A73" w:rsidRDefault="00264E8A" w:rsidP="00264E8A">
      <w:pPr>
        <w:jc w:val="center"/>
        <w:rPr>
          <w:rFonts w:ascii="Palatino Linotype" w:hAnsi="Palatino Linotype" w:cs="Times New Roman"/>
          <w:b/>
          <w:color w:val="404040" w:themeColor="text1" w:themeTint="BF"/>
          <w:sz w:val="32"/>
          <w:szCs w:val="32"/>
        </w:rPr>
      </w:pPr>
      <w:r>
        <w:rPr>
          <w:rFonts w:ascii="Palatino Linotype" w:hAnsi="Palatino Linotype" w:cs="Arial"/>
          <w:b/>
          <w:color w:val="404040" w:themeColor="text1" w:themeTint="BF"/>
          <w:sz w:val="32"/>
          <w:szCs w:val="32"/>
        </w:rPr>
        <w:t>Budapest, 202</w:t>
      </w:r>
      <w:r w:rsidR="004F4C25">
        <w:rPr>
          <w:rFonts w:ascii="Palatino Linotype" w:hAnsi="Palatino Linotype" w:cs="Arial"/>
          <w:b/>
          <w:color w:val="404040" w:themeColor="text1" w:themeTint="BF"/>
          <w:sz w:val="32"/>
          <w:szCs w:val="32"/>
        </w:rPr>
        <w:t>4</w:t>
      </w:r>
      <w:r>
        <w:rPr>
          <w:rFonts w:ascii="Palatino Linotype" w:hAnsi="Palatino Linotype" w:cs="Times New Roman"/>
          <w:b/>
          <w:color w:val="404040" w:themeColor="text1" w:themeTint="BF"/>
          <w:sz w:val="32"/>
          <w:szCs w:val="32"/>
        </w:rPr>
        <w:t xml:space="preserve">. </w:t>
      </w:r>
      <w:r w:rsidR="00075BCD">
        <w:rPr>
          <w:rFonts w:ascii="Palatino Linotype" w:hAnsi="Palatino Linotype" w:cs="Times New Roman"/>
          <w:b/>
          <w:color w:val="404040" w:themeColor="text1" w:themeTint="BF"/>
          <w:sz w:val="32"/>
          <w:szCs w:val="32"/>
        </w:rPr>
        <w:t>november</w:t>
      </w:r>
    </w:p>
    <w:p w14:paraId="5CD4D770" w14:textId="796FE0D5" w:rsidR="00264E8A" w:rsidRPr="00EE3A73" w:rsidRDefault="00264E8A" w:rsidP="00264E8A">
      <w:pPr>
        <w:rPr>
          <w:rFonts w:ascii="Palatino Linotype" w:eastAsia="Times New Roman" w:hAnsi="Palatino Linotype" w:cs="Arial"/>
          <w:b/>
          <w:color w:val="404040" w:themeColor="text1" w:themeTint="BF"/>
          <w:lang w:eastAsia="hu-HU"/>
        </w:rPr>
      </w:pPr>
    </w:p>
    <w:p w14:paraId="6C59D26E" w14:textId="77777777" w:rsidR="00264E8A" w:rsidRDefault="00264E8A" w:rsidP="00264E8A">
      <w:pPr>
        <w:pStyle w:val="cmoldalalcm"/>
        <w:rPr>
          <w:rFonts w:ascii="Palatino Linotype" w:hAnsi="Palatino Linotype"/>
          <w:b/>
          <w:i w:val="0"/>
          <w:iCs w:val="0"/>
          <w:smallCaps/>
          <w:color w:val="404040" w:themeColor="text1" w:themeTint="BF"/>
          <w:spacing w:val="24"/>
          <w:sz w:val="22"/>
          <w:szCs w:val="22"/>
        </w:rPr>
      </w:pPr>
      <w:r>
        <w:rPr>
          <w:rFonts w:ascii="Palatino Linotype" w:hAnsi="Palatino Linotype"/>
          <w:b/>
          <w:i w:val="0"/>
          <w:iCs w:val="0"/>
          <w:noProof/>
          <w:color w:val="404040" w:themeColor="text1" w:themeTint="BF"/>
          <w:sz w:val="22"/>
          <w:szCs w:val="22"/>
        </w:rPr>
        <w:lastRenderedPageBreak/>
        <w:drawing>
          <wp:anchor distT="0" distB="0" distL="114300" distR="114300" simplePos="0" relativeHeight="251666432" behindDoc="0" locked="0" layoutInCell="1" allowOverlap="1" wp14:anchorId="4CADC7F3" wp14:editId="41DCA67F">
            <wp:simplePos x="0" y="0"/>
            <wp:positionH relativeFrom="margin">
              <wp:posOffset>-381361</wp:posOffset>
            </wp:positionH>
            <wp:positionV relativeFrom="paragraph">
              <wp:posOffset>97047</wp:posOffset>
            </wp:positionV>
            <wp:extent cx="1807210" cy="1078865"/>
            <wp:effectExtent l="0" t="0" r="0" b="0"/>
            <wp:wrapSquare wrapText="bothSides"/>
            <wp:docPr id="26" name="Kép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Kép 1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7210" cy="1078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EAB1A2" w14:textId="77777777" w:rsidR="00264E8A" w:rsidRDefault="00264E8A" w:rsidP="00264E8A">
      <w:pPr>
        <w:pStyle w:val="cmoldalalcm"/>
        <w:spacing w:before="600"/>
        <w:rPr>
          <w:rFonts w:ascii="Palatino Linotype" w:hAnsi="Palatino Linotype"/>
          <w:b/>
          <w:i w:val="0"/>
          <w:iCs w:val="0"/>
          <w:smallCaps/>
          <w:color w:val="404040" w:themeColor="text1" w:themeTint="BF"/>
          <w:spacing w:val="24"/>
          <w:sz w:val="22"/>
          <w:szCs w:val="22"/>
        </w:rPr>
      </w:pPr>
      <w:r w:rsidRPr="00BD0F04">
        <w:rPr>
          <w:rFonts w:ascii="Palatino Linotype" w:hAnsi="Palatino Linotype"/>
          <w:b/>
          <w:i w:val="0"/>
          <w:iCs w:val="0"/>
          <w:smallCaps/>
          <w:color w:val="404040" w:themeColor="text1" w:themeTint="BF"/>
          <w:spacing w:val="24"/>
          <w:sz w:val="22"/>
          <w:szCs w:val="22"/>
        </w:rPr>
        <w:t xml:space="preserve">MKIK Gazdaság- és Vállalkozáskutató Intézet </w:t>
      </w:r>
    </w:p>
    <w:p w14:paraId="62AD6E70" w14:textId="77777777" w:rsidR="00264E8A" w:rsidRPr="00841F81" w:rsidRDefault="00264E8A" w:rsidP="00264E8A">
      <w:pPr>
        <w:pStyle w:val="cmoldalalcm"/>
        <w:spacing w:after="480"/>
        <w:rPr>
          <w:rFonts w:ascii="Palatino Linotype" w:hAnsi="Palatino Linotype"/>
          <w:b/>
          <w:i w:val="0"/>
          <w:iCs w:val="0"/>
          <w:smallCaps/>
          <w:color w:val="404040" w:themeColor="text1" w:themeTint="BF"/>
          <w:spacing w:val="24"/>
          <w:sz w:val="22"/>
          <w:szCs w:val="22"/>
        </w:rPr>
      </w:pPr>
      <w:r w:rsidRPr="00BD0F04">
        <w:rPr>
          <w:rFonts w:ascii="Palatino Linotype" w:hAnsi="Palatino Linotype"/>
          <w:b/>
          <w:i w:val="0"/>
          <w:iCs w:val="0"/>
          <w:smallCaps/>
          <w:color w:val="404040" w:themeColor="text1" w:themeTint="BF"/>
          <w:spacing w:val="24"/>
          <w:sz w:val="22"/>
          <w:szCs w:val="22"/>
        </w:rPr>
        <w:t xml:space="preserve">Institute </w:t>
      </w:r>
      <w:proofErr w:type="spellStart"/>
      <w:r w:rsidRPr="00BD0F04">
        <w:rPr>
          <w:rFonts w:ascii="Palatino Linotype" w:hAnsi="Palatino Linotype"/>
          <w:b/>
          <w:i w:val="0"/>
          <w:iCs w:val="0"/>
          <w:smallCaps/>
          <w:color w:val="404040" w:themeColor="text1" w:themeTint="BF"/>
          <w:spacing w:val="24"/>
          <w:sz w:val="22"/>
          <w:szCs w:val="22"/>
        </w:rPr>
        <w:t>for</w:t>
      </w:r>
      <w:proofErr w:type="spellEnd"/>
      <w:r w:rsidRPr="00BD0F04">
        <w:rPr>
          <w:rFonts w:ascii="Palatino Linotype" w:hAnsi="Palatino Linotype"/>
          <w:b/>
          <w:i w:val="0"/>
          <w:iCs w:val="0"/>
          <w:smallCaps/>
          <w:color w:val="404040" w:themeColor="text1" w:themeTint="BF"/>
          <w:spacing w:val="24"/>
          <w:sz w:val="22"/>
          <w:szCs w:val="22"/>
        </w:rPr>
        <w:t xml:space="preserve"> </w:t>
      </w:r>
      <w:proofErr w:type="spellStart"/>
      <w:r w:rsidRPr="00BD0F04">
        <w:rPr>
          <w:rFonts w:ascii="Palatino Linotype" w:hAnsi="Palatino Linotype"/>
          <w:b/>
          <w:i w:val="0"/>
          <w:iCs w:val="0"/>
          <w:smallCaps/>
          <w:color w:val="404040" w:themeColor="text1" w:themeTint="BF"/>
          <w:spacing w:val="24"/>
          <w:sz w:val="22"/>
          <w:szCs w:val="22"/>
        </w:rPr>
        <w:t>Economic</w:t>
      </w:r>
      <w:proofErr w:type="spellEnd"/>
      <w:r w:rsidRPr="00BD0F04">
        <w:rPr>
          <w:rFonts w:ascii="Palatino Linotype" w:hAnsi="Palatino Linotype"/>
          <w:b/>
          <w:i w:val="0"/>
          <w:iCs w:val="0"/>
          <w:smallCaps/>
          <w:color w:val="404040" w:themeColor="text1" w:themeTint="BF"/>
          <w:spacing w:val="24"/>
          <w:sz w:val="22"/>
          <w:szCs w:val="22"/>
        </w:rPr>
        <w:t xml:space="preserve"> and Enterprise Research</w:t>
      </w:r>
      <w:r>
        <w:rPr>
          <w:rFonts w:ascii="Palatino Linotype" w:hAnsi="Palatino Linotype"/>
          <w:b/>
          <w:i w:val="0"/>
          <w:iCs w:val="0"/>
          <w:noProof/>
          <w:color w:val="404040" w:themeColor="text1" w:themeTint="BF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EC1B38" wp14:editId="24DD1F51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6639636" cy="0"/>
                <wp:effectExtent l="0" t="0" r="0" b="0"/>
                <wp:wrapSquare wrapText="bothSides"/>
                <wp:docPr id="1" name="Egyenes összekötő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39636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81B62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BA43CC" id="Egyenes összekötő 1" o:spid="_x0000_s1026" style="position:absolute;flip:y;z-index:251664384;visibility:visible;mso-wrap-style:square;mso-height-percent:0;mso-wrap-distance-left:9pt;mso-wrap-distance-top:0;mso-wrap-distance-right:9pt;mso-wrap-distance-bottom:0;mso-position-horizontal:center;mso-position-horizontal-relative:margin;mso-position-vertical:top;mso-position-vertical-relative:margin;mso-height-percent:0;mso-height-relative:margin" from="0,0" to="522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" strokecolor="#81b622" strokeweight="1.5pt">
                <w10:wrap type="square" anchorx="margin" anchory="margin"/>
              </v:line>
            </w:pict>
          </mc:Fallback>
        </mc:AlternateContent>
      </w:r>
    </w:p>
    <w:p w14:paraId="3272AFAE" w14:textId="77777777" w:rsidR="00264E8A" w:rsidRDefault="00264E8A" w:rsidP="00264E8A">
      <w:pPr>
        <w:pStyle w:val="belslapszveg"/>
      </w:pPr>
    </w:p>
    <w:p w14:paraId="74CA7CC0" w14:textId="77777777" w:rsidR="00264E8A" w:rsidRDefault="00264E8A" w:rsidP="00E531C1">
      <w:pPr>
        <w:pStyle w:val="belslapszveg"/>
        <w:spacing w:after="1200"/>
        <w:rPr>
          <w:sz w:val="22"/>
          <w:szCs w:val="22"/>
        </w:rPr>
      </w:pPr>
      <w:r w:rsidRPr="007879CA">
        <w:rPr>
          <w:sz w:val="22"/>
          <w:szCs w:val="22"/>
        </w:rPr>
        <w:t>Az MKIK Gazdaság- és Vállalkozáskutató Intézet olyan nonprofit kutatóműhely, amely elsősorban alkalmazott közgazdasági kutatásokat folytat. Célja, hogy elméletileg és empirikusan megalapozott ismereteket és elemzéseket nyújtson a magyar gazdaság és a magyar vállalkozások helyzetét és kilátásait befolyásoló gazdasági és társadalmi folyamatokról.</w:t>
      </w:r>
    </w:p>
    <w:p w14:paraId="2992BCE9" w14:textId="77777777" w:rsidR="00264E8A" w:rsidRPr="003D5E66" w:rsidRDefault="00264E8A" w:rsidP="00264E8A">
      <w:pPr>
        <w:pStyle w:val="cmoldalalcm"/>
        <w:jc w:val="both"/>
        <w:rPr>
          <w:rFonts w:ascii="Palatino Linotype" w:hAnsi="Palatino Linotype"/>
          <w:b/>
          <w:i w:val="0"/>
          <w:iCs w:val="0"/>
          <w:color w:val="404040" w:themeColor="text1" w:themeTint="BF"/>
          <w:sz w:val="22"/>
          <w:szCs w:val="22"/>
        </w:rPr>
      </w:pPr>
      <w:r w:rsidRPr="003D5E66">
        <w:rPr>
          <w:rFonts w:ascii="Palatino Linotype" w:hAnsi="Palatino Linotype"/>
          <w:b/>
          <w:i w:val="0"/>
          <w:iCs w:val="0"/>
          <w:color w:val="404040" w:themeColor="text1" w:themeTint="BF"/>
          <w:sz w:val="22"/>
          <w:szCs w:val="22"/>
        </w:rPr>
        <w:t>A kutatásában részt vett munkatársak:</w:t>
      </w:r>
    </w:p>
    <w:p w14:paraId="7D65FEF2" w14:textId="77777777" w:rsidR="00264E8A" w:rsidRPr="003D5E66" w:rsidRDefault="00264E8A" w:rsidP="00264E8A">
      <w:pPr>
        <w:pStyle w:val="cmoldalalcm"/>
        <w:jc w:val="both"/>
        <w:rPr>
          <w:rFonts w:ascii="Palatino Linotype" w:hAnsi="Palatino Linotype"/>
          <w:b/>
          <w:i w:val="0"/>
          <w:iCs w:val="0"/>
          <w:color w:val="404040" w:themeColor="text1" w:themeTint="BF"/>
          <w:sz w:val="22"/>
          <w:szCs w:val="22"/>
        </w:rPr>
      </w:pPr>
    </w:p>
    <w:p w14:paraId="4CF294FB" w14:textId="77777777" w:rsidR="00264E8A" w:rsidRPr="003D5E66" w:rsidRDefault="00264E8A" w:rsidP="00264E8A">
      <w:pPr>
        <w:pStyle w:val="cmoldalalcm"/>
        <w:jc w:val="both"/>
        <w:rPr>
          <w:rFonts w:ascii="Palatino Linotype" w:hAnsi="Palatino Linotype"/>
          <w:b/>
          <w:i w:val="0"/>
          <w:iCs w:val="0"/>
          <w:color w:val="404040" w:themeColor="text1" w:themeTint="BF"/>
          <w:sz w:val="22"/>
          <w:szCs w:val="22"/>
        </w:rPr>
      </w:pPr>
      <w:r w:rsidRPr="003D5E66">
        <w:rPr>
          <w:rFonts w:ascii="Palatino Linotype" w:hAnsi="Palatino Linotype"/>
          <w:b/>
          <w:i w:val="0"/>
          <w:iCs w:val="0"/>
          <w:color w:val="404040" w:themeColor="text1" w:themeTint="BF"/>
          <w:sz w:val="22"/>
          <w:szCs w:val="22"/>
        </w:rPr>
        <w:tab/>
        <w:t>Területi kamarák munkatársai</w:t>
      </w:r>
    </w:p>
    <w:p w14:paraId="114A3FD2" w14:textId="77777777" w:rsidR="00264E8A" w:rsidRPr="003D5E66" w:rsidRDefault="00264E8A" w:rsidP="00264E8A">
      <w:pPr>
        <w:pStyle w:val="cmoldalalcm"/>
        <w:jc w:val="both"/>
        <w:rPr>
          <w:rFonts w:ascii="Palatino Linotype" w:hAnsi="Palatino Linotype"/>
          <w:b/>
          <w:i w:val="0"/>
          <w:iCs w:val="0"/>
          <w:color w:val="404040" w:themeColor="text1" w:themeTint="BF"/>
          <w:sz w:val="22"/>
          <w:szCs w:val="22"/>
        </w:rPr>
      </w:pPr>
    </w:p>
    <w:p w14:paraId="687F1E93" w14:textId="77777777" w:rsidR="00264E8A" w:rsidRPr="003D5E66" w:rsidRDefault="00264E8A" w:rsidP="00264E8A">
      <w:pPr>
        <w:pStyle w:val="cmoldalalcm"/>
        <w:jc w:val="both"/>
        <w:rPr>
          <w:rFonts w:ascii="Palatino Linotype" w:hAnsi="Palatino Linotype"/>
          <w:b/>
          <w:i w:val="0"/>
          <w:iCs w:val="0"/>
          <w:color w:val="404040" w:themeColor="text1" w:themeTint="BF"/>
          <w:sz w:val="22"/>
          <w:szCs w:val="22"/>
        </w:rPr>
      </w:pPr>
      <w:r w:rsidRPr="003D5E66">
        <w:rPr>
          <w:rFonts w:ascii="Palatino Linotype" w:hAnsi="Palatino Linotype"/>
          <w:b/>
          <w:i w:val="0"/>
          <w:iCs w:val="0"/>
          <w:color w:val="404040" w:themeColor="text1" w:themeTint="BF"/>
          <w:sz w:val="22"/>
          <w:szCs w:val="22"/>
        </w:rPr>
        <w:tab/>
        <w:t>MKIK GVI:</w:t>
      </w:r>
    </w:p>
    <w:p w14:paraId="6FC4CB96" w14:textId="6CBEA104" w:rsidR="00264E8A" w:rsidRDefault="00264E8A" w:rsidP="00264E8A">
      <w:pPr>
        <w:pStyle w:val="cmoldalalcm"/>
        <w:ind w:left="1416"/>
        <w:jc w:val="left"/>
        <w:rPr>
          <w:rFonts w:ascii="Palatino Linotype" w:hAnsi="Palatino Linotype"/>
          <w:b/>
          <w:i w:val="0"/>
          <w:iCs w:val="0"/>
          <w:color w:val="404040" w:themeColor="text1" w:themeTint="BF"/>
          <w:sz w:val="22"/>
          <w:szCs w:val="22"/>
        </w:rPr>
      </w:pPr>
      <w:r>
        <w:rPr>
          <w:rFonts w:ascii="Palatino Linotype" w:hAnsi="Palatino Linotype"/>
          <w:b/>
          <w:i w:val="0"/>
          <w:iCs w:val="0"/>
          <w:color w:val="404040" w:themeColor="text1" w:themeTint="BF"/>
          <w:sz w:val="22"/>
          <w:szCs w:val="22"/>
        </w:rPr>
        <w:t xml:space="preserve">Bacsák Dániel, elemző – </w:t>
      </w:r>
      <w:r w:rsidR="001356C2">
        <w:rPr>
          <w:rFonts w:ascii="Palatino Linotype" w:hAnsi="Palatino Linotype"/>
          <w:b/>
          <w:i w:val="0"/>
          <w:iCs w:val="0"/>
          <w:color w:val="404040" w:themeColor="text1" w:themeTint="BF"/>
          <w:sz w:val="22"/>
          <w:szCs w:val="22"/>
        </w:rPr>
        <w:t xml:space="preserve">online rögzítőfelület, </w:t>
      </w:r>
      <w:proofErr w:type="spellStart"/>
      <w:r w:rsidRPr="00E218EB">
        <w:rPr>
          <w:rFonts w:ascii="Palatino Linotype" w:hAnsi="Palatino Linotype"/>
          <w:b/>
          <w:i w:val="0"/>
          <w:iCs w:val="0"/>
          <w:color w:val="404040" w:themeColor="text1" w:themeTint="BF"/>
          <w:sz w:val="22"/>
          <w:szCs w:val="22"/>
        </w:rPr>
        <w:t>makroadatok</w:t>
      </w:r>
      <w:proofErr w:type="spellEnd"/>
      <w:r w:rsidRPr="00E218EB">
        <w:rPr>
          <w:rFonts w:ascii="Palatino Linotype" w:hAnsi="Palatino Linotype"/>
          <w:b/>
          <w:i w:val="0"/>
          <w:iCs w:val="0"/>
          <w:color w:val="404040" w:themeColor="text1" w:themeTint="BF"/>
          <w:sz w:val="22"/>
          <w:szCs w:val="22"/>
        </w:rPr>
        <w:t>, külföldi konjunktúramutatók</w:t>
      </w:r>
    </w:p>
    <w:p w14:paraId="6BC31FB1" w14:textId="77777777" w:rsidR="00264E8A" w:rsidRDefault="00264E8A" w:rsidP="00264E8A">
      <w:pPr>
        <w:pStyle w:val="cmoldalalcm"/>
        <w:ind w:left="1416"/>
        <w:jc w:val="left"/>
        <w:rPr>
          <w:rFonts w:ascii="Palatino Linotype" w:hAnsi="Palatino Linotype"/>
          <w:b/>
          <w:i w:val="0"/>
          <w:iCs w:val="0"/>
          <w:color w:val="404040" w:themeColor="text1" w:themeTint="BF"/>
          <w:sz w:val="22"/>
          <w:szCs w:val="22"/>
        </w:rPr>
      </w:pPr>
      <w:r w:rsidRPr="008F1892">
        <w:rPr>
          <w:rFonts w:ascii="Palatino Linotype" w:hAnsi="Palatino Linotype"/>
          <w:b/>
          <w:i w:val="0"/>
          <w:iCs w:val="0"/>
          <w:color w:val="404040" w:themeColor="text1" w:themeTint="BF"/>
          <w:sz w:val="22"/>
          <w:szCs w:val="22"/>
        </w:rPr>
        <w:t xml:space="preserve">Horváth Ágoston, elemző – </w:t>
      </w:r>
      <w:r>
        <w:rPr>
          <w:rFonts w:ascii="Palatino Linotype" w:hAnsi="Palatino Linotype"/>
          <w:b/>
          <w:i w:val="0"/>
          <w:iCs w:val="0"/>
          <w:color w:val="404040" w:themeColor="text1" w:themeTint="BF"/>
          <w:sz w:val="22"/>
          <w:szCs w:val="22"/>
        </w:rPr>
        <w:t xml:space="preserve">adatbázis, </w:t>
      </w:r>
      <w:r w:rsidRPr="008F1892">
        <w:rPr>
          <w:rFonts w:ascii="Palatino Linotype" w:hAnsi="Palatino Linotype"/>
          <w:b/>
          <w:i w:val="0"/>
          <w:iCs w:val="0"/>
          <w:color w:val="404040" w:themeColor="text1" w:themeTint="BF"/>
          <w:sz w:val="22"/>
          <w:szCs w:val="22"/>
        </w:rPr>
        <w:t>elemzés, grafikonok</w:t>
      </w:r>
    </w:p>
    <w:p w14:paraId="2011BBA6" w14:textId="77777777" w:rsidR="00264E8A" w:rsidRDefault="00264E8A" w:rsidP="00264E8A">
      <w:pPr>
        <w:pStyle w:val="cmoldalalcm"/>
        <w:ind w:left="1416"/>
        <w:jc w:val="both"/>
        <w:rPr>
          <w:rFonts w:ascii="Palatino Linotype" w:hAnsi="Palatino Linotype"/>
          <w:b/>
          <w:i w:val="0"/>
          <w:iCs w:val="0"/>
          <w:color w:val="404040" w:themeColor="text1" w:themeTint="BF"/>
          <w:sz w:val="22"/>
          <w:szCs w:val="22"/>
        </w:rPr>
      </w:pPr>
      <w:r w:rsidRPr="003D5E66">
        <w:rPr>
          <w:rFonts w:ascii="Palatino Linotype" w:hAnsi="Palatino Linotype"/>
          <w:b/>
          <w:i w:val="0"/>
          <w:iCs w:val="0"/>
          <w:color w:val="404040" w:themeColor="text1" w:themeTint="BF"/>
          <w:sz w:val="22"/>
          <w:szCs w:val="22"/>
        </w:rPr>
        <w:t>Révész Erika, irodavezető – kutatásszervezés, adatrögzítés</w:t>
      </w:r>
    </w:p>
    <w:p w14:paraId="63589596" w14:textId="77777777" w:rsidR="00264E8A" w:rsidRPr="003D5E66" w:rsidRDefault="00264E8A" w:rsidP="001356C2">
      <w:pPr>
        <w:pStyle w:val="cmoldalalcm"/>
        <w:jc w:val="both"/>
        <w:rPr>
          <w:rFonts w:ascii="Palatino Linotype" w:hAnsi="Palatino Linotype"/>
          <w:b/>
          <w:i w:val="0"/>
          <w:iCs w:val="0"/>
          <w:color w:val="404040" w:themeColor="text1" w:themeTint="BF"/>
          <w:sz w:val="22"/>
          <w:szCs w:val="22"/>
        </w:rPr>
      </w:pPr>
    </w:p>
    <w:p w14:paraId="586F83DE" w14:textId="77777777" w:rsidR="00264E8A" w:rsidRPr="003D5E66" w:rsidRDefault="00264E8A" w:rsidP="00264E8A">
      <w:pPr>
        <w:pStyle w:val="cmoldalalcm"/>
        <w:ind w:left="1416"/>
        <w:jc w:val="both"/>
        <w:rPr>
          <w:rFonts w:ascii="Palatino Linotype" w:hAnsi="Palatino Linotype"/>
          <w:b/>
          <w:i w:val="0"/>
          <w:iCs w:val="0"/>
          <w:color w:val="404040" w:themeColor="text1" w:themeTint="BF"/>
          <w:sz w:val="22"/>
          <w:szCs w:val="22"/>
        </w:rPr>
      </w:pPr>
      <w:r>
        <w:rPr>
          <w:rFonts w:ascii="Palatino Linotype" w:hAnsi="Palatino Linotype"/>
          <w:b/>
          <w:i w:val="0"/>
          <w:iCs w:val="0"/>
          <w:color w:val="404040" w:themeColor="text1" w:themeTint="BF"/>
          <w:sz w:val="22"/>
          <w:szCs w:val="22"/>
        </w:rPr>
        <w:t>Nábelek Fruzsina</w:t>
      </w:r>
      <w:r w:rsidRPr="003D5E66">
        <w:rPr>
          <w:rFonts w:ascii="Palatino Linotype" w:hAnsi="Palatino Linotype"/>
          <w:b/>
          <w:i w:val="0"/>
          <w:iCs w:val="0"/>
          <w:color w:val="404040" w:themeColor="text1" w:themeTint="BF"/>
          <w:sz w:val="22"/>
          <w:szCs w:val="22"/>
        </w:rPr>
        <w:t xml:space="preserve"> – </w:t>
      </w:r>
    </w:p>
    <w:p w14:paraId="1720CA16" w14:textId="68D63BFA" w:rsidR="00264E8A" w:rsidRPr="00264E8A" w:rsidRDefault="0000619B" w:rsidP="00264E8A">
      <w:pPr>
        <w:pStyle w:val="cmoldalalcm"/>
        <w:ind w:left="1416"/>
        <w:jc w:val="both"/>
        <w:rPr>
          <w:rFonts w:ascii="Palatino Linotype" w:hAnsi="Palatino Linotype"/>
          <w:b/>
          <w:i w:val="0"/>
          <w:iCs w:val="0"/>
          <w:color w:val="404040" w:themeColor="text1" w:themeTint="BF"/>
          <w:sz w:val="22"/>
          <w:szCs w:val="22"/>
        </w:rPr>
      </w:pPr>
      <w:r>
        <w:rPr>
          <w:rFonts w:ascii="Palatino Linotype" w:hAnsi="Palatino Linotype"/>
          <w:b/>
          <w:i w:val="0"/>
          <w:iCs w:val="0"/>
          <w:color w:val="404040" w:themeColor="text1" w:themeTint="BF"/>
          <w:sz w:val="22"/>
          <w:szCs w:val="22"/>
        </w:rPr>
        <w:t>szakmai</w:t>
      </w:r>
      <w:r w:rsidRPr="003D5E66">
        <w:rPr>
          <w:rFonts w:ascii="Palatino Linotype" w:hAnsi="Palatino Linotype"/>
          <w:b/>
          <w:i w:val="0"/>
          <w:iCs w:val="0"/>
          <w:color w:val="404040" w:themeColor="text1" w:themeTint="BF"/>
          <w:sz w:val="22"/>
          <w:szCs w:val="22"/>
        </w:rPr>
        <w:t xml:space="preserve"> </w:t>
      </w:r>
      <w:r w:rsidR="00264E8A" w:rsidRPr="003D5E66">
        <w:rPr>
          <w:rFonts w:ascii="Palatino Linotype" w:hAnsi="Palatino Linotype"/>
          <w:b/>
          <w:i w:val="0"/>
          <w:iCs w:val="0"/>
          <w:color w:val="404040" w:themeColor="text1" w:themeTint="BF"/>
          <w:sz w:val="22"/>
          <w:szCs w:val="22"/>
        </w:rPr>
        <w:t>igazgató, MKIK GVI</w:t>
      </w:r>
    </w:p>
    <w:p w14:paraId="5FF57D0A" w14:textId="77777777" w:rsidR="00264E8A" w:rsidRPr="007879CA" w:rsidRDefault="00264E8A" w:rsidP="00264E8A">
      <w:pPr>
        <w:pStyle w:val="belslapszveg"/>
        <w:spacing w:after="1200"/>
        <w:rPr>
          <w:sz w:val="22"/>
          <w:szCs w:val="22"/>
        </w:rPr>
      </w:pPr>
    </w:p>
    <w:p w14:paraId="67CADAAC" w14:textId="77777777" w:rsidR="00264E8A" w:rsidRPr="00841F81" w:rsidRDefault="00264E8A" w:rsidP="00264E8A">
      <w:pPr>
        <w:pStyle w:val="cmoldalalcm"/>
        <w:spacing w:after="240"/>
        <w:rPr>
          <w:rFonts w:ascii="Palatino Linotype" w:hAnsi="Palatino Linotype"/>
          <w:b/>
          <w:i w:val="0"/>
          <w:iCs w:val="0"/>
          <w:smallCaps/>
          <w:color w:val="404040" w:themeColor="text1" w:themeTint="BF"/>
          <w:sz w:val="22"/>
          <w:szCs w:val="22"/>
          <w:u w:val="single" w:color="81B622"/>
        </w:rPr>
      </w:pPr>
      <w:r w:rsidRPr="002C126C">
        <w:rPr>
          <w:rFonts w:ascii="Palatino Linotype" w:hAnsi="Palatino Linotype"/>
          <w:b/>
          <w:i w:val="0"/>
          <w:iCs w:val="0"/>
          <w:smallCaps/>
          <w:color w:val="404040" w:themeColor="text1" w:themeTint="BF"/>
          <w:sz w:val="22"/>
          <w:szCs w:val="22"/>
          <w:u w:val="single" w:color="81B622"/>
        </w:rPr>
        <w:t>A kézirat lezárva</w:t>
      </w:r>
    </w:p>
    <w:p w14:paraId="6C33E3DB" w14:textId="67D69175" w:rsidR="00264E8A" w:rsidRDefault="00264E8A" w:rsidP="00264E8A">
      <w:pPr>
        <w:pStyle w:val="cmoldalalcm"/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</w:pPr>
      <w:r w:rsidRPr="002C126C"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  <w:t>202</w:t>
      </w:r>
      <w:r w:rsidR="00541750"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  <w:t>4</w:t>
      </w:r>
      <w:r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  <w:t xml:space="preserve">. </w:t>
      </w:r>
      <w:r w:rsidR="001356C2"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  <w:t>november</w:t>
      </w:r>
      <w:r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  <w:t xml:space="preserve"> 1</w:t>
      </w:r>
      <w:r w:rsidR="001356C2"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  <w:t>8</w:t>
      </w:r>
      <w:r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  <w:t>.</w:t>
      </w:r>
    </w:p>
    <w:p w14:paraId="1DB92D90" w14:textId="77777777" w:rsidR="00264E8A" w:rsidRPr="00841F81" w:rsidRDefault="00264E8A" w:rsidP="00264E8A">
      <w:pPr>
        <w:pStyle w:val="cmoldalalcm"/>
        <w:spacing w:after="360"/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</w:pPr>
      <w:r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  <w:t>Budapest</w:t>
      </w:r>
    </w:p>
    <w:p w14:paraId="69721A0F" w14:textId="1C879E72" w:rsidR="009E4597" w:rsidRPr="003D5E66" w:rsidRDefault="00264E8A">
      <w:pPr>
        <w:rPr>
          <w:rFonts w:ascii="Palatino Linotype" w:hAnsi="Palatino Linotype"/>
          <w:b/>
          <w:i/>
          <w:iCs/>
          <w:color w:val="404040" w:themeColor="text1" w:themeTint="BF"/>
        </w:rPr>
      </w:pPr>
      <w:r>
        <w:rPr>
          <w:rFonts w:ascii="Palatino Linotype" w:hAnsi="Palatino Linotype" w:cstheme="minorHAnsi"/>
          <w:b/>
          <w:bCs/>
          <w:smallCaps/>
          <w:noProof/>
          <w:color w:val="984806" w:themeColor="accent6" w:themeShade="80"/>
          <w:spacing w:val="26"/>
          <w:sz w:val="32"/>
          <w:szCs w:val="24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2073673" wp14:editId="79C0B350">
                <wp:simplePos x="0" y="0"/>
                <wp:positionH relativeFrom="margin">
                  <wp:posOffset>-279779</wp:posOffset>
                </wp:positionH>
                <wp:positionV relativeFrom="paragraph">
                  <wp:posOffset>2455223</wp:posOffset>
                </wp:positionV>
                <wp:extent cx="6645574" cy="915513"/>
                <wp:effectExtent l="0" t="0" r="22225" b="0"/>
                <wp:wrapNone/>
                <wp:docPr id="13" name="Csoportba foglalás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574" cy="915513"/>
                          <a:chOff x="0" y="0"/>
                          <a:chExt cx="6645574" cy="915513"/>
                        </a:xfrm>
                      </wpg:grpSpPr>
                      <wps:wsp>
                        <wps:cNvPr id="20" name="Szövegdoboz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688"/>
                            <a:ext cx="6459855" cy="885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7869DD3" w14:textId="77777777" w:rsidR="00264E8A" w:rsidRPr="00C76D4F" w:rsidRDefault="00264E8A" w:rsidP="00264E8A">
                              <w:pPr>
                                <w:pStyle w:val="cmoldalalcm"/>
                                <w:rPr>
                                  <w:rFonts w:ascii="Palatino Linotype" w:hAnsi="Palatino Linotype"/>
                                  <w:bCs/>
                                  <w:i w:val="0"/>
                                  <w:iCs w:val="0"/>
                                  <w:smallCaps/>
                                  <w:color w:val="404040" w:themeColor="text1" w:themeTint="BF"/>
                                  <w:spacing w:val="26"/>
                                  <w:sz w:val="20"/>
                                  <w:szCs w:val="20"/>
                                </w:rPr>
                              </w:pPr>
                              <w:r w:rsidRPr="00C76D4F">
                                <w:rPr>
                                  <w:rFonts w:ascii="Palatino Linotype" w:hAnsi="Palatino Linotype"/>
                                  <w:bCs/>
                                  <w:i w:val="0"/>
                                  <w:iCs w:val="0"/>
                                  <w:smallCaps/>
                                  <w:color w:val="404040" w:themeColor="text1" w:themeTint="BF"/>
                                  <w:spacing w:val="26"/>
                                  <w:sz w:val="20"/>
                                  <w:szCs w:val="20"/>
                                </w:rPr>
                                <w:t>1065 Budapest Lázár utca 10.</w:t>
                              </w:r>
                            </w:p>
                            <w:p w14:paraId="22615CA1" w14:textId="77777777" w:rsidR="00264E8A" w:rsidRPr="00C76D4F" w:rsidRDefault="00264E8A" w:rsidP="00264E8A">
                              <w:pPr>
                                <w:pStyle w:val="cmoldalalcm"/>
                                <w:rPr>
                                  <w:rFonts w:ascii="Palatino Linotype" w:hAnsi="Palatino Linotype"/>
                                  <w:bCs/>
                                  <w:i w:val="0"/>
                                  <w:iCs w:val="0"/>
                                  <w:smallCaps/>
                                  <w:color w:val="404040" w:themeColor="text1" w:themeTint="BF"/>
                                  <w:spacing w:val="26"/>
                                  <w:sz w:val="20"/>
                                  <w:szCs w:val="20"/>
                                </w:rPr>
                              </w:pPr>
                              <w:r w:rsidRPr="00C76D4F">
                                <w:rPr>
                                  <w:rFonts w:ascii="Palatino Linotype" w:hAnsi="Palatino Linotype"/>
                                  <w:bCs/>
                                  <w:smallCaps/>
                                  <w:color w:val="404040" w:themeColor="text1" w:themeTint="BF"/>
                                  <w:spacing w:val="26"/>
                                  <w:sz w:val="20"/>
                                  <w:szCs w:val="20"/>
                                </w:rPr>
                                <w:t>235-05-84</w:t>
                              </w:r>
                            </w:p>
                            <w:p w14:paraId="0C2B5014" w14:textId="77777777" w:rsidR="00264E8A" w:rsidRPr="00C76D4F" w:rsidRDefault="00264E8A" w:rsidP="00264E8A">
                              <w:pPr>
                                <w:pStyle w:val="cmoldalalcm"/>
                                <w:rPr>
                                  <w:rFonts w:ascii="Palatino Linotype" w:hAnsi="Palatino Linotype"/>
                                  <w:bCs/>
                                  <w:i w:val="0"/>
                                  <w:iCs w:val="0"/>
                                  <w:smallCaps/>
                                  <w:color w:val="404040" w:themeColor="text1" w:themeTint="BF"/>
                                  <w:spacing w:val="26"/>
                                  <w:sz w:val="20"/>
                                  <w:szCs w:val="20"/>
                                </w:rPr>
                              </w:pPr>
                              <w:hyperlink r:id="rId10" w:history="1">
                                <w:r w:rsidRPr="00C76D4F">
                                  <w:rPr>
                                    <w:rStyle w:val="Hiperhivatkozs"/>
                                    <w:rFonts w:ascii="Palatino Linotype" w:hAnsi="Palatino Linotype" w:cstheme="minorBidi"/>
                                    <w:bCs/>
                                    <w:smallCaps/>
                                    <w:spacing w:val="26"/>
                                    <w:sz w:val="20"/>
                                    <w:szCs w:val="20"/>
                                  </w:rPr>
                                  <w:t>gvi@gvi.hu</w:t>
                                </w:r>
                              </w:hyperlink>
                            </w:p>
                            <w:p w14:paraId="74ABBC98" w14:textId="77777777" w:rsidR="00264E8A" w:rsidRPr="00841F81" w:rsidRDefault="00264E8A" w:rsidP="00264E8A">
                              <w:pPr>
                                <w:pStyle w:val="cmoldalalcm"/>
                                <w:rPr>
                                  <w:rFonts w:ascii="Palatino Linotype" w:hAnsi="Palatino Linotype"/>
                                  <w:bCs/>
                                  <w:smallCaps/>
                                  <w:color w:val="0000FF"/>
                                  <w:spacing w:val="26"/>
                                  <w:sz w:val="20"/>
                                  <w:szCs w:val="20"/>
                                  <w:u w:val="single"/>
                                </w:rPr>
                              </w:pPr>
                              <w:hyperlink r:id="rId11" w:history="1">
                                <w:r w:rsidRPr="00C76D4F">
                                  <w:rPr>
                                    <w:rStyle w:val="Hiperhivatkozs"/>
                                    <w:rFonts w:ascii="Palatino Linotype" w:hAnsi="Palatino Linotype"/>
                                    <w:bCs/>
                                    <w:iCs w:val="0"/>
                                    <w:smallCaps/>
                                    <w:spacing w:val="26"/>
                                    <w:sz w:val="20"/>
                                    <w:szCs w:val="20"/>
                                  </w:rPr>
                                  <w:t>http://www.gvi.hu</w:t>
                                </w:r>
                              </w:hyperlink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" name="Egyenes összekötő 21"/>
                        <wps:cNvCnPr/>
                        <wps:spPr>
                          <a:xfrm flipV="1">
                            <a:off x="5938" y="0"/>
                            <a:ext cx="6639636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rgbClr val="81B622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073673" id="Csoportba foglalás 13" o:spid="_x0000_s1026" style="position:absolute;margin-left:-22.05pt;margin-top:193.3pt;width:523.25pt;height:72.1pt;z-index:251665408;mso-position-horizontal-relative:margin" coordsize="66455,91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zövegdoboz 2" o:spid="_x0000_s1027" type="#_x0000_t202" style="position:absolute;top:296;width:64598;height:88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<v:textbox>
                    <w:txbxContent>
                      <w:p w14:paraId="17869DD3" w14:textId="77777777" w:rsidR="00264E8A" w:rsidRPr="00C76D4F" w:rsidRDefault="00264E8A" w:rsidP="00264E8A">
                        <w:pPr>
                          <w:pStyle w:val="cmoldalalcm"/>
                          <w:rPr>
                            <w:rFonts w:ascii="Palatino Linotype" w:hAnsi="Palatino Linotype"/>
                            <w:bCs/>
                            <w:i w:val="0"/>
                            <w:iCs w:val="0"/>
                            <w:smallCaps/>
                            <w:color w:val="404040" w:themeColor="text1" w:themeTint="BF"/>
                            <w:spacing w:val="26"/>
                            <w:sz w:val="20"/>
                            <w:szCs w:val="20"/>
                          </w:rPr>
                        </w:pPr>
                        <w:r w:rsidRPr="00C76D4F">
                          <w:rPr>
                            <w:rFonts w:ascii="Palatino Linotype" w:hAnsi="Palatino Linotype"/>
                            <w:bCs/>
                            <w:i w:val="0"/>
                            <w:iCs w:val="0"/>
                            <w:smallCaps/>
                            <w:color w:val="404040" w:themeColor="text1" w:themeTint="BF"/>
                            <w:spacing w:val="26"/>
                            <w:sz w:val="20"/>
                            <w:szCs w:val="20"/>
                          </w:rPr>
                          <w:t>1065 Budapest Lázár utca 10.</w:t>
                        </w:r>
                      </w:p>
                      <w:p w14:paraId="22615CA1" w14:textId="77777777" w:rsidR="00264E8A" w:rsidRPr="00C76D4F" w:rsidRDefault="00264E8A" w:rsidP="00264E8A">
                        <w:pPr>
                          <w:pStyle w:val="cmoldalalcm"/>
                          <w:rPr>
                            <w:rFonts w:ascii="Palatino Linotype" w:hAnsi="Palatino Linotype"/>
                            <w:bCs/>
                            <w:i w:val="0"/>
                            <w:iCs w:val="0"/>
                            <w:smallCaps/>
                            <w:color w:val="404040" w:themeColor="text1" w:themeTint="BF"/>
                            <w:spacing w:val="26"/>
                            <w:sz w:val="20"/>
                            <w:szCs w:val="20"/>
                          </w:rPr>
                        </w:pPr>
                        <w:r w:rsidRPr="00C76D4F">
                          <w:rPr>
                            <w:rFonts w:ascii="Palatino Linotype" w:hAnsi="Palatino Linotype"/>
                            <w:bCs/>
                            <w:smallCaps/>
                            <w:color w:val="404040" w:themeColor="text1" w:themeTint="BF"/>
                            <w:spacing w:val="26"/>
                            <w:sz w:val="20"/>
                            <w:szCs w:val="20"/>
                          </w:rPr>
                          <w:t>235-05-84</w:t>
                        </w:r>
                      </w:p>
                      <w:p w14:paraId="0C2B5014" w14:textId="77777777" w:rsidR="00264E8A" w:rsidRPr="00C76D4F" w:rsidRDefault="00000000" w:rsidP="00264E8A">
                        <w:pPr>
                          <w:pStyle w:val="cmoldalalcm"/>
                          <w:rPr>
                            <w:rFonts w:ascii="Palatino Linotype" w:hAnsi="Palatino Linotype"/>
                            <w:bCs/>
                            <w:i w:val="0"/>
                            <w:iCs w:val="0"/>
                            <w:smallCaps/>
                            <w:color w:val="404040" w:themeColor="text1" w:themeTint="BF"/>
                            <w:spacing w:val="26"/>
                            <w:sz w:val="20"/>
                            <w:szCs w:val="20"/>
                          </w:rPr>
                        </w:pPr>
                        <w:hyperlink r:id="rId12" w:history="1">
                          <w:r w:rsidR="00264E8A" w:rsidRPr="00C76D4F">
                            <w:rPr>
                              <w:rStyle w:val="Hiperhivatkozs"/>
                              <w:rFonts w:ascii="Palatino Linotype" w:hAnsi="Palatino Linotype" w:cstheme="minorBidi"/>
                              <w:bCs/>
                              <w:smallCaps/>
                              <w:spacing w:val="26"/>
                              <w:sz w:val="20"/>
                              <w:szCs w:val="20"/>
                            </w:rPr>
                            <w:t>gvi@gvi.hu</w:t>
                          </w:r>
                        </w:hyperlink>
                      </w:p>
                      <w:p w14:paraId="74ABBC98" w14:textId="77777777" w:rsidR="00264E8A" w:rsidRPr="00841F81" w:rsidRDefault="00000000" w:rsidP="00264E8A">
                        <w:pPr>
                          <w:pStyle w:val="cmoldalalcm"/>
                          <w:rPr>
                            <w:rFonts w:ascii="Palatino Linotype" w:hAnsi="Palatino Linotype"/>
                            <w:bCs/>
                            <w:smallCaps/>
                            <w:color w:val="0000FF"/>
                            <w:spacing w:val="26"/>
                            <w:sz w:val="20"/>
                            <w:szCs w:val="20"/>
                            <w:u w:val="single"/>
                          </w:rPr>
                        </w:pPr>
                        <w:hyperlink r:id="rId13" w:history="1">
                          <w:r w:rsidR="00264E8A" w:rsidRPr="00C76D4F">
                            <w:rPr>
                              <w:rStyle w:val="Hiperhivatkozs"/>
                              <w:rFonts w:ascii="Palatino Linotype" w:hAnsi="Palatino Linotype"/>
                              <w:bCs/>
                              <w:iCs w:val="0"/>
                              <w:smallCaps/>
                              <w:spacing w:val="26"/>
                              <w:sz w:val="20"/>
                              <w:szCs w:val="20"/>
                            </w:rPr>
                            <w:t>http://www.gvi.hu</w:t>
                          </w:r>
                        </w:hyperlink>
                      </w:p>
                    </w:txbxContent>
                  </v:textbox>
                </v:shape>
                <v:line id="Egyenes összekötő 21" o:spid="_x0000_s1028" style="position:absolute;flip:y;visibility:visible;mso-wrap-style:square" from="59,0" to="66455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" strokecolor="#81b622" strokeweight="1.5pt"/>
                <w10:wrap anchorx="margin"/>
              </v:group>
            </w:pict>
          </mc:Fallback>
        </mc:AlternateContent>
      </w:r>
      <w:r>
        <w:rPr>
          <w:rFonts w:ascii="Palatino Linotype" w:hAnsi="Palatino Linotype" w:cstheme="minorHAnsi"/>
          <w:b/>
          <w:bCs/>
          <w:smallCaps/>
          <w:color w:val="984806" w:themeColor="accent6" w:themeShade="80"/>
          <w:spacing w:val="26"/>
          <w:sz w:val="32"/>
          <w:szCs w:val="24"/>
        </w:rPr>
        <w:br w:type="page"/>
      </w:r>
    </w:p>
    <w:p w14:paraId="595E8EBC" w14:textId="77777777" w:rsidR="00631BC2" w:rsidRPr="00972233" w:rsidRDefault="00631BC2" w:rsidP="00631BC2">
      <w:pPr>
        <w:pStyle w:val="Cmsor1"/>
        <w:jc w:val="center"/>
        <w:rPr>
          <w:rFonts w:ascii="Palatino Linotype" w:hAnsi="Palatino Linotype" w:cs="Arial"/>
          <w:color w:val="E36C0A" w:themeColor="accent6" w:themeShade="BF"/>
        </w:rPr>
      </w:pPr>
      <w:bookmarkStart w:id="0" w:name="_Toc349835352"/>
      <w:bookmarkStart w:id="1" w:name="_Toc166659530"/>
      <w:r w:rsidRPr="00972233">
        <w:rPr>
          <w:rFonts w:ascii="Palatino Linotype" w:hAnsi="Palatino Linotype" w:cs="Arial"/>
          <w:color w:val="E36C0A" w:themeColor="accent6" w:themeShade="BF"/>
        </w:rPr>
        <w:lastRenderedPageBreak/>
        <w:t>Tartalom</w:t>
      </w:r>
      <w:bookmarkEnd w:id="0"/>
      <w:bookmarkEnd w:id="1"/>
    </w:p>
    <w:sdt>
      <w:sdtPr>
        <w:rPr>
          <w:rFonts w:asciiTheme="minorHAnsi" w:eastAsiaTheme="minorHAnsi" w:hAnsiTheme="minorHAnsi" w:cstheme="minorBidi"/>
          <w:b w:val="0"/>
          <w:bCs w:val="0"/>
          <w:color w:val="404040" w:themeColor="text1" w:themeTint="BF"/>
          <w:sz w:val="22"/>
          <w:szCs w:val="22"/>
          <w:lang w:eastAsia="en-US"/>
        </w:rPr>
        <w:id w:val="-969431906"/>
        <w:docPartObj>
          <w:docPartGallery w:val="Table of Contents"/>
          <w:docPartUnique/>
        </w:docPartObj>
      </w:sdtPr>
      <w:sdtContent>
        <w:p w14:paraId="1B96A19C" w14:textId="77777777" w:rsidR="00F508DA" w:rsidRPr="009E1AFA" w:rsidRDefault="00F508DA">
          <w:pPr>
            <w:pStyle w:val="Tartalomjegyzkcmsora"/>
            <w:rPr>
              <w:rFonts w:ascii="Palatino Linotype" w:hAnsi="Palatino Linotype" w:cs="Arial"/>
              <w:color w:val="404040" w:themeColor="text1" w:themeTint="BF"/>
              <w:sz w:val="24"/>
              <w:szCs w:val="24"/>
            </w:rPr>
          </w:pPr>
        </w:p>
        <w:p w14:paraId="5BD99990" w14:textId="26E38EE5" w:rsidR="00E93AD8" w:rsidRPr="00AF0924" w:rsidRDefault="005E3825">
          <w:pPr>
            <w:pStyle w:val="TJ1"/>
            <w:tabs>
              <w:tab w:val="right" w:leader="dot" w:pos="9062"/>
            </w:tabs>
            <w:rPr>
              <w:rFonts w:ascii="Palatino Linotype" w:eastAsiaTheme="minorEastAsia" w:hAnsi="Palatino Linotype"/>
              <w:noProof/>
              <w:kern w:val="2"/>
              <w:lang w:eastAsia="hu-HU"/>
              <w14:ligatures w14:val="standardContextual"/>
            </w:rPr>
          </w:pPr>
          <w:r w:rsidRPr="009E1AFA">
            <w:rPr>
              <w:rFonts w:ascii="Palatino Linotype" w:hAnsi="Palatino Linotype" w:cs="Arial"/>
              <w:b/>
              <w:color w:val="404040" w:themeColor="text1" w:themeTint="BF"/>
            </w:rPr>
            <w:fldChar w:fldCharType="begin"/>
          </w:r>
          <w:r w:rsidR="00F508DA" w:rsidRPr="009E1AFA">
            <w:rPr>
              <w:rFonts w:ascii="Palatino Linotype" w:hAnsi="Palatino Linotype" w:cs="Arial"/>
              <w:b/>
              <w:color w:val="404040" w:themeColor="text1" w:themeTint="BF"/>
            </w:rPr>
            <w:instrText xml:space="preserve"> TOC \o "1-3" \h \z \u </w:instrText>
          </w:r>
          <w:r w:rsidRPr="009E1AFA">
            <w:rPr>
              <w:rFonts w:ascii="Palatino Linotype" w:hAnsi="Palatino Linotype" w:cs="Arial"/>
              <w:b/>
              <w:color w:val="404040" w:themeColor="text1" w:themeTint="BF"/>
            </w:rPr>
            <w:fldChar w:fldCharType="separate"/>
          </w:r>
          <w:hyperlink w:anchor="_Toc166659530" w:history="1">
            <w:r w:rsidR="00E93AD8" w:rsidRPr="00AF0924">
              <w:rPr>
                <w:rStyle w:val="Hiperhivatkozs"/>
                <w:rFonts w:ascii="Palatino Linotype" w:hAnsi="Palatino Linotype"/>
                <w:noProof/>
              </w:rPr>
              <w:t>Tartalom</w:t>
            </w:r>
            <w:r w:rsidR="00E93AD8" w:rsidRPr="00AF0924">
              <w:rPr>
                <w:rFonts w:ascii="Palatino Linotype" w:hAnsi="Palatino Linotype"/>
                <w:noProof/>
                <w:webHidden/>
              </w:rPr>
              <w:tab/>
            </w:r>
            <w:r w:rsidR="00E93AD8" w:rsidRPr="00AF0924">
              <w:rPr>
                <w:rFonts w:ascii="Palatino Linotype" w:hAnsi="Palatino Linotype"/>
                <w:noProof/>
                <w:webHidden/>
              </w:rPr>
              <w:fldChar w:fldCharType="begin"/>
            </w:r>
            <w:r w:rsidR="00E93AD8" w:rsidRPr="00AF0924">
              <w:rPr>
                <w:rFonts w:ascii="Palatino Linotype" w:hAnsi="Palatino Linotype"/>
                <w:noProof/>
                <w:webHidden/>
              </w:rPr>
              <w:instrText xml:space="preserve"> PAGEREF _Toc166659530 \h </w:instrText>
            </w:r>
            <w:r w:rsidR="00E93AD8" w:rsidRPr="00AF0924">
              <w:rPr>
                <w:rFonts w:ascii="Palatino Linotype" w:hAnsi="Palatino Linotype"/>
                <w:noProof/>
                <w:webHidden/>
              </w:rPr>
            </w:r>
            <w:r w:rsidR="00E93AD8" w:rsidRPr="00AF0924">
              <w:rPr>
                <w:rFonts w:ascii="Palatino Linotype" w:hAnsi="Palatino Linotype"/>
                <w:noProof/>
                <w:webHidden/>
              </w:rPr>
              <w:fldChar w:fldCharType="separate"/>
            </w:r>
            <w:r w:rsidR="00E93AD8" w:rsidRPr="00AF0924">
              <w:rPr>
                <w:rFonts w:ascii="Palatino Linotype" w:hAnsi="Palatino Linotype"/>
                <w:noProof/>
                <w:webHidden/>
              </w:rPr>
              <w:t>3</w:t>
            </w:r>
            <w:r w:rsidR="00E93AD8" w:rsidRPr="00AF0924">
              <w:rPr>
                <w:rFonts w:ascii="Palatino Linotype" w:hAnsi="Palatino Linotype"/>
                <w:noProof/>
                <w:webHidden/>
              </w:rPr>
              <w:fldChar w:fldCharType="end"/>
            </w:r>
          </w:hyperlink>
        </w:p>
        <w:p w14:paraId="45E517C2" w14:textId="4193C307" w:rsidR="00E93AD8" w:rsidRPr="00AF0924" w:rsidRDefault="00E93AD8">
          <w:pPr>
            <w:pStyle w:val="TJ1"/>
            <w:tabs>
              <w:tab w:val="right" w:leader="dot" w:pos="9062"/>
            </w:tabs>
            <w:rPr>
              <w:rFonts w:ascii="Palatino Linotype" w:eastAsiaTheme="minorEastAsia" w:hAnsi="Palatino Linotype"/>
              <w:noProof/>
              <w:kern w:val="2"/>
              <w:lang w:eastAsia="hu-HU"/>
              <w14:ligatures w14:val="standardContextual"/>
            </w:rPr>
          </w:pPr>
          <w:hyperlink w:anchor="_Toc166659531" w:history="1">
            <w:r w:rsidRPr="00AF0924">
              <w:rPr>
                <w:rStyle w:val="Hiperhivatkozs"/>
                <w:rFonts w:ascii="Palatino Linotype" w:hAnsi="Palatino Linotype"/>
                <w:noProof/>
                <w:lang w:val="en-GB"/>
              </w:rPr>
              <w:t>Summary</w:t>
            </w:r>
            <w:r w:rsidRPr="00AF0924">
              <w:rPr>
                <w:rFonts w:ascii="Palatino Linotype" w:hAnsi="Palatino Linotype"/>
                <w:noProof/>
                <w:webHidden/>
              </w:rPr>
              <w:tab/>
            </w:r>
            <w:r w:rsidRPr="00AF0924">
              <w:rPr>
                <w:rFonts w:ascii="Palatino Linotype" w:hAnsi="Palatino Linotype"/>
                <w:noProof/>
                <w:webHidden/>
              </w:rPr>
              <w:fldChar w:fldCharType="begin"/>
            </w:r>
            <w:r w:rsidRPr="00AF0924">
              <w:rPr>
                <w:rFonts w:ascii="Palatino Linotype" w:hAnsi="Palatino Linotype"/>
                <w:noProof/>
                <w:webHidden/>
              </w:rPr>
              <w:instrText xml:space="preserve"> PAGEREF _Toc166659531 \h </w:instrText>
            </w:r>
            <w:r w:rsidRPr="00AF0924">
              <w:rPr>
                <w:rFonts w:ascii="Palatino Linotype" w:hAnsi="Palatino Linotype"/>
                <w:noProof/>
                <w:webHidden/>
              </w:rPr>
            </w:r>
            <w:r w:rsidRPr="00AF0924">
              <w:rPr>
                <w:rFonts w:ascii="Palatino Linotype" w:hAnsi="Palatino Linotype"/>
                <w:noProof/>
                <w:webHidden/>
              </w:rPr>
              <w:fldChar w:fldCharType="separate"/>
            </w:r>
            <w:r w:rsidRPr="00AF0924">
              <w:rPr>
                <w:rFonts w:ascii="Palatino Linotype" w:hAnsi="Palatino Linotype"/>
                <w:noProof/>
                <w:webHidden/>
              </w:rPr>
              <w:t>4</w:t>
            </w:r>
            <w:r w:rsidRPr="00AF0924">
              <w:rPr>
                <w:rFonts w:ascii="Palatino Linotype" w:hAnsi="Palatino Linotype"/>
                <w:noProof/>
                <w:webHidden/>
              </w:rPr>
              <w:fldChar w:fldCharType="end"/>
            </w:r>
          </w:hyperlink>
        </w:p>
        <w:p w14:paraId="00CD48BE" w14:textId="30C6FA92" w:rsidR="00E93AD8" w:rsidRPr="00AF0924" w:rsidRDefault="00E93AD8">
          <w:pPr>
            <w:pStyle w:val="TJ1"/>
            <w:tabs>
              <w:tab w:val="right" w:leader="dot" w:pos="9062"/>
            </w:tabs>
            <w:rPr>
              <w:rFonts w:ascii="Palatino Linotype" w:eastAsiaTheme="minorEastAsia" w:hAnsi="Palatino Linotype"/>
              <w:noProof/>
              <w:kern w:val="2"/>
              <w:lang w:eastAsia="hu-HU"/>
              <w14:ligatures w14:val="standardContextual"/>
            </w:rPr>
          </w:pPr>
          <w:hyperlink w:anchor="_Toc166659532" w:history="1">
            <w:r w:rsidRPr="00AF0924">
              <w:rPr>
                <w:rStyle w:val="Hiperhivatkozs"/>
                <w:rFonts w:ascii="Palatino Linotype" w:hAnsi="Palatino Linotype"/>
                <w:noProof/>
              </w:rPr>
              <w:t>Összefoglaló</w:t>
            </w:r>
            <w:r w:rsidRPr="00AF0924">
              <w:rPr>
                <w:rFonts w:ascii="Palatino Linotype" w:hAnsi="Palatino Linotype"/>
                <w:noProof/>
                <w:webHidden/>
              </w:rPr>
              <w:tab/>
            </w:r>
            <w:r w:rsidRPr="00AF0924">
              <w:rPr>
                <w:rFonts w:ascii="Palatino Linotype" w:hAnsi="Palatino Linotype"/>
                <w:noProof/>
                <w:webHidden/>
              </w:rPr>
              <w:fldChar w:fldCharType="begin"/>
            </w:r>
            <w:r w:rsidRPr="00AF0924">
              <w:rPr>
                <w:rFonts w:ascii="Palatino Linotype" w:hAnsi="Palatino Linotype"/>
                <w:noProof/>
                <w:webHidden/>
              </w:rPr>
              <w:instrText xml:space="preserve"> PAGEREF _Toc166659532 \h </w:instrText>
            </w:r>
            <w:r w:rsidRPr="00AF0924">
              <w:rPr>
                <w:rFonts w:ascii="Palatino Linotype" w:hAnsi="Palatino Linotype"/>
                <w:noProof/>
                <w:webHidden/>
              </w:rPr>
            </w:r>
            <w:r w:rsidRPr="00AF0924">
              <w:rPr>
                <w:rFonts w:ascii="Palatino Linotype" w:hAnsi="Palatino Linotype"/>
                <w:noProof/>
                <w:webHidden/>
              </w:rPr>
              <w:fldChar w:fldCharType="separate"/>
            </w:r>
            <w:r w:rsidRPr="00AF0924">
              <w:rPr>
                <w:rFonts w:ascii="Palatino Linotype" w:hAnsi="Palatino Linotype"/>
                <w:noProof/>
                <w:webHidden/>
              </w:rPr>
              <w:t>5</w:t>
            </w:r>
            <w:r w:rsidRPr="00AF0924">
              <w:rPr>
                <w:rFonts w:ascii="Palatino Linotype" w:hAnsi="Palatino Linotype"/>
                <w:noProof/>
                <w:webHidden/>
              </w:rPr>
              <w:fldChar w:fldCharType="end"/>
            </w:r>
          </w:hyperlink>
        </w:p>
        <w:p w14:paraId="5E6C5DA4" w14:textId="5580123A" w:rsidR="00E93AD8" w:rsidRPr="00AF0924" w:rsidRDefault="00E93AD8">
          <w:pPr>
            <w:pStyle w:val="TJ1"/>
            <w:tabs>
              <w:tab w:val="right" w:leader="dot" w:pos="9062"/>
            </w:tabs>
            <w:rPr>
              <w:rFonts w:ascii="Palatino Linotype" w:eastAsiaTheme="minorEastAsia" w:hAnsi="Palatino Linotype"/>
              <w:noProof/>
              <w:kern w:val="2"/>
              <w:lang w:eastAsia="hu-HU"/>
              <w14:ligatures w14:val="standardContextual"/>
            </w:rPr>
          </w:pPr>
          <w:hyperlink w:anchor="_Toc166659533" w:history="1">
            <w:r w:rsidRPr="00AF0924">
              <w:rPr>
                <w:rStyle w:val="Hiperhivatkozs"/>
                <w:rFonts w:ascii="Palatino Linotype" w:hAnsi="Palatino Linotype"/>
                <w:noProof/>
              </w:rPr>
              <w:t>1. Gazdasági környezet</w:t>
            </w:r>
            <w:r w:rsidRPr="00AF0924">
              <w:rPr>
                <w:rFonts w:ascii="Palatino Linotype" w:hAnsi="Palatino Linotype"/>
                <w:noProof/>
                <w:webHidden/>
              </w:rPr>
              <w:tab/>
            </w:r>
            <w:r w:rsidRPr="00AF0924">
              <w:rPr>
                <w:rFonts w:ascii="Palatino Linotype" w:hAnsi="Palatino Linotype"/>
                <w:noProof/>
                <w:webHidden/>
              </w:rPr>
              <w:fldChar w:fldCharType="begin"/>
            </w:r>
            <w:r w:rsidRPr="00AF0924">
              <w:rPr>
                <w:rFonts w:ascii="Palatino Linotype" w:hAnsi="Palatino Linotype"/>
                <w:noProof/>
                <w:webHidden/>
              </w:rPr>
              <w:instrText xml:space="preserve"> PAGEREF _Toc166659533 \h </w:instrText>
            </w:r>
            <w:r w:rsidRPr="00AF0924">
              <w:rPr>
                <w:rFonts w:ascii="Palatino Linotype" w:hAnsi="Palatino Linotype"/>
                <w:noProof/>
                <w:webHidden/>
              </w:rPr>
            </w:r>
            <w:r w:rsidRPr="00AF0924">
              <w:rPr>
                <w:rFonts w:ascii="Palatino Linotype" w:hAnsi="Palatino Linotype"/>
                <w:noProof/>
                <w:webHidden/>
              </w:rPr>
              <w:fldChar w:fldCharType="separate"/>
            </w:r>
            <w:r w:rsidRPr="00AF0924">
              <w:rPr>
                <w:rFonts w:ascii="Palatino Linotype" w:hAnsi="Palatino Linotype"/>
                <w:noProof/>
                <w:webHidden/>
              </w:rPr>
              <w:t>6</w:t>
            </w:r>
            <w:r w:rsidRPr="00AF0924">
              <w:rPr>
                <w:rFonts w:ascii="Palatino Linotype" w:hAnsi="Palatino Linotype"/>
                <w:noProof/>
                <w:webHidden/>
              </w:rPr>
              <w:fldChar w:fldCharType="end"/>
            </w:r>
          </w:hyperlink>
        </w:p>
        <w:p w14:paraId="7E513464" w14:textId="7E5D324A" w:rsidR="00E93AD8" w:rsidRPr="00AF0924" w:rsidRDefault="00E93AD8">
          <w:pPr>
            <w:pStyle w:val="TJ1"/>
            <w:tabs>
              <w:tab w:val="right" w:leader="dot" w:pos="9062"/>
            </w:tabs>
            <w:rPr>
              <w:rFonts w:ascii="Palatino Linotype" w:eastAsiaTheme="minorEastAsia" w:hAnsi="Palatino Linotype"/>
              <w:noProof/>
              <w:kern w:val="2"/>
              <w:lang w:eastAsia="hu-HU"/>
              <w14:ligatures w14:val="standardContextual"/>
            </w:rPr>
          </w:pPr>
          <w:hyperlink w:anchor="_Toc166659534" w:history="1">
            <w:r w:rsidRPr="00AF0924">
              <w:rPr>
                <w:rStyle w:val="Hiperhivatkozs"/>
                <w:rFonts w:ascii="Palatino Linotype" w:hAnsi="Palatino Linotype"/>
                <w:noProof/>
              </w:rPr>
              <w:t>2. GVI Konjunktúramutató</w:t>
            </w:r>
            <w:r w:rsidRPr="00AF0924">
              <w:rPr>
                <w:rFonts w:ascii="Palatino Linotype" w:hAnsi="Palatino Linotype"/>
                <w:noProof/>
                <w:webHidden/>
              </w:rPr>
              <w:tab/>
            </w:r>
            <w:r w:rsidRPr="00AF0924">
              <w:rPr>
                <w:rFonts w:ascii="Palatino Linotype" w:hAnsi="Palatino Linotype"/>
                <w:noProof/>
                <w:webHidden/>
              </w:rPr>
              <w:fldChar w:fldCharType="begin"/>
            </w:r>
            <w:r w:rsidRPr="00AF0924">
              <w:rPr>
                <w:rFonts w:ascii="Palatino Linotype" w:hAnsi="Palatino Linotype"/>
                <w:noProof/>
                <w:webHidden/>
              </w:rPr>
              <w:instrText xml:space="preserve"> PAGEREF _Toc166659534 \h </w:instrText>
            </w:r>
            <w:r w:rsidRPr="00AF0924">
              <w:rPr>
                <w:rFonts w:ascii="Palatino Linotype" w:hAnsi="Palatino Linotype"/>
                <w:noProof/>
                <w:webHidden/>
              </w:rPr>
            </w:r>
            <w:r w:rsidRPr="00AF0924">
              <w:rPr>
                <w:rFonts w:ascii="Palatino Linotype" w:hAnsi="Palatino Linotype"/>
                <w:noProof/>
                <w:webHidden/>
              </w:rPr>
              <w:fldChar w:fldCharType="separate"/>
            </w:r>
            <w:r w:rsidRPr="00AF0924">
              <w:rPr>
                <w:rFonts w:ascii="Palatino Linotype" w:hAnsi="Palatino Linotype"/>
                <w:noProof/>
                <w:webHidden/>
              </w:rPr>
              <w:t>13</w:t>
            </w:r>
            <w:r w:rsidRPr="00AF0924">
              <w:rPr>
                <w:rFonts w:ascii="Palatino Linotype" w:hAnsi="Palatino Linotype"/>
                <w:noProof/>
                <w:webHidden/>
              </w:rPr>
              <w:fldChar w:fldCharType="end"/>
            </w:r>
          </w:hyperlink>
        </w:p>
        <w:p w14:paraId="0C53E781" w14:textId="5A20032E" w:rsidR="00E93AD8" w:rsidRPr="00AF0924" w:rsidRDefault="00E93AD8">
          <w:pPr>
            <w:pStyle w:val="TJ1"/>
            <w:tabs>
              <w:tab w:val="right" w:leader="dot" w:pos="9062"/>
            </w:tabs>
            <w:rPr>
              <w:rFonts w:ascii="Palatino Linotype" w:eastAsiaTheme="minorEastAsia" w:hAnsi="Palatino Linotype"/>
              <w:noProof/>
              <w:kern w:val="2"/>
              <w:lang w:eastAsia="hu-HU"/>
              <w14:ligatures w14:val="standardContextual"/>
            </w:rPr>
          </w:pPr>
          <w:hyperlink w:anchor="_Toc166659535" w:history="1">
            <w:r w:rsidRPr="00AF0924">
              <w:rPr>
                <w:rStyle w:val="Hiperhivatkozs"/>
                <w:rFonts w:ascii="Palatino Linotype" w:hAnsi="Palatino Linotype"/>
                <w:noProof/>
              </w:rPr>
              <w:t>3. Üzleti helyzet és várakozások</w:t>
            </w:r>
            <w:r w:rsidRPr="00AF0924">
              <w:rPr>
                <w:rFonts w:ascii="Palatino Linotype" w:hAnsi="Palatino Linotype"/>
                <w:noProof/>
                <w:webHidden/>
              </w:rPr>
              <w:tab/>
            </w:r>
            <w:r w:rsidRPr="00AF0924">
              <w:rPr>
                <w:rFonts w:ascii="Palatino Linotype" w:hAnsi="Palatino Linotype"/>
                <w:noProof/>
                <w:webHidden/>
              </w:rPr>
              <w:fldChar w:fldCharType="begin"/>
            </w:r>
            <w:r w:rsidRPr="00AF0924">
              <w:rPr>
                <w:rFonts w:ascii="Palatino Linotype" w:hAnsi="Palatino Linotype"/>
                <w:noProof/>
                <w:webHidden/>
              </w:rPr>
              <w:instrText xml:space="preserve"> PAGEREF _Toc166659535 \h </w:instrText>
            </w:r>
            <w:r w:rsidRPr="00AF0924">
              <w:rPr>
                <w:rFonts w:ascii="Palatino Linotype" w:hAnsi="Palatino Linotype"/>
                <w:noProof/>
                <w:webHidden/>
              </w:rPr>
            </w:r>
            <w:r w:rsidRPr="00AF0924">
              <w:rPr>
                <w:rFonts w:ascii="Palatino Linotype" w:hAnsi="Palatino Linotype"/>
                <w:noProof/>
                <w:webHidden/>
              </w:rPr>
              <w:fldChar w:fldCharType="separate"/>
            </w:r>
            <w:r w:rsidRPr="00AF0924">
              <w:rPr>
                <w:rFonts w:ascii="Palatino Linotype" w:hAnsi="Palatino Linotype"/>
                <w:noProof/>
                <w:webHidden/>
              </w:rPr>
              <w:t>22</w:t>
            </w:r>
            <w:r w:rsidRPr="00AF0924">
              <w:rPr>
                <w:rFonts w:ascii="Palatino Linotype" w:hAnsi="Palatino Linotype"/>
                <w:noProof/>
                <w:webHidden/>
              </w:rPr>
              <w:fldChar w:fldCharType="end"/>
            </w:r>
          </w:hyperlink>
        </w:p>
        <w:p w14:paraId="09E4E70E" w14:textId="5E081C0C" w:rsidR="00E93AD8" w:rsidRPr="00AF0924" w:rsidRDefault="00E93AD8">
          <w:pPr>
            <w:pStyle w:val="TJ1"/>
            <w:tabs>
              <w:tab w:val="right" w:leader="dot" w:pos="9062"/>
            </w:tabs>
            <w:rPr>
              <w:rFonts w:ascii="Palatino Linotype" w:eastAsiaTheme="minorEastAsia" w:hAnsi="Palatino Linotype"/>
              <w:noProof/>
              <w:kern w:val="2"/>
              <w:lang w:eastAsia="hu-HU"/>
              <w14:ligatures w14:val="standardContextual"/>
            </w:rPr>
          </w:pPr>
          <w:hyperlink w:anchor="_Toc166659536" w:history="1">
            <w:r w:rsidRPr="00AF0924">
              <w:rPr>
                <w:rStyle w:val="Hiperhivatkozs"/>
                <w:rFonts w:ascii="Palatino Linotype" w:hAnsi="Palatino Linotype"/>
                <w:noProof/>
              </w:rPr>
              <w:t>4. Munkaerőkereslet</w:t>
            </w:r>
            <w:r w:rsidRPr="00AF0924">
              <w:rPr>
                <w:rFonts w:ascii="Palatino Linotype" w:hAnsi="Palatino Linotype"/>
                <w:noProof/>
                <w:webHidden/>
              </w:rPr>
              <w:tab/>
            </w:r>
            <w:r w:rsidRPr="00AF0924">
              <w:rPr>
                <w:rFonts w:ascii="Palatino Linotype" w:hAnsi="Palatino Linotype"/>
                <w:noProof/>
                <w:webHidden/>
              </w:rPr>
              <w:fldChar w:fldCharType="begin"/>
            </w:r>
            <w:r w:rsidRPr="00AF0924">
              <w:rPr>
                <w:rFonts w:ascii="Palatino Linotype" w:hAnsi="Palatino Linotype"/>
                <w:noProof/>
                <w:webHidden/>
              </w:rPr>
              <w:instrText xml:space="preserve"> PAGEREF _Toc166659536 \h </w:instrText>
            </w:r>
            <w:r w:rsidRPr="00AF0924">
              <w:rPr>
                <w:rFonts w:ascii="Palatino Linotype" w:hAnsi="Palatino Linotype"/>
                <w:noProof/>
                <w:webHidden/>
              </w:rPr>
            </w:r>
            <w:r w:rsidRPr="00AF0924">
              <w:rPr>
                <w:rFonts w:ascii="Palatino Linotype" w:hAnsi="Palatino Linotype"/>
                <w:noProof/>
                <w:webHidden/>
              </w:rPr>
              <w:fldChar w:fldCharType="separate"/>
            </w:r>
            <w:r w:rsidRPr="00AF0924">
              <w:rPr>
                <w:rFonts w:ascii="Palatino Linotype" w:hAnsi="Palatino Linotype"/>
                <w:noProof/>
                <w:webHidden/>
              </w:rPr>
              <w:t>25</w:t>
            </w:r>
            <w:r w:rsidRPr="00AF0924">
              <w:rPr>
                <w:rFonts w:ascii="Palatino Linotype" w:hAnsi="Palatino Linotype"/>
                <w:noProof/>
                <w:webHidden/>
              </w:rPr>
              <w:fldChar w:fldCharType="end"/>
            </w:r>
          </w:hyperlink>
        </w:p>
        <w:p w14:paraId="2D80B77D" w14:textId="17035588" w:rsidR="00E93AD8" w:rsidRPr="00AF0924" w:rsidRDefault="00E93AD8">
          <w:pPr>
            <w:pStyle w:val="TJ1"/>
            <w:tabs>
              <w:tab w:val="right" w:leader="dot" w:pos="9062"/>
            </w:tabs>
            <w:rPr>
              <w:rFonts w:ascii="Palatino Linotype" w:eastAsiaTheme="minorEastAsia" w:hAnsi="Palatino Linotype"/>
              <w:noProof/>
              <w:kern w:val="2"/>
              <w:lang w:eastAsia="hu-HU"/>
              <w14:ligatures w14:val="standardContextual"/>
            </w:rPr>
          </w:pPr>
          <w:hyperlink w:anchor="_Toc166659537" w:history="1">
            <w:r w:rsidRPr="00AF0924">
              <w:rPr>
                <w:rStyle w:val="Hiperhivatkozs"/>
                <w:rFonts w:ascii="Palatino Linotype" w:hAnsi="Palatino Linotype"/>
                <w:noProof/>
              </w:rPr>
              <w:t>Melléklet</w:t>
            </w:r>
            <w:r w:rsidRPr="00AF0924">
              <w:rPr>
                <w:rFonts w:ascii="Palatino Linotype" w:hAnsi="Palatino Linotype"/>
                <w:noProof/>
                <w:webHidden/>
              </w:rPr>
              <w:tab/>
            </w:r>
            <w:r w:rsidRPr="00AF0924">
              <w:rPr>
                <w:rFonts w:ascii="Palatino Linotype" w:hAnsi="Palatino Linotype"/>
                <w:noProof/>
                <w:webHidden/>
              </w:rPr>
              <w:fldChar w:fldCharType="begin"/>
            </w:r>
            <w:r w:rsidRPr="00AF0924">
              <w:rPr>
                <w:rFonts w:ascii="Palatino Linotype" w:hAnsi="Palatino Linotype"/>
                <w:noProof/>
                <w:webHidden/>
              </w:rPr>
              <w:instrText xml:space="preserve"> PAGEREF _Toc166659537 \h </w:instrText>
            </w:r>
            <w:r w:rsidRPr="00AF0924">
              <w:rPr>
                <w:rFonts w:ascii="Palatino Linotype" w:hAnsi="Palatino Linotype"/>
                <w:noProof/>
                <w:webHidden/>
              </w:rPr>
            </w:r>
            <w:r w:rsidRPr="00AF0924">
              <w:rPr>
                <w:rFonts w:ascii="Palatino Linotype" w:hAnsi="Palatino Linotype"/>
                <w:noProof/>
                <w:webHidden/>
              </w:rPr>
              <w:fldChar w:fldCharType="separate"/>
            </w:r>
            <w:r w:rsidRPr="00AF0924">
              <w:rPr>
                <w:rFonts w:ascii="Palatino Linotype" w:hAnsi="Palatino Linotype"/>
                <w:noProof/>
                <w:webHidden/>
              </w:rPr>
              <w:t>26</w:t>
            </w:r>
            <w:r w:rsidRPr="00AF0924">
              <w:rPr>
                <w:rFonts w:ascii="Palatino Linotype" w:hAnsi="Palatino Linotype"/>
                <w:noProof/>
                <w:webHidden/>
              </w:rPr>
              <w:fldChar w:fldCharType="end"/>
            </w:r>
          </w:hyperlink>
        </w:p>
        <w:p w14:paraId="7D2F16EE" w14:textId="3E0C011D" w:rsidR="00F508DA" w:rsidRDefault="005E3825">
          <w:r w:rsidRPr="009E1AFA">
            <w:rPr>
              <w:rFonts w:ascii="Palatino Linotype" w:hAnsi="Palatino Linotype" w:cs="Arial"/>
              <w:b/>
              <w:bCs/>
              <w:color w:val="404040" w:themeColor="text1" w:themeTint="BF"/>
            </w:rPr>
            <w:fldChar w:fldCharType="end"/>
          </w:r>
        </w:p>
      </w:sdtContent>
    </w:sdt>
    <w:p w14:paraId="128F958F" w14:textId="77777777" w:rsidR="00631BC2" w:rsidRDefault="00631BC2">
      <w:r>
        <w:br w:type="page"/>
      </w:r>
    </w:p>
    <w:p w14:paraId="29695469" w14:textId="77777777" w:rsidR="002644E9" w:rsidRPr="00972233" w:rsidRDefault="002644E9" w:rsidP="002644E9">
      <w:pPr>
        <w:pStyle w:val="Cmsor1"/>
        <w:rPr>
          <w:rFonts w:ascii="Palatino Linotype" w:hAnsi="Palatino Linotype" w:cs="Arial"/>
          <w:color w:val="E36C0A" w:themeColor="accent6" w:themeShade="BF"/>
          <w:lang w:val="en-GB"/>
        </w:rPr>
      </w:pPr>
      <w:bookmarkStart w:id="2" w:name="_Toc166659531"/>
      <w:r w:rsidRPr="00972233">
        <w:rPr>
          <w:rFonts w:ascii="Palatino Linotype" w:hAnsi="Palatino Linotype" w:cs="Arial"/>
          <w:color w:val="E36C0A" w:themeColor="accent6" w:themeShade="BF"/>
          <w:lang w:val="en-GB"/>
        </w:rPr>
        <w:lastRenderedPageBreak/>
        <w:t>Summary</w:t>
      </w:r>
      <w:bookmarkEnd w:id="2"/>
    </w:p>
    <w:p w14:paraId="48D8023B" w14:textId="6D8B4B04" w:rsidR="00890F9C" w:rsidRDefault="00391788" w:rsidP="009C57E1">
      <w:pPr>
        <w:pStyle w:val="Szvegtrzs"/>
        <w:spacing w:line="240" w:lineRule="auto"/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</w:pPr>
      <w:r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The latest wave of the </w:t>
      </w:r>
      <w:r w:rsidR="00890F9C" w:rsidRPr="00877C76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IEER Business Climate </w:t>
      </w:r>
      <w:r w:rsidR="00651D9D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Survey</w:t>
      </w:r>
      <w:r w:rsidR="00890F9C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 </w:t>
      </w:r>
      <w:r w:rsidR="001202D6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is based on the </w:t>
      </w:r>
      <w:r w:rsidR="00BA76E0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responses</w:t>
      </w:r>
      <w:r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 of </w:t>
      </w:r>
      <w:r w:rsidR="000A078F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2,102</w:t>
      </w:r>
      <w:r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 enterprises.</w:t>
      </w:r>
      <w:r w:rsidR="00890F9C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 </w:t>
      </w:r>
      <w:r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According to the results the</w:t>
      </w:r>
      <w:r w:rsidR="00890F9C" w:rsidRPr="00877C76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 IEER Business </w:t>
      </w:r>
      <w:r w:rsidR="00890F9C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Climate Index </w:t>
      </w:r>
      <w:r w:rsidR="000A078F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stagnated at</w:t>
      </w:r>
      <w:r w:rsidR="00890F9C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 </w:t>
      </w:r>
      <w:r w:rsidR="00C04E96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+</w:t>
      </w:r>
      <w:r w:rsidR="00D93F6C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22</w:t>
      </w:r>
      <w:r w:rsidR="00890F9C" w:rsidRPr="00877C76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 points in</w:t>
      </w:r>
      <w:r w:rsidR="00EE3CB2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 </w:t>
      </w:r>
      <w:r w:rsidR="000A078F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October</w:t>
      </w:r>
      <w:r w:rsidR="00D93F6C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 202</w:t>
      </w:r>
      <w:r w:rsidR="000A078F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4</w:t>
      </w:r>
      <w:r w:rsidR="00890F9C" w:rsidRPr="00877C76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.</w:t>
      </w:r>
      <w:r w:rsidR="00890F9C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 The value of the Uncertainty Index has</w:t>
      </w:r>
      <w:r w:rsidR="00C04E96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 </w:t>
      </w:r>
      <w:r w:rsidR="000A078F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decreased</w:t>
      </w:r>
      <w:r w:rsidR="00C04E96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 </w:t>
      </w:r>
      <w:r w:rsidR="00792FF9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(</w:t>
      </w:r>
      <w:r w:rsidR="000A078F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October</w:t>
      </w:r>
      <w:r w:rsidR="00D93F6C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 2024</w:t>
      </w:r>
      <w:r w:rsidR="001202D6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: </w:t>
      </w:r>
      <w:r w:rsidR="00E24BA3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5</w:t>
      </w:r>
      <w:r w:rsidR="000A078F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3</w:t>
      </w:r>
      <w:r w:rsidR="00792FF9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 points</w:t>
      </w:r>
      <w:r w:rsidR="00890F9C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).</w:t>
      </w:r>
    </w:p>
    <w:p w14:paraId="21DA7338" w14:textId="7AB3AE70" w:rsidR="009C57E1" w:rsidRDefault="00CB7CCB" w:rsidP="009C57E1">
      <w:pPr>
        <w:pStyle w:val="Szvegtrzs"/>
        <w:spacing w:line="240" w:lineRule="auto"/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</w:pPr>
      <w:r>
        <w:rPr>
          <w:rFonts w:ascii="Palatino Linotype" w:hAnsi="Palatino Linotype" w:cs="Times New Roman"/>
          <w:color w:val="404040" w:themeColor="text1" w:themeTint="BF"/>
          <w:sz w:val="22"/>
          <w:szCs w:val="22"/>
          <w:lang w:val="en-GB"/>
        </w:rPr>
        <w:t>A</w:t>
      </w:r>
      <w:r w:rsidR="009C57E1" w:rsidRPr="00877C76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ccording to the current</w:t>
      </w:r>
      <w:r w:rsidR="003D099A" w:rsidRPr="00877C76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ly available </w:t>
      </w:r>
      <w:r w:rsidR="004412E6" w:rsidRPr="00877C76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GDP </w:t>
      </w:r>
      <w:r w:rsidR="00A45549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data</w:t>
      </w:r>
      <w:r w:rsidR="00877C76" w:rsidRPr="00E23081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,</w:t>
      </w:r>
      <w:r w:rsidR="00877C76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 it can be concluded that </w:t>
      </w:r>
      <w:r w:rsidR="00217215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in </w:t>
      </w:r>
      <w:r w:rsidR="00391788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the </w:t>
      </w:r>
      <w:r w:rsidR="000A078F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first</w:t>
      </w:r>
      <w:r w:rsidR="001202D6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 </w:t>
      </w:r>
      <w:r w:rsidR="00813CCC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half of </w:t>
      </w:r>
      <w:r w:rsidR="00D13526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20</w:t>
      </w:r>
      <w:r w:rsidR="00C04E96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2</w:t>
      </w:r>
      <w:r w:rsidR="000A078F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4</w:t>
      </w:r>
      <w:r w:rsidR="00D13526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 </w:t>
      </w:r>
      <w:r w:rsidR="00877C76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the gross domestic </w:t>
      </w:r>
      <w:r w:rsidR="00890F9C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product of Hungary </w:t>
      </w:r>
      <w:r w:rsidR="00D13526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ha</w:t>
      </w:r>
      <w:r w:rsidR="00A45549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s</w:t>
      </w:r>
      <w:r w:rsidR="00D13526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 </w:t>
      </w:r>
      <w:r w:rsidR="009E7E2C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increased</w:t>
      </w:r>
      <w:r w:rsidR="00890F9C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 xml:space="preserve"> (</w:t>
      </w:r>
      <w:r w:rsidR="00D93F6C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+</w:t>
      </w:r>
      <w:r w:rsidR="000A078F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1</w:t>
      </w:r>
      <w:r w:rsidR="006B39AD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.</w:t>
      </w:r>
      <w:r w:rsidR="000A078F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5</w:t>
      </w:r>
      <w:r w:rsidR="00890F9C"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  <w:t>%).</w:t>
      </w:r>
    </w:p>
    <w:p w14:paraId="5482E064" w14:textId="77777777" w:rsidR="00217215" w:rsidRPr="00E23081" w:rsidRDefault="00217215" w:rsidP="009C57E1">
      <w:pPr>
        <w:pStyle w:val="Szvegtrzs"/>
        <w:spacing w:line="240" w:lineRule="auto"/>
        <w:rPr>
          <w:rFonts w:ascii="Palatino Linotype" w:hAnsi="Palatino Linotype"/>
          <w:color w:val="404040" w:themeColor="text1" w:themeTint="BF"/>
          <w:sz w:val="22"/>
          <w:szCs w:val="22"/>
          <w:lang w:val="en-GB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9C57E1" w:rsidRPr="006F07BE" w14:paraId="7F2839F5" w14:textId="77777777" w:rsidTr="00F05AB5">
        <w:tc>
          <w:tcPr>
            <w:tcW w:w="9072" w:type="dxa"/>
          </w:tcPr>
          <w:p w14:paraId="3BE74D3F" w14:textId="77777777" w:rsidR="009C57E1" w:rsidRPr="00972233" w:rsidRDefault="00A1273A" w:rsidP="00B03C22">
            <w:pPr>
              <w:pStyle w:val="brajegyzk"/>
              <w:jc w:val="center"/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  <w:lang w:val="en-GB"/>
              </w:rPr>
            </w:pP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  <w:lang w:val="en-GB"/>
              </w:rPr>
              <w:t>F</w:t>
            </w:r>
            <w:r w:rsidR="009C57E1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  <w:lang w:val="en-GB"/>
              </w:rPr>
              <w:t>igure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  <w:lang w:val="en-GB"/>
              </w:rPr>
              <w:t xml:space="preserve"> 1</w:t>
            </w:r>
            <w:r w:rsidR="009C57E1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  <w:lang w:val="en-GB"/>
              </w:rPr>
              <w:t xml:space="preserve">: </w:t>
            </w:r>
            <w:r w:rsidR="009C57E1" w:rsidRPr="00972233">
              <w:rPr>
                <w:rFonts w:ascii="Palatino Linotype" w:hAnsi="Palatino Linotype" w:cs="Times New Roman"/>
                <w:b/>
                <w:color w:val="E36C0A" w:themeColor="accent6" w:themeShade="BF"/>
                <w:sz w:val="20"/>
                <w:szCs w:val="20"/>
                <w:lang w:val="en-GB"/>
              </w:rPr>
              <w:t>GDP and the IEER Business Climate Index</w:t>
            </w:r>
          </w:p>
          <w:p w14:paraId="338B3976" w14:textId="77777777" w:rsidR="009C57E1" w:rsidRPr="00471CBE" w:rsidRDefault="009C57E1" w:rsidP="00B03C22"/>
        </w:tc>
      </w:tr>
      <w:tr w:rsidR="009C57E1" w14:paraId="75732DFE" w14:textId="77777777" w:rsidTr="00D63E20">
        <w:tblPrEx>
          <w:tblCellMar>
            <w:left w:w="70" w:type="dxa"/>
            <w:right w:w="70" w:type="dxa"/>
          </w:tblCellMar>
        </w:tblPrEx>
        <w:tc>
          <w:tcPr>
            <w:tcW w:w="9072" w:type="dxa"/>
          </w:tcPr>
          <w:p w14:paraId="454460E4" w14:textId="182817D3" w:rsidR="009C57E1" w:rsidRDefault="001356C2" w:rsidP="00B03C22">
            <w:pPr>
              <w:jc w:val="center"/>
              <w:rPr>
                <w:rFonts w:ascii="Palatino Linotype" w:hAnsi="Palatino Linotype"/>
                <w:color w:val="404040" w:themeColor="text1" w:themeTint="BF"/>
              </w:rPr>
            </w:pPr>
            <w:r w:rsidRPr="001356C2">
              <w:rPr>
                <w:rFonts w:ascii="Palatino Linotype" w:hAnsi="Palatino Linotype"/>
                <w:noProof/>
                <w:color w:val="404040" w:themeColor="text1" w:themeTint="BF"/>
              </w:rPr>
              <w:drawing>
                <wp:inline distT="0" distB="0" distL="0" distR="0" wp14:anchorId="6749D004" wp14:editId="11AF965D">
                  <wp:extent cx="4914900" cy="2956560"/>
                  <wp:effectExtent l="0" t="0" r="0" b="0"/>
                  <wp:docPr id="171175275" name="Kép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0" cy="295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45F274" w14:textId="77777777" w:rsidR="00345414" w:rsidRDefault="00345414" w:rsidP="00B03C22">
            <w:pPr>
              <w:jc w:val="center"/>
              <w:rPr>
                <w:rFonts w:ascii="Palatino Linotype" w:hAnsi="Palatino Linotype"/>
                <w:color w:val="404040" w:themeColor="text1" w:themeTint="BF"/>
              </w:rPr>
            </w:pPr>
          </w:p>
        </w:tc>
      </w:tr>
      <w:tr w:rsidR="00345414" w14:paraId="62E3D271" w14:textId="77777777" w:rsidTr="00DD154E">
        <w:tblPrEx>
          <w:tblCellMar>
            <w:left w:w="70" w:type="dxa"/>
            <w:right w:w="70" w:type="dxa"/>
          </w:tblCellMar>
        </w:tblPrEx>
        <w:trPr>
          <w:trHeight w:val="1526"/>
        </w:trPr>
        <w:tc>
          <w:tcPr>
            <w:tcW w:w="9072" w:type="dxa"/>
            <w:vAlign w:val="center"/>
          </w:tcPr>
          <w:tbl>
            <w:tblPr>
              <w:tblW w:w="9322" w:type="dxa"/>
              <w:jc w:val="center"/>
              <w:tblLook w:val="04A0" w:firstRow="1" w:lastRow="0" w:firstColumn="1" w:lastColumn="0" w:noHBand="0" w:noVBand="1"/>
            </w:tblPr>
            <w:tblGrid>
              <w:gridCol w:w="3047"/>
              <w:gridCol w:w="1204"/>
              <w:gridCol w:w="1212"/>
              <w:gridCol w:w="1214"/>
              <w:gridCol w:w="1215"/>
              <w:gridCol w:w="1430"/>
            </w:tblGrid>
            <w:tr w:rsidR="001356C2" w:rsidRPr="00391788" w14:paraId="7B6E5B76" w14:textId="77777777" w:rsidTr="007801A9">
              <w:trPr>
                <w:trHeight w:val="316"/>
                <w:jc w:val="center"/>
              </w:trPr>
              <w:tc>
                <w:tcPr>
                  <w:tcW w:w="3047" w:type="dxa"/>
                  <w:tcBorders>
                    <w:top w:val="single" w:sz="8" w:space="0" w:color="404040"/>
                    <w:left w:val="nil"/>
                    <w:bottom w:val="nil"/>
                    <w:right w:val="nil"/>
                  </w:tcBorders>
                  <w:shd w:val="clear" w:color="000000" w:fill="404040"/>
                  <w:noWrap/>
                  <w:vAlign w:val="center"/>
                  <w:hideMark/>
                </w:tcPr>
                <w:p w14:paraId="5EB8722A" w14:textId="77777777" w:rsidR="001356C2" w:rsidRPr="00391788" w:rsidRDefault="001356C2" w:rsidP="001356C2">
                  <w:pPr>
                    <w:spacing w:after="0" w:line="240" w:lineRule="auto"/>
                    <w:jc w:val="center"/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8" w:space="0" w:color="404040"/>
                    <w:left w:val="nil"/>
                    <w:bottom w:val="nil"/>
                    <w:right w:val="nil"/>
                  </w:tcBorders>
                  <w:shd w:val="clear" w:color="000000" w:fill="404040"/>
                  <w:vAlign w:val="center"/>
                </w:tcPr>
                <w:p w14:paraId="4F50580E" w14:textId="5614CC0F" w:rsidR="001356C2" w:rsidRDefault="001356C2" w:rsidP="001356C2">
                  <w:pPr>
                    <w:spacing w:after="0" w:line="240" w:lineRule="auto"/>
                    <w:jc w:val="center"/>
                    <w:rPr>
                      <w:rFonts w:ascii="Palatino Linotype" w:hAnsi="Palatino Linotype" w:cs="Calibri"/>
                      <w:color w:val="FFFFFF"/>
                    </w:rPr>
                  </w:pPr>
                  <w:proofErr w:type="spellStart"/>
                  <w:r>
                    <w:rPr>
                      <w:rFonts w:ascii="Palatino Linotype" w:hAnsi="Palatino Linotype" w:cs="Calibri"/>
                      <w:color w:val="FFFFFF"/>
                    </w:rPr>
                    <w:t>Oct</w:t>
                  </w:r>
                  <w:proofErr w:type="spellEnd"/>
                  <w:r>
                    <w:rPr>
                      <w:rFonts w:ascii="Palatino Linotype" w:hAnsi="Palatino Linotype" w:cs="Calibri"/>
                      <w:color w:val="FFFFFF"/>
                    </w:rPr>
                    <w:t>. 2022</w:t>
                  </w:r>
                </w:p>
              </w:tc>
              <w:tc>
                <w:tcPr>
                  <w:tcW w:w="1212" w:type="dxa"/>
                  <w:tcBorders>
                    <w:top w:val="single" w:sz="8" w:space="0" w:color="404040"/>
                    <w:left w:val="nil"/>
                    <w:bottom w:val="nil"/>
                    <w:right w:val="nil"/>
                  </w:tcBorders>
                  <w:shd w:val="clear" w:color="000000" w:fill="404040"/>
                  <w:noWrap/>
                  <w:vAlign w:val="center"/>
                  <w:hideMark/>
                </w:tcPr>
                <w:p w14:paraId="6500B010" w14:textId="563C5B62" w:rsidR="001356C2" w:rsidRPr="00E21CE0" w:rsidRDefault="001356C2" w:rsidP="001356C2">
                  <w:pPr>
                    <w:spacing w:after="0" w:line="240" w:lineRule="auto"/>
                    <w:jc w:val="center"/>
                    <w:rPr>
                      <w:rFonts w:ascii="Palatino Linotype" w:hAnsi="Palatino Linotype" w:cs="Calibri"/>
                      <w:color w:val="FFFFFF" w:themeColor="background1"/>
                    </w:rPr>
                  </w:pPr>
                  <w:proofErr w:type="spellStart"/>
                  <w:r>
                    <w:rPr>
                      <w:rFonts w:ascii="Palatino Linotype" w:hAnsi="Palatino Linotype" w:cs="Calibri"/>
                      <w:color w:val="FFFFFF"/>
                    </w:rPr>
                    <w:t>Apr</w:t>
                  </w:r>
                  <w:proofErr w:type="spellEnd"/>
                  <w:r>
                    <w:rPr>
                      <w:rFonts w:ascii="Palatino Linotype" w:hAnsi="Palatino Linotype" w:cs="Calibri"/>
                      <w:color w:val="FFFFFF"/>
                    </w:rPr>
                    <w:t>. 2023</w:t>
                  </w:r>
                </w:p>
              </w:tc>
              <w:tc>
                <w:tcPr>
                  <w:tcW w:w="1214" w:type="dxa"/>
                  <w:tcBorders>
                    <w:top w:val="single" w:sz="8" w:space="0" w:color="404040"/>
                    <w:left w:val="nil"/>
                    <w:bottom w:val="nil"/>
                    <w:right w:val="nil"/>
                  </w:tcBorders>
                  <w:shd w:val="clear" w:color="000000" w:fill="404040"/>
                  <w:noWrap/>
                  <w:vAlign w:val="center"/>
                </w:tcPr>
                <w:p w14:paraId="666F4AD9" w14:textId="37B5CE4E" w:rsidR="001356C2" w:rsidRPr="00E21CE0" w:rsidRDefault="001356C2" w:rsidP="001356C2">
                  <w:pPr>
                    <w:spacing w:after="0" w:line="240" w:lineRule="auto"/>
                    <w:jc w:val="center"/>
                    <w:rPr>
                      <w:rFonts w:ascii="Palatino Linotype" w:hAnsi="Palatino Linotype" w:cs="Calibri"/>
                      <w:color w:val="FFFFFF" w:themeColor="background1"/>
                    </w:rPr>
                  </w:pPr>
                  <w:proofErr w:type="spellStart"/>
                  <w:r>
                    <w:rPr>
                      <w:rFonts w:ascii="Palatino Linotype" w:hAnsi="Palatino Linotype" w:cs="Calibri"/>
                      <w:color w:val="FFFFFF"/>
                    </w:rPr>
                    <w:t>Oct</w:t>
                  </w:r>
                  <w:proofErr w:type="spellEnd"/>
                  <w:r>
                    <w:rPr>
                      <w:rFonts w:ascii="Palatino Linotype" w:hAnsi="Palatino Linotype" w:cs="Calibri"/>
                      <w:color w:val="FFFFFF"/>
                    </w:rPr>
                    <w:t>. 2023</w:t>
                  </w:r>
                </w:p>
              </w:tc>
              <w:tc>
                <w:tcPr>
                  <w:tcW w:w="1215" w:type="dxa"/>
                  <w:tcBorders>
                    <w:top w:val="single" w:sz="8" w:space="0" w:color="404040"/>
                    <w:left w:val="nil"/>
                    <w:bottom w:val="nil"/>
                    <w:right w:val="nil"/>
                  </w:tcBorders>
                  <w:shd w:val="clear" w:color="000000" w:fill="404040"/>
                  <w:noWrap/>
                  <w:vAlign w:val="center"/>
                </w:tcPr>
                <w:p w14:paraId="56975C65" w14:textId="3EE44051" w:rsidR="001356C2" w:rsidRPr="00E21CE0" w:rsidRDefault="001356C2" w:rsidP="001356C2">
                  <w:pPr>
                    <w:spacing w:after="0" w:line="240" w:lineRule="auto"/>
                    <w:jc w:val="center"/>
                    <w:rPr>
                      <w:rFonts w:ascii="Palatino Linotype" w:hAnsi="Palatino Linotype" w:cs="Calibri"/>
                      <w:color w:val="FFFFFF" w:themeColor="background1"/>
                    </w:rPr>
                  </w:pPr>
                  <w:proofErr w:type="spellStart"/>
                  <w:r>
                    <w:rPr>
                      <w:rFonts w:ascii="Palatino Linotype" w:hAnsi="Palatino Linotype" w:cs="Calibri"/>
                      <w:color w:val="FFFFFF"/>
                    </w:rPr>
                    <w:t>Apr</w:t>
                  </w:r>
                  <w:proofErr w:type="spellEnd"/>
                  <w:r>
                    <w:rPr>
                      <w:rFonts w:ascii="Palatino Linotype" w:hAnsi="Palatino Linotype" w:cs="Calibri"/>
                      <w:color w:val="FFFFFF"/>
                    </w:rPr>
                    <w:t>. 2024</w:t>
                  </w:r>
                </w:p>
              </w:tc>
              <w:tc>
                <w:tcPr>
                  <w:tcW w:w="1430" w:type="dxa"/>
                  <w:tcBorders>
                    <w:top w:val="single" w:sz="8" w:space="0" w:color="404040"/>
                    <w:left w:val="nil"/>
                    <w:bottom w:val="nil"/>
                    <w:right w:val="nil"/>
                  </w:tcBorders>
                  <w:shd w:val="clear" w:color="000000" w:fill="404040"/>
                  <w:noWrap/>
                  <w:vAlign w:val="center"/>
                </w:tcPr>
                <w:p w14:paraId="07C0684F" w14:textId="7975DBAF" w:rsidR="001356C2" w:rsidRPr="00E21CE0" w:rsidRDefault="001356C2" w:rsidP="001356C2">
                  <w:pPr>
                    <w:spacing w:after="0" w:line="240" w:lineRule="auto"/>
                    <w:jc w:val="center"/>
                    <w:rPr>
                      <w:rFonts w:ascii="Palatino Linotype" w:hAnsi="Palatino Linotype" w:cs="Calibri"/>
                      <w:color w:val="FFFFFF" w:themeColor="background1"/>
                    </w:rPr>
                  </w:pPr>
                  <w:proofErr w:type="spellStart"/>
                  <w:r>
                    <w:rPr>
                      <w:rFonts w:ascii="Palatino Linotype" w:hAnsi="Palatino Linotype" w:cs="Calibri"/>
                      <w:color w:val="FFFFFF"/>
                    </w:rPr>
                    <w:t>Apr</w:t>
                  </w:r>
                  <w:proofErr w:type="spellEnd"/>
                  <w:r>
                    <w:rPr>
                      <w:rFonts w:ascii="Palatino Linotype" w:hAnsi="Palatino Linotype" w:cs="Calibri"/>
                      <w:color w:val="FFFFFF"/>
                    </w:rPr>
                    <w:t>. 2024</w:t>
                  </w:r>
                </w:p>
              </w:tc>
            </w:tr>
            <w:tr w:rsidR="001356C2" w:rsidRPr="00391788" w14:paraId="150D6089" w14:textId="77777777" w:rsidTr="001B2834">
              <w:trPr>
                <w:trHeight w:val="541"/>
                <w:jc w:val="center"/>
              </w:trPr>
              <w:tc>
                <w:tcPr>
                  <w:tcW w:w="30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53B7C9FB" w14:textId="77777777" w:rsidR="001356C2" w:rsidRPr="00391788" w:rsidRDefault="001356C2" w:rsidP="001356C2">
                  <w:pPr>
                    <w:spacing w:after="0" w:line="240" w:lineRule="auto"/>
                    <w:rPr>
                      <w:rFonts w:ascii="Palatino Linotype" w:eastAsia="Times New Roman" w:hAnsi="Palatino Linotype" w:cs="Times New Roman"/>
                      <w:color w:val="404040"/>
                      <w:lang w:val="en-US"/>
                    </w:rPr>
                  </w:pPr>
                  <w:r w:rsidRPr="00391788">
                    <w:rPr>
                      <w:rFonts w:ascii="Palatino Linotype" w:eastAsia="Times New Roman" w:hAnsi="Palatino Linotype" w:cs="Times New Roman"/>
                      <w:color w:val="404040"/>
                      <w:lang w:val="en-US"/>
                    </w:rPr>
                    <w:t>GDP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14:paraId="65EDBF66" w14:textId="2435D0E1" w:rsidR="001356C2" w:rsidRDefault="001356C2" w:rsidP="001356C2">
                  <w:pPr>
                    <w:spacing w:after="0" w:line="240" w:lineRule="auto"/>
                    <w:jc w:val="center"/>
                    <w:rPr>
                      <w:rFonts w:ascii="Palatino Linotype" w:hAnsi="Palatino Linotype" w:cs="Calibri"/>
                      <w:color w:val="404040"/>
                    </w:rPr>
                  </w:pPr>
                  <w:r>
                    <w:rPr>
                      <w:rFonts w:ascii="Palatino Linotype" w:hAnsi="Palatino Linotype" w:cs="Calibri"/>
                      <w:color w:val="404040"/>
                    </w:rPr>
                    <w:t>2.0</w:t>
                  </w:r>
                </w:p>
              </w:tc>
              <w:tc>
                <w:tcPr>
                  <w:tcW w:w="12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</w:tcPr>
                <w:p w14:paraId="4CCC95CC" w14:textId="399B4805" w:rsidR="001356C2" w:rsidRPr="001B2834" w:rsidRDefault="001356C2" w:rsidP="001356C2">
                  <w:pPr>
                    <w:spacing w:after="0" w:line="240" w:lineRule="auto"/>
                    <w:jc w:val="center"/>
                    <w:rPr>
                      <w:rFonts w:ascii="Palatino Linotype" w:hAnsi="Palatino Linotype" w:cs="Calibri"/>
                      <w:color w:val="404040"/>
                    </w:rPr>
                  </w:pPr>
                  <w:r>
                    <w:rPr>
                      <w:rFonts w:ascii="Palatino Linotype" w:hAnsi="Palatino Linotype" w:cs="Calibri"/>
                      <w:color w:val="404040"/>
                    </w:rPr>
                    <w:t>-1.9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</w:tcPr>
                <w:p w14:paraId="5F9B975D" w14:textId="0BF6EF29" w:rsidR="001356C2" w:rsidRPr="001B2834" w:rsidRDefault="001356C2" w:rsidP="001356C2">
                  <w:pPr>
                    <w:spacing w:after="0" w:line="240" w:lineRule="auto"/>
                    <w:jc w:val="center"/>
                    <w:rPr>
                      <w:rFonts w:ascii="Palatino Linotype" w:hAnsi="Palatino Linotype" w:cs="Calibri"/>
                      <w:color w:val="404040"/>
                    </w:rPr>
                  </w:pPr>
                  <w:r>
                    <w:rPr>
                      <w:rFonts w:ascii="Palatino Linotype" w:hAnsi="Palatino Linotype" w:cs="Calibri"/>
                      <w:color w:val="404040"/>
                    </w:rPr>
                    <w:t>0.3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</w:tcPr>
                <w:p w14:paraId="6F0AA5F8" w14:textId="48D49BA5" w:rsidR="001356C2" w:rsidRPr="001B2834" w:rsidRDefault="001356C2" w:rsidP="001356C2">
                  <w:pPr>
                    <w:spacing w:after="0" w:line="240" w:lineRule="auto"/>
                    <w:jc w:val="center"/>
                    <w:rPr>
                      <w:rFonts w:ascii="Palatino Linotype" w:hAnsi="Palatino Linotype" w:cs="Calibri"/>
                      <w:color w:val="404040"/>
                    </w:rPr>
                  </w:pPr>
                  <w:r>
                    <w:rPr>
                      <w:rFonts w:ascii="Palatino Linotype" w:hAnsi="Palatino Linotype" w:cs="Calibri"/>
                      <w:color w:val="404040"/>
                    </w:rPr>
                    <w:t>1.5</w:t>
                  </w:r>
                </w:p>
              </w:tc>
              <w:tc>
                <w:tcPr>
                  <w:tcW w:w="14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</w:tcPr>
                <w:p w14:paraId="068E1D79" w14:textId="2FA47D77" w:rsidR="001356C2" w:rsidRPr="001B2834" w:rsidRDefault="001356C2" w:rsidP="001356C2">
                  <w:pPr>
                    <w:spacing w:after="0" w:line="240" w:lineRule="auto"/>
                    <w:jc w:val="center"/>
                    <w:rPr>
                      <w:rFonts w:ascii="Palatino Linotype" w:hAnsi="Palatino Linotype" w:cs="Calibri"/>
                      <w:color w:val="404040"/>
                    </w:rPr>
                  </w:pPr>
                </w:p>
              </w:tc>
            </w:tr>
            <w:tr w:rsidR="001356C2" w:rsidRPr="00391788" w14:paraId="10CB756A" w14:textId="77777777" w:rsidTr="001B2834">
              <w:trPr>
                <w:trHeight w:val="67"/>
                <w:jc w:val="center"/>
              </w:trPr>
              <w:tc>
                <w:tcPr>
                  <w:tcW w:w="3047" w:type="dxa"/>
                  <w:tcBorders>
                    <w:top w:val="nil"/>
                    <w:left w:val="nil"/>
                    <w:bottom w:val="single" w:sz="8" w:space="0" w:color="404040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3D3D1660" w14:textId="77777777" w:rsidR="001356C2" w:rsidRPr="00391788" w:rsidRDefault="001356C2" w:rsidP="001356C2">
                  <w:pPr>
                    <w:spacing w:after="0" w:line="240" w:lineRule="auto"/>
                    <w:rPr>
                      <w:rFonts w:ascii="Palatino Linotype" w:eastAsia="Times New Roman" w:hAnsi="Palatino Linotype" w:cs="Times New Roman"/>
                      <w:color w:val="404040"/>
                      <w:lang w:val="en-US"/>
                    </w:rPr>
                  </w:pPr>
                  <w:r w:rsidRPr="00391788">
                    <w:rPr>
                      <w:rFonts w:ascii="Palatino Linotype" w:eastAsia="Times New Roman" w:hAnsi="Palatino Linotype" w:cs="Times New Roman"/>
                      <w:color w:val="404040"/>
                      <w:lang w:val="en-US"/>
                    </w:rPr>
                    <w:t>IEER Business Climate Index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8" w:space="0" w:color="404040"/>
                    <w:right w:val="nil"/>
                  </w:tcBorders>
                  <w:vAlign w:val="center"/>
                </w:tcPr>
                <w:p w14:paraId="32017E44" w14:textId="768C794C" w:rsidR="001356C2" w:rsidRDefault="001356C2" w:rsidP="001356C2">
                  <w:pPr>
                    <w:spacing w:after="0" w:line="240" w:lineRule="auto"/>
                    <w:jc w:val="center"/>
                    <w:rPr>
                      <w:rFonts w:ascii="Palatino Linotype" w:hAnsi="Palatino Linotype" w:cs="Calibri"/>
                      <w:color w:val="404040"/>
                    </w:rPr>
                  </w:pPr>
                  <w:r w:rsidRPr="001B2834">
                    <w:rPr>
                      <w:rFonts w:ascii="Palatino Linotype" w:hAnsi="Palatino Linotype" w:cs="Calibri"/>
                      <w:color w:val="404040"/>
                    </w:rPr>
                    <w:t>3</w:t>
                  </w:r>
                  <w:r>
                    <w:rPr>
                      <w:rFonts w:ascii="Palatino Linotype" w:hAnsi="Palatino Linotype" w:cs="Calibri"/>
                      <w:color w:val="404040"/>
                    </w:rPr>
                    <w:t>.</w:t>
                  </w:r>
                  <w:r w:rsidRPr="001B2834">
                    <w:rPr>
                      <w:rFonts w:ascii="Palatino Linotype" w:hAnsi="Palatino Linotype" w:cs="Calibri"/>
                      <w:color w:val="404040"/>
                    </w:rPr>
                    <w:t>9</w:t>
                  </w:r>
                </w:p>
              </w:tc>
              <w:tc>
                <w:tcPr>
                  <w:tcW w:w="1212" w:type="dxa"/>
                  <w:tcBorders>
                    <w:top w:val="nil"/>
                    <w:left w:val="nil"/>
                    <w:bottom w:val="single" w:sz="8" w:space="0" w:color="40404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B9039F6" w14:textId="22B8D0F8" w:rsidR="001356C2" w:rsidRPr="001B2834" w:rsidRDefault="001356C2" w:rsidP="001356C2">
                  <w:pPr>
                    <w:spacing w:after="0" w:line="240" w:lineRule="auto"/>
                    <w:jc w:val="center"/>
                    <w:rPr>
                      <w:rFonts w:ascii="Palatino Linotype" w:hAnsi="Palatino Linotype" w:cs="Calibri"/>
                      <w:color w:val="404040"/>
                    </w:rPr>
                  </w:pPr>
                  <w:r w:rsidRPr="001B2834">
                    <w:rPr>
                      <w:rFonts w:ascii="Palatino Linotype" w:hAnsi="Palatino Linotype" w:cs="Calibri"/>
                      <w:color w:val="404040"/>
                    </w:rPr>
                    <w:t>24</w:t>
                  </w:r>
                  <w:r>
                    <w:rPr>
                      <w:rFonts w:ascii="Palatino Linotype" w:hAnsi="Palatino Linotype" w:cs="Calibri"/>
                      <w:color w:val="404040"/>
                    </w:rPr>
                    <w:t>.</w:t>
                  </w:r>
                  <w:r w:rsidRPr="001B2834">
                    <w:rPr>
                      <w:rFonts w:ascii="Palatino Linotype" w:hAnsi="Palatino Linotype" w:cs="Calibri"/>
                      <w:color w:val="404040"/>
                    </w:rPr>
                    <w:t>2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8" w:space="0" w:color="40404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70C9173" w14:textId="4A45CE5B" w:rsidR="001356C2" w:rsidRPr="001B2834" w:rsidRDefault="001356C2" w:rsidP="001356C2">
                  <w:pPr>
                    <w:spacing w:after="0" w:line="240" w:lineRule="auto"/>
                    <w:jc w:val="center"/>
                    <w:rPr>
                      <w:rFonts w:ascii="Palatino Linotype" w:hAnsi="Palatino Linotype" w:cs="Calibri"/>
                      <w:color w:val="404040"/>
                    </w:rPr>
                  </w:pPr>
                  <w:r>
                    <w:rPr>
                      <w:rFonts w:ascii="Palatino Linotype" w:hAnsi="Palatino Linotype" w:cs="Calibri"/>
                      <w:color w:val="404040"/>
                    </w:rPr>
                    <w:t>19.4</w:t>
                  </w:r>
                </w:p>
              </w:tc>
              <w:tc>
                <w:tcPr>
                  <w:tcW w:w="1215" w:type="dxa"/>
                  <w:tcBorders>
                    <w:top w:val="nil"/>
                    <w:left w:val="nil"/>
                    <w:bottom w:val="single" w:sz="8" w:space="0" w:color="40404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58349EA6" w14:textId="6BD38D7A" w:rsidR="001356C2" w:rsidRPr="001B2834" w:rsidRDefault="001356C2" w:rsidP="001356C2">
                  <w:pPr>
                    <w:spacing w:after="0" w:line="240" w:lineRule="auto"/>
                    <w:jc w:val="center"/>
                    <w:rPr>
                      <w:rFonts w:ascii="Palatino Linotype" w:hAnsi="Palatino Linotype" w:cs="Calibri"/>
                      <w:color w:val="404040"/>
                    </w:rPr>
                  </w:pPr>
                  <w:r>
                    <w:rPr>
                      <w:rFonts w:ascii="Palatino Linotype" w:hAnsi="Palatino Linotype" w:cs="Calibri"/>
                      <w:color w:val="404040"/>
                    </w:rPr>
                    <w:t>22.4</w:t>
                  </w:r>
                </w:p>
              </w:tc>
              <w:tc>
                <w:tcPr>
                  <w:tcW w:w="1430" w:type="dxa"/>
                  <w:tcBorders>
                    <w:top w:val="nil"/>
                    <w:left w:val="nil"/>
                    <w:bottom w:val="single" w:sz="8" w:space="0" w:color="40404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75B73725" w14:textId="418FEA57" w:rsidR="001356C2" w:rsidRPr="001B2834" w:rsidRDefault="001356C2" w:rsidP="001356C2">
                  <w:pPr>
                    <w:spacing w:after="0" w:line="240" w:lineRule="auto"/>
                    <w:jc w:val="center"/>
                    <w:rPr>
                      <w:rFonts w:ascii="Palatino Linotype" w:hAnsi="Palatino Linotype" w:cs="Calibri"/>
                      <w:color w:val="404040"/>
                    </w:rPr>
                  </w:pPr>
                  <w:r>
                    <w:rPr>
                      <w:rFonts w:ascii="Palatino Linotype" w:hAnsi="Palatino Linotype" w:cs="Calibri"/>
                      <w:color w:val="404040"/>
                    </w:rPr>
                    <w:t>21.7</w:t>
                  </w:r>
                </w:p>
              </w:tc>
            </w:tr>
          </w:tbl>
          <w:p w14:paraId="6864176E" w14:textId="77777777" w:rsidR="00345414" w:rsidRPr="001202D6" w:rsidRDefault="00345414" w:rsidP="00906230">
            <w:pPr>
              <w:jc w:val="center"/>
              <w:rPr>
                <w:rFonts w:ascii="Palatino Linotype" w:hAnsi="Palatino Linotype"/>
                <w:noProof/>
                <w:color w:val="404040" w:themeColor="text1" w:themeTint="BF"/>
                <w:lang w:val="en-US"/>
              </w:rPr>
            </w:pPr>
          </w:p>
        </w:tc>
      </w:tr>
      <w:tr w:rsidR="009C57E1" w:rsidRPr="009F733B" w14:paraId="1C2B3BB3" w14:textId="77777777" w:rsidTr="00F05AB5">
        <w:tc>
          <w:tcPr>
            <w:tcW w:w="9072" w:type="dxa"/>
          </w:tcPr>
          <w:p w14:paraId="590D2013" w14:textId="77777777" w:rsidR="00345414" w:rsidRDefault="00345414" w:rsidP="00B03C22">
            <w:pPr>
              <w:jc w:val="both"/>
              <w:rPr>
                <w:rFonts w:ascii="Palatino Linotype" w:hAnsi="Palatino Linotype" w:cs="Times New Roman"/>
                <w:b/>
                <w:i/>
                <w:color w:val="404040" w:themeColor="text1" w:themeTint="BF"/>
                <w:sz w:val="16"/>
                <w:szCs w:val="16"/>
                <w:lang w:val="en-GB"/>
              </w:rPr>
            </w:pPr>
          </w:p>
          <w:p w14:paraId="67946FBD" w14:textId="6847DE4D" w:rsidR="009C57E1" w:rsidRPr="00E23081" w:rsidRDefault="009C57E1" w:rsidP="00324BE5">
            <w:pPr>
              <w:ind w:left="459"/>
              <w:jc w:val="both"/>
              <w:rPr>
                <w:rFonts w:ascii="Times New Roman" w:hAnsi="Times New Roman" w:cs="Times New Roman"/>
                <w:b/>
                <w:i/>
                <w:color w:val="404040" w:themeColor="text1" w:themeTint="BF"/>
                <w:sz w:val="16"/>
                <w:szCs w:val="16"/>
                <w:lang w:val="en-GB"/>
              </w:rPr>
            </w:pPr>
            <w:r w:rsidRPr="009F733B">
              <w:rPr>
                <w:rFonts w:ascii="Palatino Linotype" w:hAnsi="Palatino Linotype" w:cs="Times New Roman"/>
                <w:b/>
                <w:i/>
                <w:color w:val="404040" w:themeColor="text1" w:themeTint="BF"/>
                <w:sz w:val="16"/>
                <w:szCs w:val="16"/>
                <w:lang w:val="en-GB"/>
              </w:rPr>
              <w:t>Source</w:t>
            </w:r>
            <w:r w:rsidRPr="009F733B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  <w:lang w:val="en-GB"/>
              </w:rPr>
              <w:t xml:space="preserve">: </w:t>
            </w:r>
            <w:r w:rsidRPr="009F733B"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  <w:lang w:val="en-GB"/>
              </w:rPr>
              <w:t>HCSO, IEER 20</w:t>
            </w:r>
            <w:r w:rsidR="00E24DC6"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  <w:lang w:val="en-GB"/>
              </w:rPr>
              <w:t>2</w:t>
            </w:r>
            <w:r w:rsidR="00DE15A1"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  <w:lang w:val="en-GB"/>
              </w:rPr>
              <w:t>4</w:t>
            </w:r>
          </w:p>
          <w:p w14:paraId="448F82A5" w14:textId="77777777" w:rsidR="00813CCC" w:rsidRDefault="009C57E1" w:rsidP="00324BE5">
            <w:pPr>
              <w:ind w:left="459"/>
              <w:jc w:val="both"/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b/>
                <w:i/>
                <w:color w:val="404040" w:themeColor="text1" w:themeTint="BF"/>
                <w:sz w:val="16"/>
                <w:szCs w:val="16"/>
                <w:lang w:val="en-GB"/>
              </w:rPr>
              <w:t>Notes</w:t>
            </w:r>
            <w:r w:rsidRPr="009F733B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  <w:lang w:val="en-GB"/>
              </w:rPr>
              <w:t>:</w:t>
            </w:r>
            <w:r w:rsidRPr="009F733B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  <w:lang w:val="en-GB"/>
              </w:rPr>
              <w:t xml:space="preserve"> GDP </w:t>
            </w:r>
            <w:r>
              <w:rPr>
                <w:rFonts w:ascii="Times New Roman" w:hAnsi="Times New Roman" w:cs="Times New Roman"/>
                <w:i/>
                <w:color w:val="404040" w:themeColor="text1" w:themeTint="BF"/>
                <w:sz w:val="16"/>
                <w:szCs w:val="16"/>
                <w:lang w:val="en-GB"/>
              </w:rPr>
              <w:t>data</w:t>
            </w:r>
            <w:r w:rsidRPr="009F733B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  <w:lang w:val="en-GB"/>
              </w:rPr>
              <w:t xml:space="preserve"> – seasonally and calendar-adjusted</w:t>
            </w:r>
            <w:r w:rsidRPr="00A9373C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  <w:lang w:val="en-GB"/>
              </w:rPr>
              <w:t>, balanced data re</w:t>
            </w:r>
            <w:r w:rsidR="00A9373C" w:rsidRPr="00A9373C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  <w:lang w:val="en-GB"/>
              </w:rPr>
              <w:t>ported six-month growth rates</w:t>
            </w:r>
            <w:r w:rsidR="006B6854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  <w:lang w:val="en-GB"/>
              </w:rPr>
              <w:t xml:space="preserve"> </w:t>
            </w:r>
            <w:r w:rsidR="00A9373C" w:rsidRPr="00A9373C"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  <w:lang w:val="en-GB"/>
              </w:rPr>
              <w:t>(</w:t>
            </w:r>
            <w:r w:rsidR="00345414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  <w:lang w:val="en-GB"/>
              </w:rPr>
              <w:t xml:space="preserve">the same period of the previous </w:t>
            </w:r>
            <w:r w:rsidRPr="00A9373C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  <w:lang w:val="en-GB"/>
              </w:rPr>
              <w:t>year = 0</w:t>
            </w:r>
            <w:r w:rsidR="00A9373C" w:rsidRPr="00A9373C"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  <w:lang w:val="en-GB"/>
              </w:rPr>
              <w:t>)</w:t>
            </w:r>
            <w:r w:rsidR="00813CCC"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  <w:lang w:val="en-GB"/>
              </w:rPr>
              <w:t xml:space="preserve"> </w:t>
            </w:r>
          </w:p>
          <w:p w14:paraId="5093DDBD" w14:textId="77777777" w:rsidR="00813CCC" w:rsidRDefault="009C57E1" w:rsidP="00324BE5">
            <w:pPr>
              <w:ind w:left="459"/>
              <w:jc w:val="both"/>
              <w:rPr>
                <w:rFonts w:ascii="Times New Roman" w:hAnsi="Times New Roman" w:cs="Times New Roman"/>
                <w:i/>
                <w:color w:val="404040" w:themeColor="text1" w:themeTint="BF"/>
                <w:sz w:val="16"/>
                <w:szCs w:val="16"/>
                <w:lang w:val="en-GB"/>
              </w:rPr>
            </w:pPr>
            <w:r w:rsidRPr="009F733B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  <w:lang w:val="en-GB"/>
              </w:rPr>
              <w:t>GDP</w:t>
            </w:r>
            <w:r>
              <w:rPr>
                <w:rFonts w:ascii="Times New Roman" w:hAnsi="Times New Roman" w:cs="Times New Roman"/>
                <w:i/>
                <w:color w:val="404040" w:themeColor="text1" w:themeTint="BF"/>
                <w:sz w:val="16"/>
                <w:szCs w:val="16"/>
                <w:lang w:val="en-GB"/>
              </w:rPr>
              <w:t>:</w:t>
            </w:r>
            <w:r w:rsidR="00813CCC">
              <w:rPr>
                <w:rFonts w:ascii="Times New Roman" w:hAnsi="Times New Roman" w:cs="Times New Roman"/>
                <w:i/>
                <w:color w:val="404040" w:themeColor="text1" w:themeTint="BF"/>
                <w:sz w:val="16"/>
                <w:szCs w:val="16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404040" w:themeColor="text1" w:themeTint="BF"/>
                <w:sz w:val="16"/>
                <w:szCs w:val="16"/>
                <w:lang w:val="en-GB"/>
              </w:rPr>
              <w:t>left axis</w:t>
            </w:r>
          </w:p>
          <w:p w14:paraId="53AE87C8" w14:textId="77777777" w:rsidR="009C57E1" w:rsidRPr="00813CCC" w:rsidRDefault="009C57E1" w:rsidP="00324BE5">
            <w:pPr>
              <w:ind w:left="459"/>
              <w:jc w:val="both"/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i/>
                <w:color w:val="404040" w:themeColor="text1" w:themeTint="BF"/>
                <w:sz w:val="16"/>
                <w:szCs w:val="16"/>
                <w:lang w:val="en-GB"/>
              </w:rPr>
              <w:t>IEER Business Climate Index: right axis</w:t>
            </w:r>
          </w:p>
          <w:p w14:paraId="699BE19D" w14:textId="77777777" w:rsidR="009C57E1" w:rsidRPr="009F733B" w:rsidRDefault="009C57E1" w:rsidP="009C57E1">
            <w:pPr>
              <w:jc w:val="both"/>
              <w:rPr>
                <w:rFonts w:ascii="Palatino Linotype" w:hAnsi="Palatino Linotype"/>
                <w:color w:val="404040" w:themeColor="text1" w:themeTint="BF"/>
                <w:lang w:val="en-GB"/>
              </w:rPr>
            </w:pPr>
          </w:p>
        </w:tc>
      </w:tr>
      <w:tr w:rsidR="00345414" w:rsidRPr="009F733B" w14:paraId="6456023B" w14:textId="77777777" w:rsidTr="00F05AB5">
        <w:tc>
          <w:tcPr>
            <w:tcW w:w="9072" w:type="dxa"/>
          </w:tcPr>
          <w:p w14:paraId="419DF893" w14:textId="77777777" w:rsidR="00345414" w:rsidRDefault="00345414" w:rsidP="00B03C22">
            <w:pPr>
              <w:jc w:val="both"/>
              <w:rPr>
                <w:rFonts w:ascii="Palatino Linotype" w:hAnsi="Palatino Linotype" w:cs="Times New Roman"/>
                <w:b/>
                <w:i/>
                <w:color w:val="404040" w:themeColor="text1" w:themeTint="BF"/>
                <w:sz w:val="16"/>
                <w:szCs w:val="16"/>
                <w:lang w:val="en-GB"/>
              </w:rPr>
            </w:pPr>
          </w:p>
        </w:tc>
      </w:tr>
    </w:tbl>
    <w:p w14:paraId="52A081AD" w14:textId="77777777" w:rsidR="002644E9" w:rsidRDefault="002644E9">
      <w:pPr>
        <w:rPr>
          <w:rFonts w:ascii="Palatino Linotype" w:eastAsiaTheme="majorEastAsia" w:hAnsi="Palatino Linotype" w:cs="Arial"/>
          <w:b/>
          <w:bCs/>
          <w:color w:val="E36C0A" w:themeColor="accent6" w:themeShade="BF"/>
          <w:sz w:val="28"/>
          <w:szCs w:val="28"/>
        </w:rPr>
      </w:pPr>
      <w:r>
        <w:rPr>
          <w:rFonts w:ascii="Palatino Linotype" w:hAnsi="Palatino Linotype" w:cs="Arial"/>
          <w:color w:val="E36C0A" w:themeColor="accent6" w:themeShade="BF"/>
        </w:rPr>
        <w:br w:type="page"/>
      </w:r>
    </w:p>
    <w:p w14:paraId="729BA76E" w14:textId="77777777" w:rsidR="00B00F95" w:rsidRPr="00972233" w:rsidRDefault="00B00F95" w:rsidP="00B00F95">
      <w:pPr>
        <w:pStyle w:val="Cmsor1"/>
        <w:rPr>
          <w:rFonts w:ascii="Palatino Linotype" w:hAnsi="Palatino Linotype" w:cs="Arial"/>
          <w:color w:val="E36C0A" w:themeColor="accent6" w:themeShade="BF"/>
        </w:rPr>
      </w:pPr>
      <w:bookmarkStart w:id="3" w:name="_Toc166659532"/>
      <w:r w:rsidRPr="00972233">
        <w:rPr>
          <w:rFonts w:ascii="Palatino Linotype" w:hAnsi="Palatino Linotype" w:cs="Arial"/>
          <w:color w:val="E36C0A" w:themeColor="accent6" w:themeShade="BF"/>
        </w:rPr>
        <w:lastRenderedPageBreak/>
        <w:t>Összefoglaló</w:t>
      </w:r>
      <w:bookmarkEnd w:id="3"/>
    </w:p>
    <w:p w14:paraId="58732224" w14:textId="59F8B970" w:rsidR="009965DB" w:rsidRDefault="00217215" w:rsidP="002B6E1F">
      <w:pPr>
        <w:pStyle w:val="Szvegtrzs"/>
        <w:spacing w:line="240" w:lineRule="auto"/>
        <w:rPr>
          <w:rFonts w:ascii="Palatino Linotype" w:hAnsi="Palatino Linotype"/>
          <w:b/>
          <w:color w:val="404040" w:themeColor="text1" w:themeTint="BF"/>
          <w:sz w:val="22"/>
          <w:szCs w:val="22"/>
        </w:rPr>
      </w:pPr>
      <w:bookmarkStart w:id="4" w:name="_Hlk40267952"/>
      <w:bookmarkStart w:id="5" w:name="_Hlk40268160"/>
      <w:r w:rsidRPr="002B6E1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 GVI </w:t>
      </w:r>
      <w:r w:rsidR="0069466F">
        <w:rPr>
          <w:rFonts w:ascii="Palatino Linotype" w:hAnsi="Palatino Linotype"/>
          <w:color w:val="404040" w:themeColor="text1" w:themeTint="BF"/>
          <w:sz w:val="22"/>
          <w:szCs w:val="22"/>
        </w:rPr>
        <w:t>októberi</w:t>
      </w:r>
      <w:r w:rsidR="00F546E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Pr="002B6E1F">
        <w:rPr>
          <w:rFonts w:ascii="Palatino Linotype" w:hAnsi="Palatino Linotype"/>
          <w:color w:val="404040" w:themeColor="text1" w:themeTint="BF"/>
          <w:sz w:val="22"/>
          <w:szCs w:val="22"/>
        </w:rPr>
        <w:t>váll</w:t>
      </w:r>
      <w:r w:rsidR="00DB5F2B">
        <w:rPr>
          <w:rFonts w:ascii="Palatino Linotype" w:hAnsi="Palatino Linotype"/>
          <w:color w:val="404040" w:themeColor="text1" w:themeTint="BF"/>
          <w:sz w:val="22"/>
          <w:szCs w:val="22"/>
        </w:rPr>
        <w:t>alati konjunktúra</w:t>
      </w:r>
      <w:r w:rsidR="00121CA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vizsgálata </w:t>
      </w:r>
      <w:r w:rsidR="0069466F">
        <w:rPr>
          <w:rFonts w:ascii="Palatino Linotype" w:hAnsi="Palatino Linotype"/>
          <w:color w:val="404040" w:themeColor="text1" w:themeTint="BF"/>
          <w:sz w:val="22"/>
          <w:szCs w:val="22"/>
        </w:rPr>
        <w:t>2</w:t>
      </w:r>
      <w:r w:rsidR="003C7394">
        <w:rPr>
          <w:rFonts w:ascii="Palatino Linotype" w:hAnsi="Palatino Linotype"/>
          <w:color w:val="404040" w:themeColor="text1" w:themeTint="BF"/>
          <w:sz w:val="22"/>
          <w:szCs w:val="22"/>
        </w:rPr>
        <w:t> </w:t>
      </w:r>
      <w:r w:rsidR="0069466F">
        <w:rPr>
          <w:rFonts w:ascii="Palatino Linotype" w:hAnsi="Palatino Linotype"/>
          <w:color w:val="404040" w:themeColor="text1" w:themeTint="BF"/>
          <w:sz w:val="22"/>
          <w:szCs w:val="22"/>
        </w:rPr>
        <w:t>102</w:t>
      </w:r>
      <w:r w:rsidR="00E21CE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121CA4">
        <w:rPr>
          <w:rFonts w:ascii="Palatino Linotype" w:hAnsi="Palatino Linotype"/>
          <w:color w:val="404040" w:themeColor="text1" w:themeTint="BF"/>
          <w:sz w:val="22"/>
          <w:szCs w:val="22"/>
        </w:rPr>
        <w:t>vállalkozás vezetőjének válaszain alapul</w:t>
      </w:r>
      <w:r w:rsidR="00DB5F2B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  <w:r w:rsidR="00D506F1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121CA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Az </w:t>
      </w:r>
      <w:r w:rsidR="0069466F">
        <w:rPr>
          <w:rFonts w:ascii="Palatino Linotype" w:hAnsi="Palatino Linotype"/>
          <w:color w:val="404040" w:themeColor="text1" w:themeTint="BF"/>
          <w:sz w:val="22"/>
          <w:szCs w:val="22"/>
        </w:rPr>
        <w:t>október</w:t>
      </w:r>
      <w:r w:rsidR="00C0678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1. és 3</w:t>
      </w:r>
      <w:r w:rsidR="0069466F">
        <w:rPr>
          <w:rFonts w:ascii="Palatino Linotype" w:hAnsi="Palatino Linotype"/>
          <w:color w:val="404040" w:themeColor="text1" w:themeTint="BF"/>
          <w:sz w:val="22"/>
          <w:szCs w:val="22"/>
        </w:rPr>
        <w:t>1</w:t>
      </w:r>
      <w:r w:rsidR="009D4F2A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  <w:r w:rsidR="00C0678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között zajlott adatfelvétel </w:t>
      </w:r>
      <w:r w:rsidRPr="002B6E1F">
        <w:rPr>
          <w:rFonts w:ascii="Palatino Linotype" w:hAnsi="Palatino Linotype"/>
          <w:color w:val="404040" w:themeColor="text1" w:themeTint="BF"/>
          <w:sz w:val="22"/>
          <w:szCs w:val="22"/>
        </w:rPr>
        <w:t>eredménye</w:t>
      </w:r>
      <w:r w:rsidR="00C06780">
        <w:rPr>
          <w:rFonts w:ascii="Palatino Linotype" w:hAnsi="Palatino Linotype"/>
          <w:color w:val="404040" w:themeColor="text1" w:themeTint="BF"/>
          <w:sz w:val="22"/>
          <w:szCs w:val="22"/>
        </w:rPr>
        <w:t>i</w:t>
      </w:r>
      <w:r w:rsidR="00121CA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szerint</w:t>
      </w:r>
      <w:r w:rsidRPr="002B6E1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EC4F1A" w:rsidRPr="002B6E1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 </w:t>
      </w:r>
      <w:r w:rsidR="00FA6D36">
        <w:rPr>
          <w:rFonts w:ascii="Palatino Linotype" w:hAnsi="Palatino Linotype"/>
          <w:color w:val="404040" w:themeColor="text1" w:themeTint="BF"/>
          <w:sz w:val="22"/>
          <w:szCs w:val="22"/>
        </w:rPr>
        <w:t>K</w:t>
      </w:r>
      <w:r w:rsidR="00A1273A" w:rsidRPr="002B6E1F">
        <w:rPr>
          <w:rFonts w:ascii="Palatino Linotype" w:hAnsi="Palatino Linotype"/>
          <w:color w:val="404040" w:themeColor="text1" w:themeTint="BF"/>
          <w:sz w:val="22"/>
          <w:szCs w:val="22"/>
        </w:rPr>
        <w:t>onjunktúramutató</w:t>
      </w:r>
      <w:r w:rsidR="009D4F2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DB09B7" w:rsidRPr="002B6E1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értéke </w:t>
      </w:r>
      <w:r w:rsidRPr="002B6E1F">
        <w:rPr>
          <w:rFonts w:ascii="Palatino Linotype" w:hAnsi="Palatino Linotype"/>
          <w:color w:val="404040" w:themeColor="text1" w:themeTint="BF"/>
          <w:sz w:val="22"/>
          <w:szCs w:val="22"/>
        </w:rPr>
        <w:t>20</w:t>
      </w:r>
      <w:r w:rsidR="00A62837">
        <w:rPr>
          <w:rFonts w:ascii="Palatino Linotype" w:hAnsi="Palatino Linotype"/>
          <w:color w:val="404040" w:themeColor="text1" w:themeTint="BF"/>
          <w:sz w:val="22"/>
          <w:szCs w:val="22"/>
        </w:rPr>
        <w:t>2</w:t>
      </w:r>
      <w:r w:rsidR="002A770D">
        <w:rPr>
          <w:rFonts w:ascii="Palatino Linotype" w:hAnsi="Palatino Linotype"/>
          <w:color w:val="404040" w:themeColor="text1" w:themeTint="BF"/>
          <w:sz w:val="22"/>
          <w:szCs w:val="22"/>
        </w:rPr>
        <w:t>4</w:t>
      </w:r>
      <w:r w:rsidR="002C12CE" w:rsidRPr="002B6E1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69466F">
        <w:rPr>
          <w:rFonts w:ascii="Palatino Linotype" w:hAnsi="Palatino Linotype"/>
          <w:color w:val="404040" w:themeColor="text1" w:themeTint="BF"/>
          <w:sz w:val="22"/>
          <w:szCs w:val="22"/>
        </w:rPr>
        <w:t>októberében</w:t>
      </w:r>
      <w:r w:rsidR="002B6E1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63388D">
        <w:rPr>
          <w:rFonts w:ascii="Palatino Linotype" w:hAnsi="Palatino Linotype"/>
          <w:color w:val="404040" w:themeColor="text1" w:themeTint="BF"/>
          <w:sz w:val="22"/>
          <w:szCs w:val="22"/>
        </w:rPr>
        <w:t>+</w:t>
      </w:r>
      <w:r w:rsidR="002A770D">
        <w:rPr>
          <w:rFonts w:ascii="Palatino Linotype" w:hAnsi="Palatino Linotype"/>
          <w:color w:val="404040" w:themeColor="text1" w:themeTint="BF"/>
          <w:sz w:val="22"/>
          <w:szCs w:val="22"/>
        </w:rPr>
        <w:t>22</w:t>
      </w:r>
      <w:r w:rsidR="002B6E1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ponton áll</w:t>
      </w:r>
      <w:r w:rsidR="00C06780">
        <w:rPr>
          <w:rFonts w:ascii="Palatino Linotype" w:hAnsi="Palatino Linotype"/>
          <w:color w:val="404040" w:themeColor="text1" w:themeTint="BF"/>
          <w:sz w:val="22"/>
          <w:szCs w:val="22"/>
        </w:rPr>
        <w:t>, ami</w:t>
      </w:r>
      <w:r w:rsidR="007F49E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69466F">
        <w:rPr>
          <w:rFonts w:ascii="Palatino Linotype" w:hAnsi="Palatino Linotype"/>
          <w:color w:val="404040" w:themeColor="text1" w:themeTint="BF"/>
          <w:sz w:val="22"/>
          <w:szCs w:val="22"/>
        </w:rPr>
        <w:t>stagnálást</w:t>
      </w:r>
      <w:r w:rsidR="00FE0CE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C06780">
        <w:rPr>
          <w:rFonts w:ascii="Palatino Linotype" w:hAnsi="Palatino Linotype"/>
          <w:color w:val="404040" w:themeColor="text1" w:themeTint="BF"/>
          <w:sz w:val="22"/>
          <w:szCs w:val="22"/>
        </w:rPr>
        <w:t>jelent</w:t>
      </w:r>
      <w:r w:rsidR="0069466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 megelőző, áprilisi hullámhoz viszonyítva</w:t>
      </w:r>
      <w:r w:rsidR="009965DB" w:rsidRPr="009965DB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  <w:bookmarkEnd w:id="4"/>
      <w:r w:rsidR="00FE0CE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3E48C1">
        <w:rPr>
          <w:rFonts w:ascii="Palatino Linotype" w:hAnsi="Palatino Linotype"/>
          <w:color w:val="404040" w:themeColor="text1" w:themeTint="BF"/>
          <w:sz w:val="22"/>
          <w:szCs w:val="22"/>
        </w:rPr>
        <w:t>A</w:t>
      </w:r>
      <w:r w:rsidR="00C26EE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C06780">
        <w:rPr>
          <w:rFonts w:ascii="Palatino Linotype" w:hAnsi="Palatino Linotype"/>
          <w:color w:val="404040" w:themeColor="text1" w:themeTint="BF"/>
          <w:sz w:val="22"/>
          <w:szCs w:val="22"/>
        </w:rPr>
        <w:t>mutató jelenlegi értéke</w:t>
      </w:r>
      <w:r w:rsidR="00537CE5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69466F">
        <w:rPr>
          <w:rFonts w:ascii="Palatino Linotype" w:hAnsi="Palatino Linotype"/>
          <w:color w:val="404040" w:themeColor="text1" w:themeTint="BF"/>
          <w:sz w:val="22"/>
          <w:szCs w:val="22"/>
        </w:rPr>
        <w:t>három</w:t>
      </w:r>
      <w:r w:rsidR="002A770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ponttal </w:t>
      </w:r>
      <w:r w:rsidR="0069466F">
        <w:rPr>
          <w:rFonts w:ascii="Palatino Linotype" w:hAnsi="Palatino Linotype"/>
          <w:color w:val="404040" w:themeColor="text1" w:themeTint="BF"/>
          <w:sz w:val="22"/>
          <w:szCs w:val="22"/>
        </w:rPr>
        <w:t>magasabb</w:t>
      </w:r>
      <w:r w:rsidR="00537CE5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az előző év azonos időszakában mért </w:t>
      </w:r>
      <w:r w:rsidR="009D4F2A">
        <w:rPr>
          <w:rFonts w:ascii="Palatino Linotype" w:hAnsi="Palatino Linotype"/>
          <w:color w:val="404040" w:themeColor="text1" w:themeTint="BF"/>
          <w:sz w:val="22"/>
          <w:szCs w:val="22"/>
        </w:rPr>
        <w:t>+</w:t>
      </w:r>
      <w:r w:rsidR="0069466F">
        <w:rPr>
          <w:rFonts w:ascii="Palatino Linotype" w:hAnsi="Palatino Linotype"/>
          <w:color w:val="404040" w:themeColor="text1" w:themeTint="BF"/>
          <w:sz w:val="22"/>
          <w:szCs w:val="22"/>
        </w:rPr>
        <w:t>19</w:t>
      </w:r>
      <w:r w:rsidR="009D4F2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pontos </w:t>
      </w:r>
      <w:r w:rsidR="00537CE5">
        <w:rPr>
          <w:rFonts w:ascii="Palatino Linotype" w:hAnsi="Palatino Linotype"/>
          <w:color w:val="404040" w:themeColor="text1" w:themeTint="BF"/>
          <w:sz w:val="22"/>
          <w:szCs w:val="22"/>
        </w:rPr>
        <w:t>érték</w:t>
      </w:r>
      <w:r w:rsidR="0069466F">
        <w:rPr>
          <w:rFonts w:ascii="Palatino Linotype" w:hAnsi="Palatino Linotype"/>
          <w:color w:val="404040" w:themeColor="text1" w:themeTint="BF"/>
          <w:sz w:val="22"/>
          <w:szCs w:val="22"/>
        </w:rPr>
        <w:t>nél</w:t>
      </w:r>
      <w:r w:rsidR="003E48C1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. </w:t>
      </w:r>
      <w:r w:rsidR="00FE0CE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 </w:t>
      </w:r>
      <w:r w:rsidR="00537CE5">
        <w:rPr>
          <w:rFonts w:ascii="Palatino Linotype" w:hAnsi="Palatino Linotype"/>
          <w:color w:val="404040" w:themeColor="text1" w:themeTint="BF"/>
          <w:sz w:val="22"/>
          <w:szCs w:val="22"/>
        </w:rPr>
        <w:t>Konjunktúra</w:t>
      </w:r>
      <w:r w:rsidR="00FE0CE4">
        <w:rPr>
          <w:rFonts w:ascii="Palatino Linotype" w:hAnsi="Palatino Linotype"/>
          <w:color w:val="404040" w:themeColor="text1" w:themeTint="BF"/>
          <w:sz w:val="22"/>
          <w:szCs w:val="22"/>
        </w:rPr>
        <w:t>mutató jelenlegi értéke (+</w:t>
      </w:r>
      <w:r w:rsidR="002A770D">
        <w:rPr>
          <w:rFonts w:ascii="Palatino Linotype" w:hAnsi="Palatino Linotype"/>
          <w:color w:val="404040" w:themeColor="text1" w:themeTint="BF"/>
          <w:sz w:val="22"/>
          <w:szCs w:val="22"/>
        </w:rPr>
        <w:t>22</w:t>
      </w:r>
      <w:r w:rsidR="00FE0CE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pont</w:t>
      </w:r>
      <w:r w:rsidR="008D01D2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) </w:t>
      </w:r>
      <w:r w:rsidR="00666864">
        <w:rPr>
          <w:rFonts w:ascii="Palatino Linotype" w:hAnsi="Palatino Linotype"/>
          <w:color w:val="404040" w:themeColor="text1" w:themeTint="BF"/>
          <w:sz w:val="22"/>
          <w:szCs w:val="22"/>
        </w:rPr>
        <w:t>a koronavírus-járvány időszakából a 20</w:t>
      </w:r>
      <w:r w:rsidR="009D4F2A">
        <w:rPr>
          <w:rFonts w:ascii="Palatino Linotype" w:hAnsi="Palatino Linotype"/>
          <w:color w:val="404040" w:themeColor="text1" w:themeTint="BF"/>
          <w:sz w:val="22"/>
          <w:szCs w:val="22"/>
        </w:rPr>
        <w:t>20</w:t>
      </w:r>
      <w:r w:rsidR="0066686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. </w:t>
      </w:r>
      <w:r w:rsidR="009D4F2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októberi </w:t>
      </w:r>
      <w:r w:rsidR="00666864">
        <w:rPr>
          <w:rFonts w:ascii="Palatino Linotype" w:hAnsi="Palatino Linotype"/>
          <w:color w:val="404040" w:themeColor="text1" w:themeTint="BF"/>
          <w:sz w:val="22"/>
          <w:szCs w:val="22"/>
        </w:rPr>
        <w:t>+</w:t>
      </w:r>
      <w:r w:rsidR="009D4F2A">
        <w:rPr>
          <w:rFonts w:ascii="Palatino Linotype" w:hAnsi="Palatino Linotype"/>
          <w:color w:val="404040" w:themeColor="text1" w:themeTint="BF"/>
          <w:sz w:val="22"/>
          <w:szCs w:val="22"/>
        </w:rPr>
        <w:t>15</w:t>
      </w:r>
      <w:r w:rsidR="0066686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pontos értékhez áll közel leginkább, a járványt megelőző időszakban pedig utoljára 2013 folyamán vett fel hasonló értékeket</w:t>
      </w:r>
      <w:r w:rsidR="00FE0CE4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</w:p>
    <w:bookmarkEnd w:id="5"/>
    <w:p w14:paraId="53F1B098" w14:textId="784F9B2F" w:rsidR="008B01DC" w:rsidRDefault="009E0E2F" w:rsidP="008B01DC">
      <w:pPr>
        <w:pStyle w:val="Szvegtrzs"/>
        <w:spacing w:line="240" w:lineRule="auto"/>
        <w:rPr>
          <w:rFonts w:ascii="Palatino Linotype" w:hAnsi="Palatino Linotype"/>
          <w:color w:val="404040" w:themeColor="text1" w:themeTint="BF"/>
          <w:sz w:val="22"/>
          <w:szCs w:val="22"/>
        </w:rPr>
      </w:pPr>
      <w:r>
        <w:rPr>
          <w:rFonts w:ascii="Palatino Linotype" w:hAnsi="Palatino Linotype"/>
          <w:color w:val="404040" w:themeColor="text1" w:themeTint="BF"/>
          <w:sz w:val="22"/>
          <w:szCs w:val="22"/>
        </w:rPr>
        <w:t>A</w:t>
      </w:r>
      <w:r w:rsidR="008B01DC" w:rsidRPr="00324BE5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vállalkozások </w:t>
      </w:r>
      <w:r w:rsidR="00AF26B4">
        <w:rPr>
          <w:rFonts w:ascii="Palatino Linotype" w:hAnsi="Palatino Linotype"/>
          <w:color w:val="404040" w:themeColor="text1" w:themeTint="BF"/>
          <w:sz w:val="22"/>
          <w:szCs w:val="22"/>
        </w:rPr>
        <w:t>a múlt félévhez képest</w:t>
      </w:r>
      <w:r w:rsidR="007625E1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2A770D">
        <w:rPr>
          <w:rFonts w:ascii="Palatino Linotype" w:hAnsi="Palatino Linotype"/>
          <w:color w:val="404040" w:themeColor="text1" w:themeTint="BF"/>
          <w:sz w:val="22"/>
          <w:szCs w:val="22"/>
        </w:rPr>
        <w:t>lényegében változatlannak</w:t>
      </w:r>
      <w:r w:rsidR="008B01DC" w:rsidRPr="00324BE5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ítélik az üzleti klímát, </w:t>
      </w:r>
      <w:r w:rsidR="001549B1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várakozásaik </w:t>
      </w:r>
      <w:r w:rsidR="000C40C2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ugyanakkor </w:t>
      </w:r>
      <w:r w:rsidR="00E21CE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továbbra is </w:t>
      </w:r>
      <w:r w:rsidR="005D0C3E">
        <w:rPr>
          <w:rFonts w:ascii="Palatino Linotype" w:hAnsi="Palatino Linotype"/>
          <w:color w:val="404040" w:themeColor="text1" w:themeTint="BF"/>
          <w:sz w:val="22"/>
          <w:szCs w:val="22"/>
        </w:rPr>
        <w:t>erősen megoszlanak</w:t>
      </w:r>
      <w:r w:rsidR="00E21CE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vállalati kategóriák szerint</w:t>
      </w:r>
      <w:r w:rsidR="008B01DC" w:rsidRPr="00324BE5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. </w:t>
      </w:r>
      <w:r w:rsidR="005D0C3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Összességében </w:t>
      </w:r>
      <w:r w:rsidR="00AF7E3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 megrendelések </w:t>
      </w:r>
      <w:r w:rsidR="007625E1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és a </w:t>
      </w:r>
      <w:r w:rsidR="00FD6E1A">
        <w:rPr>
          <w:rFonts w:ascii="Palatino Linotype" w:hAnsi="Palatino Linotype"/>
          <w:color w:val="404040" w:themeColor="text1" w:themeTint="BF"/>
          <w:sz w:val="22"/>
          <w:szCs w:val="22"/>
        </w:rPr>
        <w:t>gép</w:t>
      </w:r>
      <w:r w:rsidR="007625E1">
        <w:rPr>
          <w:rFonts w:ascii="Palatino Linotype" w:hAnsi="Palatino Linotype"/>
          <w:color w:val="404040" w:themeColor="text1" w:themeTint="BF"/>
          <w:sz w:val="22"/>
          <w:szCs w:val="22"/>
        </w:rPr>
        <w:t>beruházások várható szintjére</w:t>
      </w:r>
      <w:r w:rsidR="00AF7E3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vonatkozó prognózisok</w:t>
      </w:r>
      <w:r w:rsidR="00AF7E3C" w:rsidRPr="008D750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2A770D">
        <w:rPr>
          <w:rFonts w:ascii="Palatino Linotype" w:hAnsi="Palatino Linotype"/>
          <w:color w:val="404040" w:themeColor="text1" w:themeTint="BF"/>
          <w:sz w:val="22"/>
          <w:szCs w:val="22"/>
        </w:rPr>
        <w:t>pozitívabbá</w:t>
      </w:r>
      <w:r w:rsidR="007625E1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7625E1" w:rsidRPr="008D750F">
        <w:rPr>
          <w:rFonts w:ascii="Palatino Linotype" w:hAnsi="Palatino Linotype"/>
          <w:color w:val="404040" w:themeColor="text1" w:themeTint="BF"/>
          <w:sz w:val="22"/>
          <w:szCs w:val="22"/>
        </w:rPr>
        <w:t>váltak</w:t>
      </w:r>
      <w:r w:rsidR="00AF7E3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az elmúlt fél év során</w:t>
      </w:r>
      <w:r w:rsidR="00E5069E">
        <w:rPr>
          <w:rFonts w:ascii="Palatino Linotype" w:hAnsi="Palatino Linotype"/>
          <w:color w:val="404040" w:themeColor="text1" w:themeTint="BF"/>
          <w:sz w:val="22"/>
          <w:szCs w:val="22"/>
        </w:rPr>
        <w:t>, míg a várható üzleti helyzet</w:t>
      </w:r>
      <w:r w:rsidR="003C21D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és az építési beruházások</w:t>
      </w:r>
      <w:r w:rsidR="00E5069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megítélése </w:t>
      </w:r>
      <w:r w:rsidR="003C21D8">
        <w:rPr>
          <w:rFonts w:ascii="Palatino Linotype" w:hAnsi="Palatino Linotype"/>
          <w:color w:val="404040" w:themeColor="text1" w:themeTint="BF"/>
          <w:sz w:val="22"/>
          <w:szCs w:val="22"/>
        </w:rPr>
        <w:t>romlott</w:t>
      </w:r>
      <w:r w:rsidR="00AF7E3C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</w:p>
    <w:p w14:paraId="7A10982C" w14:textId="6E282AF2" w:rsidR="00651D9D" w:rsidRPr="003D2DD5" w:rsidRDefault="008B01DC" w:rsidP="008B01DC">
      <w:pPr>
        <w:pStyle w:val="Szvegtrzs"/>
        <w:spacing w:line="240" w:lineRule="auto"/>
        <w:rPr>
          <w:rFonts w:ascii="Palatino Linotype" w:hAnsi="Palatino Linotype"/>
          <w:color w:val="404040" w:themeColor="text1" w:themeTint="BF"/>
          <w:sz w:val="22"/>
          <w:szCs w:val="22"/>
        </w:rPr>
      </w:pPr>
      <w:r w:rsidRPr="000016CF">
        <w:rPr>
          <w:rFonts w:ascii="Palatino Linotype" w:hAnsi="Palatino Linotype"/>
          <w:color w:val="404040" w:themeColor="text1" w:themeTint="BF"/>
          <w:sz w:val="22"/>
          <w:szCs w:val="22"/>
        </w:rPr>
        <w:t>A</w:t>
      </w:r>
      <w:r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b</w:t>
      </w:r>
      <w:r w:rsidRPr="000016C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izonytalansági </w:t>
      </w:r>
      <w:r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mutató értéke </w:t>
      </w:r>
      <w:r w:rsidR="003C21D8">
        <w:rPr>
          <w:rFonts w:ascii="Palatino Linotype" w:hAnsi="Palatino Linotype"/>
          <w:color w:val="404040" w:themeColor="text1" w:themeTint="BF"/>
          <w:sz w:val="22"/>
          <w:szCs w:val="22"/>
        </w:rPr>
        <w:t>kis mértékben csökkent</w:t>
      </w:r>
      <w:r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E21CE0">
        <w:rPr>
          <w:rFonts w:ascii="Palatino Linotype" w:hAnsi="Palatino Linotype"/>
          <w:color w:val="404040" w:themeColor="text1" w:themeTint="BF"/>
          <w:sz w:val="22"/>
          <w:szCs w:val="22"/>
        </w:rPr>
        <w:t>202</w:t>
      </w:r>
      <w:r w:rsidR="003C21D8">
        <w:rPr>
          <w:rFonts w:ascii="Palatino Linotype" w:hAnsi="Palatino Linotype"/>
          <w:color w:val="404040" w:themeColor="text1" w:themeTint="BF"/>
          <w:sz w:val="22"/>
          <w:szCs w:val="22"/>
        </w:rPr>
        <w:t>4</w:t>
      </w:r>
      <w:r w:rsidR="00E21CE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3C21D8">
        <w:rPr>
          <w:rFonts w:ascii="Palatino Linotype" w:hAnsi="Palatino Linotype"/>
          <w:color w:val="404040" w:themeColor="text1" w:themeTint="BF"/>
          <w:sz w:val="22"/>
          <w:szCs w:val="22"/>
        </w:rPr>
        <w:t>áprilisához</w:t>
      </w:r>
      <w:r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képest, </w:t>
      </w:r>
      <w:r w:rsidR="00E21CE0">
        <w:rPr>
          <w:rFonts w:ascii="Palatino Linotype" w:hAnsi="Palatino Linotype"/>
          <w:color w:val="404040" w:themeColor="text1" w:themeTint="BF"/>
          <w:sz w:val="22"/>
          <w:szCs w:val="22"/>
        </w:rPr>
        <w:t>jelenleg</w:t>
      </w:r>
      <w:r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E21CE0">
        <w:rPr>
          <w:rFonts w:ascii="Palatino Linotype" w:hAnsi="Palatino Linotype"/>
          <w:color w:val="404040" w:themeColor="text1" w:themeTint="BF"/>
          <w:sz w:val="22"/>
          <w:szCs w:val="22"/>
        </w:rPr>
        <w:t>5</w:t>
      </w:r>
      <w:r w:rsidR="003C21D8">
        <w:rPr>
          <w:rFonts w:ascii="Palatino Linotype" w:hAnsi="Palatino Linotype"/>
          <w:color w:val="404040" w:themeColor="text1" w:themeTint="BF"/>
          <w:sz w:val="22"/>
          <w:szCs w:val="22"/>
        </w:rPr>
        <w:t>3</w:t>
      </w:r>
      <w:r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ponton áll.</w:t>
      </w:r>
      <w:r w:rsidRPr="00651D9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3D2DD5" w:rsidRPr="003D2DD5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Ez arra utal, hogy a magyar vállalkozások helyzetértékelése továbbra is </w:t>
      </w:r>
      <w:r w:rsidR="0014193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erősen </w:t>
      </w:r>
      <w:r w:rsidR="003D2DD5" w:rsidRPr="003D2DD5">
        <w:rPr>
          <w:rFonts w:ascii="Palatino Linotype" w:hAnsi="Palatino Linotype"/>
          <w:color w:val="404040" w:themeColor="text1" w:themeTint="BF"/>
          <w:sz w:val="22"/>
          <w:szCs w:val="22"/>
        </w:rPr>
        <w:t>polarizált, azaz a vállalkozások helyzetértékelésében jelentős</w:t>
      </w:r>
      <w:r w:rsidR="0014193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</w:t>
      </w:r>
      <w:r w:rsidR="00E5069E">
        <w:rPr>
          <w:rFonts w:ascii="Palatino Linotype" w:hAnsi="Palatino Linotype"/>
          <w:color w:val="404040" w:themeColor="text1" w:themeTint="BF"/>
          <w:sz w:val="22"/>
          <w:szCs w:val="22"/>
        </w:rPr>
        <w:t>tartós</w:t>
      </w:r>
      <w:r w:rsidR="003D2DD5" w:rsidRPr="003D2DD5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177943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és szisztematikus </w:t>
      </w:r>
      <w:r w:rsidR="003D2DD5" w:rsidRPr="003D2DD5">
        <w:rPr>
          <w:rFonts w:ascii="Palatino Linotype" w:hAnsi="Palatino Linotype"/>
          <w:color w:val="404040" w:themeColor="text1" w:themeTint="BF"/>
          <w:sz w:val="22"/>
          <w:szCs w:val="22"/>
        </w:rPr>
        <w:t>különbségek tapasztalhatóak vállalati kategóriák szerint.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6D0B44" w:rsidRPr="006F07BE" w14:paraId="678E1AE3" w14:textId="77777777" w:rsidTr="002C12CE">
        <w:tc>
          <w:tcPr>
            <w:tcW w:w="9072" w:type="dxa"/>
          </w:tcPr>
          <w:p w14:paraId="69AAD1D5" w14:textId="77777777" w:rsidR="006D0B44" w:rsidRPr="00972233" w:rsidRDefault="006D0B44" w:rsidP="006D0B44">
            <w:pPr>
              <w:pStyle w:val="brajegyzk"/>
              <w:jc w:val="center"/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</w:pPr>
            <w:r w:rsidRPr="00972233">
              <w:rPr>
                <w:rFonts w:ascii="Palatino Linotype" w:hAnsi="Palatino Linotype" w:cs="Times New Roman"/>
                <w:b/>
                <w:color w:val="E36C0A" w:themeColor="accent6" w:themeShade="BF"/>
                <w:sz w:val="20"/>
                <w:szCs w:val="20"/>
              </w:rPr>
              <w:t xml:space="preserve">1. 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ábra: </w:t>
            </w:r>
            <w:r w:rsidRPr="00972233">
              <w:rPr>
                <w:rFonts w:ascii="Palatino Linotype" w:hAnsi="Palatino Linotype" w:cs="Times New Roman"/>
                <w:b/>
                <w:color w:val="E36C0A" w:themeColor="accent6" w:themeShade="BF"/>
                <w:sz w:val="20"/>
                <w:szCs w:val="20"/>
              </w:rPr>
              <w:t xml:space="preserve">A GDP és a GVI </w:t>
            </w:r>
            <w:r w:rsidR="00A1273A" w:rsidRPr="00972233">
              <w:rPr>
                <w:rFonts w:ascii="Palatino Linotype" w:hAnsi="Palatino Linotype" w:cs="Times New Roman"/>
                <w:b/>
                <w:color w:val="E36C0A" w:themeColor="accent6" w:themeShade="BF"/>
                <w:sz w:val="20"/>
                <w:szCs w:val="20"/>
              </w:rPr>
              <w:t>Konjunktúramutató</w:t>
            </w:r>
            <w:r w:rsidRPr="00972233">
              <w:rPr>
                <w:rFonts w:ascii="Palatino Linotype" w:hAnsi="Palatino Linotype" w:cs="Times New Roman"/>
                <w:b/>
                <w:color w:val="E36C0A" w:themeColor="accent6" w:themeShade="BF"/>
                <w:sz w:val="20"/>
                <w:szCs w:val="20"/>
              </w:rPr>
              <w:t xml:space="preserve"> alakulása</w:t>
            </w:r>
          </w:p>
          <w:p w14:paraId="5940D056" w14:textId="1AC74C08" w:rsidR="006D0B44" w:rsidRDefault="003C21D8" w:rsidP="00562286">
            <w:pPr>
              <w:jc w:val="center"/>
            </w:pPr>
            <w:r w:rsidRPr="003C21D8">
              <w:rPr>
                <w:noProof/>
              </w:rPr>
              <w:drawing>
                <wp:inline distT="0" distB="0" distL="0" distR="0" wp14:anchorId="73BF9C1E" wp14:editId="5C072FF2">
                  <wp:extent cx="4838700" cy="2522220"/>
                  <wp:effectExtent l="0" t="0" r="0" b="0"/>
                  <wp:docPr id="372025280" name="Kép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8700" cy="2522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856C07" w14:textId="77777777" w:rsidR="00345414" w:rsidRPr="00471CBE" w:rsidRDefault="00345414" w:rsidP="00562286">
            <w:pPr>
              <w:jc w:val="center"/>
            </w:pPr>
          </w:p>
        </w:tc>
      </w:tr>
      <w:tr w:rsidR="006D0B44" w14:paraId="720B8B0D" w14:textId="77777777" w:rsidTr="00562286">
        <w:tblPrEx>
          <w:tblCellMar>
            <w:left w:w="108" w:type="dxa"/>
            <w:right w:w="108" w:type="dxa"/>
          </w:tblCellMar>
        </w:tblPrEx>
        <w:tc>
          <w:tcPr>
            <w:tcW w:w="9072" w:type="dxa"/>
          </w:tcPr>
          <w:tbl>
            <w:tblPr>
              <w:tblW w:w="8856" w:type="dxa"/>
              <w:jc w:val="center"/>
              <w:tblLook w:val="04A0" w:firstRow="1" w:lastRow="0" w:firstColumn="1" w:lastColumn="0" w:noHBand="0" w:noVBand="1"/>
            </w:tblPr>
            <w:tblGrid>
              <w:gridCol w:w="2700"/>
              <w:gridCol w:w="1196"/>
              <w:gridCol w:w="1240"/>
              <w:gridCol w:w="1240"/>
              <w:gridCol w:w="1240"/>
              <w:gridCol w:w="1240"/>
            </w:tblGrid>
            <w:tr w:rsidR="003C21D8" w:rsidRPr="007E77FC" w14:paraId="2572F486" w14:textId="77777777" w:rsidTr="000046FD">
              <w:trPr>
                <w:trHeight w:val="312"/>
                <w:jc w:val="center"/>
              </w:trPr>
              <w:tc>
                <w:tcPr>
                  <w:tcW w:w="2700" w:type="dxa"/>
                  <w:tcBorders>
                    <w:top w:val="single" w:sz="8" w:space="0" w:color="404040"/>
                    <w:left w:val="nil"/>
                    <w:bottom w:val="nil"/>
                    <w:right w:val="nil"/>
                  </w:tcBorders>
                  <w:shd w:val="clear" w:color="000000" w:fill="404040"/>
                  <w:noWrap/>
                  <w:vAlign w:val="bottom"/>
                  <w:hideMark/>
                </w:tcPr>
                <w:p w14:paraId="51AA6835" w14:textId="77777777" w:rsidR="003C21D8" w:rsidRPr="007E77FC" w:rsidRDefault="003C21D8" w:rsidP="003C21D8">
                  <w:pPr>
                    <w:spacing w:after="0" w:line="240" w:lineRule="auto"/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</w:pPr>
                  <w:r w:rsidRPr="007E77FC"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  <w:t> </w:t>
                  </w:r>
                </w:p>
              </w:tc>
              <w:tc>
                <w:tcPr>
                  <w:tcW w:w="1196" w:type="dxa"/>
                  <w:tcBorders>
                    <w:top w:val="single" w:sz="8" w:space="0" w:color="404040"/>
                    <w:left w:val="nil"/>
                    <w:bottom w:val="nil"/>
                    <w:right w:val="nil"/>
                  </w:tcBorders>
                  <w:shd w:val="clear" w:color="000000" w:fill="404040"/>
                  <w:vAlign w:val="center"/>
                </w:tcPr>
                <w:p w14:paraId="79845677" w14:textId="63872BD5" w:rsidR="003C21D8" w:rsidRPr="00A677D3" w:rsidRDefault="003C21D8" w:rsidP="003C21D8">
                  <w:pPr>
                    <w:spacing w:after="0" w:line="240" w:lineRule="auto"/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</w:pPr>
                  <w:r w:rsidRPr="00A677D3"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  <w:t>20</w:t>
                  </w:r>
                  <w:r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  <w:t>22</w:t>
                  </w:r>
                  <w:r w:rsidRPr="00A677D3"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  <w:t xml:space="preserve">. </w:t>
                  </w:r>
                  <w:proofErr w:type="spellStart"/>
                  <w:r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  <w:t>okt</w:t>
                  </w:r>
                  <w:proofErr w:type="spellEnd"/>
                  <w:r w:rsidRPr="00A677D3"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  <w:t>.</w:t>
                  </w:r>
                </w:p>
              </w:tc>
              <w:tc>
                <w:tcPr>
                  <w:tcW w:w="1240" w:type="dxa"/>
                  <w:tcBorders>
                    <w:top w:val="single" w:sz="8" w:space="0" w:color="404040"/>
                    <w:left w:val="nil"/>
                    <w:bottom w:val="nil"/>
                    <w:right w:val="nil"/>
                  </w:tcBorders>
                  <w:shd w:val="clear" w:color="000000" w:fill="404040"/>
                  <w:noWrap/>
                  <w:vAlign w:val="center"/>
                  <w:hideMark/>
                </w:tcPr>
                <w:p w14:paraId="116C88C2" w14:textId="25599FCD" w:rsidR="003C21D8" w:rsidRPr="00A677D3" w:rsidRDefault="003C21D8" w:rsidP="003C21D8">
                  <w:pPr>
                    <w:spacing w:after="0" w:line="240" w:lineRule="auto"/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</w:pPr>
                  <w:r w:rsidRPr="00A677D3"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  <w:t>20</w:t>
                  </w:r>
                  <w:r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  <w:t>23</w:t>
                  </w:r>
                  <w:r w:rsidRPr="00A677D3"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  <w:t xml:space="preserve">. </w:t>
                  </w:r>
                  <w:proofErr w:type="spellStart"/>
                  <w:r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  <w:t>ápr</w:t>
                  </w:r>
                  <w:proofErr w:type="spellEnd"/>
                  <w:r w:rsidRPr="00A677D3"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  <w:t>.</w:t>
                  </w:r>
                </w:p>
              </w:tc>
              <w:tc>
                <w:tcPr>
                  <w:tcW w:w="1240" w:type="dxa"/>
                  <w:tcBorders>
                    <w:top w:val="single" w:sz="8" w:space="0" w:color="404040"/>
                    <w:left w:val="nil"/>
                    <w:bottom w:val="nil"/>
                    <w:right w:val="nil"/>
                  </w:tcBorders>
                  <w:shd w:val="clear" w:color="000000" w:fill="404040"/>
                  <w:noWrap/>
                  <w:vAlign w:val="center"/>
                </w:tcPr>
                <w:p w14:paraId="0BC7233E" w14:textId="0D7CB0B7" w:rsidR="003C21D8" w:rsidRPr="00A677D3" w:rsidRDefault="003C21D8" w:rsidP="003C21D8">
                  <w:pPr>
                    <w:spacing w:after="0" w:line="240" w:lineRule="auto"/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</w:pPr>
                  <w:r w:rsidRPr="00A677D3"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  <w:t>20</w:t>
                  </w:r>
                  <w:r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  <w:t>23</w:t>
                  </w:r>
                  <w:r w:rsidRPr="00A677D3"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  <w:t xml:space="preserve">. </w:t>
                  </w:r>
                  <w:proofErr w:type="spellStart"/>
                  <w:r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  <w:t>okt</w:t>
                  </w:r>
                  <w:proofErr w:type="spellEnd"/>
                  <w:r w:rsidRPr="00A677D3"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  <w:t>.</w:t>
                  </w:r>
                </w:p>
              </w:tc>
              <w:tc>
                <w:tcPr>
                  <w:tcW w:w="1240" w:type="dxa"/>
                  <w:tcBorders>
                    <w:top w:val="single" w:sz="8" w:space="0" w:color="404040"/>
                    <w:left w:val="nil"/>
                    <w:bottom w:val="nil"/>
                    <w:right w:val="nil"/>
                  </w:tcBorders>
                  <w:shd w:val="clear" w:color="000000" w:fill="404040"/>
                  <w:noWrap/>
                  <w:vAlign w:val="center"/>
                </w:tcPr>
                <w:p w14:paraId="719FADCE" w14:textId="64686253" w:rsidR="003C21D8" w:rsidRPr="00A677D3" w:rsidRDefault="003C21D8" w:rsidP="003C21D8">
                  <w:pPr>
                    <w:spacing w:after="0" w:line="240" w:lineRule="auto"/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</w:pPr>
                  <w:r w:rsidRPr="00A677D3"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  <w:t>20</w:t>
                  </w:r>
                  <w:r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  <w:t>24</w:t>
                  </w:r>
                  <w:r w:rsidRPr="00A677D3"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  <w:t xml:space="preserve">. </w:t>
                  </w:r>
                  <w:proofErr w:type="spellStart"/>
                  <w:r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  <w:t>ápr</w:t>
                  </w:r>
                  <w:proofErr w:type="spellEnd"/>
                  <w:r w:rsidRPr="00A677D3"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  <w:t>.</w:t>
                  </w:r>
                </w:p>
              </w:tc>
              <w:tc>
                <w:tcPr>
                  <w:tcW w:w="1240" w:type="dxa"/>
                  <w:tcBorders>
                    <w:top w:val="single" w:sz="8" w:space="0" w:color="404040"/>
                    <w:left w:val="nil"/>
                    <w:bottom w:val="nil"/>
                    <w:right w:val="nil"/>
                  </w:tcBorders>
                  <w:shd w:val="clear" w:color="000000" w:fill="404040"/>
                  <w:noWrap/>
                  <w:vAlign w:val="center"/>
                </w:tcPr>
                <w:p w14:paraId="15DB9F17" w14:textId="5CDD4813" w:rsidR="003C21D8" w:rsidRPr="00A677D3" w:rsidRDefault="003C21D8" w:rsidP="003C21D8">
                  <w:pPr>
                    <w:spacing w:after="0" w:line="240" w:lineRule="auto"/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</w:pPr>
                  <w:r w:rsidRPr="00A677D3"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  <w:t>20</w:t>
                  </w:r>
                  <w:r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  <w:t>24</w:t>
                  </w:r>
                  <w:r w:rsidRPr="00A677D3"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  <w:t xml:space="preserve">. </w:t>
                  </w:r>
                  <w:proofErr w:type="spellStart"/>
                  <w:r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  <w:t>okt</w:t>
                  </w:r>
                  <w:proofErr w:type="spellEnd"/>
                  <w:r w:rsidRPr="00A677D3">
                    <w:rPr>
                      <w:rFonts w:ascii="Palatino Linotype" w:eastAsia="Times New Roman" w:hAnsi="Palatino Linotype" w:cs="Times New Roman"/>
                      <w:color w:val="FFFFFF"/>
                      <w:lang w:val="en-US"/>
                    </w:rPr>
                    <w:t>.</w:t>
                  </w:r>
                </w:p>
              </w:tc>
            </w:tr>
            <w:tr w:rsidR="003C21D8" w:rsidRPr="007E77FC" w14:paraId="6486ED4A" w14:textId="77777777" w:rsidTr="00C7313E">
              <w:trPr>
                <w:trHeight w:val="312"/>
                <w:jc w:val="center"/>
              </w:trPr>
              <w:tc>
                <w:tcPr>
                  <w:tcW w:w="2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461B70E0" w14:textId="77777777" w:rsidR="003C21D8" w:rsidRPr="007E77FC" w:rsidRDefault="003C21D8" w:rsidP="003C21D8">
                  <w:pPr>
                    <w:spacing w:after="0" w:line="240" w:lineRule="auto"/>
                    <w:rPr>
                      <w:rFonts w:ascii="Palatino Linotype" w:eastAsia="Times New Roman" w:hAnsi="Palatino Linotype" w:cs="Times New Roman"/>
                      <w:color w:val="404040"/>
                      <w:lang w:val="en-US"/>
                    </w:rPr>
                  </w:pPr>
                  <w:r w:rsidRPr="007E77FC">
                    <w:rPr>
                      <w:rFonts w:ascii="Palatino Linotype" w:eastAsia="Times New Roman" w:hAnsi="Palatino Linotype" w:cs="Times New Roman"/>
                      <w:color w:val="404040"/>
                      <w:lang w:val="en-US"/>
                    </w:rPr>
                    <w:t xml:space="preserve">GDP </w:t>
                  </w:r>
                </w:p>
              </w:tc>
              <w:tc>
                <w:tcPr>
                  <w:tcW w:w="11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</w:tcPr>
                <w:p w14:paraId="4F7119C7" w14:textId="2BE58B79" w:rsidR="003C21D8" w:rsidRDefault="003C21D8" w:rsidP="003C21D8">
                  <w:pPr>
                    <w:spacing w:after="0" w:line="240" w:lineRule="auto"/>
                    <w:jc w:val="center"/>
                    <w:rPr>
                      <w:rFonts w:ascii="Palatino Linotype" w:hAnsi="Palatino Linotype" w:cs="Calibri"/>
                      <w:color w:val="404040"/>
                    </w:rPr>
                  </w:pPr>
                  <w:r>
                    <w:rPr>
                      <w:rFonts w:ascii="Palatino Linotype" w:hAnsi="Palatino Linotype" w:cs="Calibri"/>
                      <w:color w:val="404040"/>
                    </w:rPr>
                    <w:t>2,0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25C6240F" w14:textId="7B00BD87" w:rsidR="003C21D8" w:rsidRPr="0058432B" w:rsidRDefault="003C21D8" w:rsidP="003C21D8">
                  <w:pPr>
                    <w:spacing w:after="0" w:line="240" w:lineRule="auto"/>
                    <w:jc w:val="center"/>
                    <w:rPr>
                      <w:rFonts w:ascii="Palatino Linotype" w:hAnsi="Palatino Linotype" w:cs="Calibri"/>
                      <w:color w:val="404040"/>
                    </w:rPr>
                  </w:pPr>
                  <w:r>
                    <w:rPr>
                      <w:rFonts w:ascii="Palatino Linotype" w:hAnsi="Palatino Linotype" w:cs="Calibri"/>
                      <w:color w:val="404040"/>
                    </w:rPr>
                    <w:t>-1,9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</w:tcPr>
                <w:p w14:paraId="3D620F64" w14:textId="61E01B91" w:rsidR="003C21D8" w:rsidRPr="0058432B" w:rsidRDefault="003C21D8" w:rsidP="003C21D8">
                  <w:pPr>
                    <w:spacing w:after="0" w:line="240" w:lineRule="auto"/>
                    <w:jc w:val="center"/>
                    <w:rPr>
                      <w:rFonts w:ascii="Palatino Linotype" w:hAnsi="Palatino Linotype" w:cs="Calibri"/>
                      <w:color w:val="404040"/>
                    </w:rPr>
                  </w:pPr>
                  <w:r>
                    <w:rPr>
                      <w:rFonts w:ascii="Palatino Linotype" w:hAnsi="Palatino Linotype" w:cs="Calibri"/>
                      <w:color w:val="404040"/>
                    </w:rPr>
                    <w:t>0,3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</w:tcPr>
                <w:p w14:paraId="75F55527" w14:textId="75D13C83" w:rsidR="003C21D8" w:rsidRPr="0058432B" w:rsidRDefault="003C21D8" w:rsidP="003C21D8">
                  <w:pPr>
                    <w:spacing w:after="0" w:line="240" w:lineRule="auto"/>
                    <w:jc w:val="center"/>
                    <w:rPr>
                      <w:rFonts w:ascii="Palatino Linotype" w:hAnsi="Palatino Linotype" w:cs="Calibri"/>
                      <w:color w:val="404040"/>
                    </w:rPr>
                  </w:pPr>
                  <w:r>
                    <w:rPr>
                      <w:rFonts w:ascii="Palatino Linotype" w:hAnsi="Palatino Linotype" w:cs="Calibri"/>
                      <w:color w:val="404040"/>
                    </w:rPr>
                    <w:t>1,5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</w:tcPr>
                <w:p w14:paraId="5FD0B399" w14:textId="761BE7FF" w:rsidR="003C21D8" w:rsidRPr="0058432B" w:rsidRDefault="003C21D8" w:rsidP="003C21D8">
                  <w:pPr>
                    <w:spacing w:after="0" w:line="240" w:lineRule="auto"/>
                    <w:jc w:val="center"/>
                    <w:rPr>
                      <w:rFonts w:ascii="Palatino Linotype" w:hAnsi="Palatino Linotype" w:cs="Calibri"/>
                      <w:color w:val="404040"/>
                    </w:rPr>
                  </w:pPr>
                </w:p>
              </w:tc>
            </w:tr>
            <w:tr w:rsidR="003C21D8" w:rsidRPr="007E77FC" w14:paraId="6836306D" w14:textId="77777777" w:rsidTr="00C7313E">
              <w:trPr>
                <w:trHeight w:val="324"/>
                <w:jc w:val="center"/>
              </w:trPr>
              <w:tc>
                <w:tcPr>
                  <w:tcW w:w="2700" w:type="dxa"/>
                  <w:tcBorders>
                    <w:top w:val="nil"/>
                    <w:left w:val="nil"/>
                    <w:bottom w:val="single" w:sz="8" w:space="0" w:color="404040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274A21A0" w14:textId="77777777" w:rsidR="003C21D8" w:rsidRPr="007E77FC" w:rsidRDefault="003C21D8" w:rsidP="003C21D8">
                  <w:pPr>
                    <w:spacing w:after="0" w:line="240" w:lineRule="auto"/>
                    <w:rPr>
                      <w:rFonts w:ascii="Palatino Linotype" w:eastAsia="Times New Roman" w:hAnsi="Palatino Linotype" w:cs="Times New Roman"/>
                      <w:color w:val="404040"/>
                      <w:lang w:val="en-US"/>
                    </w:rPr>
                  </w:pPr>
                  <w:r w:rsidRPr="007E77FC">
                    <w:rPr>
                      <w:rFonts w:ascii="Palatino Linotype" w:eastAsia="Times New Roman" w:hAnsi="Palatino Linotype" w:cs="Times New Roman"/>
                      <w:color w:val="404040"/>
                      <w:lang w:val="en-US"/>
                    </w:rPr>
                    <w:t xml:space="preserve">GVI </w:t>
                  </w:r>
                  <w:proofErr w:type="spellStart"/>
                  <w:r w:rsidRPr="007E77FC">
                    <w:rPr>
                      <w:rFonts w:ascii="Palatino Linotype" w:eastAsia="Times New Roman" w:hAnsi="Palatino Linotype" w:cs="Times New Roman"/>
                      <w:color w:val="404040"/>
                      <w:lang w:val="en-US"/>
                    </w:rPr>
                    <w:t>Konjunktúramutató</w:t>
                  </w:r>
                  <w:proofErr w:type="spellEnd"/>
                </w:p>
              </w:tc>
              <w:tc>
                <w:tcPr>
                  <w:tcW w:w="1196" w:type="dxa"/>
                  <w:tcBorders>
                    <w:top w:val="nil"/>
                    <w:left w:val="nil"/>
                    <w:bottom w:val="single" w:sz="8" w:space="0" w:color="404040"/>
                    <w:right w:val="nil"/>
                  </w:tcBorders>
                  <w:vAlign w:val="center"/>
                </w:tcPr>
                <w:p w14:paraId="55E8E0AF" w14:textId="324E385E" w:rsidR="003C21D8" w:rsidRDefault="003C21D8" w:rsidP="003C21D8">
                  <w:pPr>
                    <w:spacing w:after="0" w:line="240" w:lineRule="auto"/>
                    <w:jc w:val="center"/>
                    <w:rPr>
                      <w:rFonts w:ascii="Palatino Linotype" w:hAnsi="Palatino Linotype" w:cs="Calibri"/>
                      <w:color w:val="404040"/>
                    </w:rPr>
                  </w:pPr>
                  <w:r w:rsidRPr="001B2834">
                    <w:rPr>
                      <w:rFonts w:ascii="Palatino Linotype" w:hAnsi="Palatino Linotype" w:cs="Calibri"/>
                      <w:color w:val="404040"/>
                    </w:rPr>
                    <w:t>3</w:t>
                  </w:r>
                  <w:r>
                    <w:rPr>
                      <w:rFonts w:ascii="Palatino Linotype" w:hAnsi="Palatino Linotype" w:cs="Calibri"/>
                      <w:color w:val="404040"/>
                    </w:rPr>
                    <w:t>,</w:t>
                  </w:r>
                  <w:r w:rsidRPr="001B2834">
                    <w:rPr>
                      <w:rFonts w:ascii="Palatino Linotype" w:hAnsi="Palatino Linotype" w:cs="Calibri"/>
                      <w:color w:val="404040"/>
                    </w:rPr>
                    <w:t>9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404040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1F8C69F" w14:textId="03FA39D0" w:rsidR="003C21D8" w:rsidRPr="0058432B" w:rsidRDefault="003C21D8" w:rsidP="003C21D8">
                  <w:pPr>
                    <w:spacing w:after="0" w:line="240" w:lineRule="auto"/>
                    <w:jc w:val="center"/>
                    <w:rPr>
                      <w:rFonts w:ascii="Palatino Linotype" w:hAnsi="Palatino Linotype" w:cs="Calibri"/>
                      <w:color w:val="404040"/>
                    </w:rPr>
                  </w:pPr>
                  <w:r w:rsidRPr="001B2834">
                    <w:rPr>
                      <w:rFonts w:ascii="Palatino Linotype" w:hAnsi="Palatino Linotype" w:cs="Calibri"/>
                      <w:color w:val="404040"/>
                    </w:rPr>
                    <w:t>24</w:t>
                  </w:r>
                  <w:r>
                    <w:rPr>
                      <w:rFonts w:ascii="Palatino Linotype" w:hAnsi="Palatino Linotype" w:cs="Calibri"/>
                      <w:color w:val="404040"/>
                    </w:rPr>
                    <w:t>,</w:t>
                  </w:r>
                  <w:r w:rsidRPr="001B2834">
                    <w:rPr>
                      <w:rFonts w:ascii="Palatino Linotype" w:hAnsi="Palatino Linotype" w:cs="Calibri"/>
                      <w:color w:val="404040"/>
                    </w:rPr>
                    <w:t>2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40404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FE8B740" w14:textId="0E104826" w:rsidR="003C21D8" w:rsidRPr="0058432B" w:rsidRDefault="003C21D8" w:rsidP="003C21D8">
                  <w:pPr>
                    <w:spacing w:after="0" w:line="240" w:lineRule="auto"/>
                    <w:jc w:val="center"/>
                    <w:rPr>
                      <w:rFonts w:ascii="Palatino Linotype" w:hAnsi="Palatino Linotype" w:cs="Calibri"/>
                      <w:color w:val="404040"/>
                    </w:rPr>
                  </w:pPr>
                  <w:r>
                    <w:rPr>
                      <w:rFonts w:ascii="Palatino Linotype" w:hAnsi="Palatino Linotype" w:cs="Calibri"/>
                      <w:color w:val="404040"/>
                    </w:rPr>
                    <w:t>19,4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40404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3DCAE4E5" w14:textId="0B4F2434" w:rsidR="003C21D8" w:rsidRPr="0058432B" w:rsidRDefault="003C21D8" w:rsidP="003C21D8">
                  <w:pPr>
                    <w:spacing w:after="0" w:line="240" w:lineRule="auto"/>
                    <w:jc w:val="center"/>
                    <w:rPr>
                      <w:rFonts w:ascii="Palatino Linotype" w:hAnsi="Palatino Linotype" w:cs="Calibri"/>
                      <w:color w:val="404040"/>
                    </w:rPr>
                  </w:pPr>
                  <w:r>
                    <w:rPr>
                      <w:rFonts w:ascii="Palatino Linotype" w:hAnsi="Palatino Linotype" w:cs="Calibri"/>
                      <w:color w:val="404040"/>
                    </w:rPr>
                    <w:t>22,4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40404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2BBC0C72" w14:textId="2A2E0CD6" w:rsidR="003C21D8" w:rsidRPr="0058432B" w:rsidRDefault="003C21D8" w:rsidP="003C21D8">
                  <w:pPr>
                    <w:spacing w:after="0" w:line="240" w:lineRule="auto"/>
                    <w:jc w:val="center"/>
                    <w:rPr>
                      <w:rFonts w:ascii="Palatino Linotype" w:hAnsi="Palatino Linotype" w:cs="Calibri"/>
                      <w:color w:val="404040"/>
                    </w:rPr>
                  </w:pPr>
                  <w:r>
                    <w:rPr>
                      <w:rFonts w:ascii="Palatino Linotype" w:hAnsi="Palatino Linotype" w:cs="Calibri"/>
                      <w:color w:val="404040"/>
                    </w:rPr>
                    <w:t>21,7</w:t>
                  </w:r>
                </w:p>
              </w:tc>
            </w:tr>
          </w:tbl>
          <w:p w14:paraId="01ECBC97" w14:textId="77777777" w:rsidR="006D0B44" w:rsidRDefault="006D0B44" w:rsidP="006D0B44">
            <w:pPr>
              <w:jc w:val="center"/>
              <w:rPr>
                <w:rFonts w:ascii="Palatino Linotype" w:hAnsi="Palatino Linotype"/>
                <w:color w:val="404040" w:themeColor="text1" w:themeTint="BF"/>
              </w:rPr>
            </w:pPr>
          </w:p>
        </w:tc>
      </w:tr>
      <w:tr w:rsidR="006D0B44" w14:paraId="68833866" w14:textId="77777777" w:rsidTr="00562286">
        <w:tblPrEx>
          <w:tblCellMar>
            <w:left w:w="108" w:type="dxa"/>
            <w:right w:w="108" w:type="dxa"/>
          </w:tblCellMar>
        </w:tblPrEx>
        <w:tc>
          <w:tcPr>
            <w:tcW w:w="9072" w:type="dxa"/>
          </w:tcPr>
          <w:p w14:paraId="3FE25348" w14:textId="65014B3D" w:rsidR="006D0B44" w:rsidRPr="002107DC" w:rsidRDefault="006D0B44" w:rsidP="00345414">
            <w:pPr>
              <w:spacing w:before="240"/>
              <w:ind w:left="743"/>
              <w:jc w:val="both"/>
              <w:rPr>
                <w:rFonts w:ascii="Palatino Linotype" w:hAnsi="Palatino Linotype" w:cs="Times New Roman"/>
                <w:b/>
                <w:i/>
                <w:color w:val="404040" w:themeColor="text1" w:themeTint="BF"/>
                <w:sz w:val="16"/>
                <w:szCs w:val="16"/>
              </w:rPr>
            </w:pPr>
            <w:r w:rsidRPr="002107DC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 xml:space="preserve">Forrás: </w:t>
            </w:r>
            <w:r w:rsidR="002107DC" w:rsidRPr="002107DC"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  <w:t>KSH, GVI 20</w:t>
            </w:r>
            <w:r w:rsidR="00577B75"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  <w:t>2</w:t>
            </w:r>
            <w:r w:rsidR="00872E15"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  <w:t>4</w:t>
            </w:r>
          </w:p>
          <w:p w14:paraId="68A1CEBD" w14:textId="77777777" w:rsidR="002B1D79" w:rsidRDefault="006D0B44" w:rsidP="00345414">
            <w:pPr>
              <w:ind w:left="743"/>
              <w:jc w:val="both"/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  <w:r w:rsidRPr="00B00F95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Megjegyzés:</w:t>
            </w:r>
            <w:r w:rsidR="005E525F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 xml:space="preserve"> </w:t>
            </w:r>
            <w:r w:rsidR="00E001E0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>GDP adatok –</w:t>
            </w:r>
            <w:r w:rsidR="00E001E0" w:rsidRPr="00E001E0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 szezonálisan és naptári hatással kiigazított, kiegyensúlyozott adatokból számolt, féléves növekedési ütemek,</w:t>
            </w:r>
            <w:r w:rsidR="002941C3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 előző év azonos időszaka = </w:t>
            </w:r>
            <w:r w:rsidR="00E001E0" w:rsidRPr="00E001E0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>0</w:t>
            </w:r>
          </w:p>
          <w:p w14:paraId="228523D8" w14:textId="77777777" w:rsidR="00843C99" w:rsidRDefault="00843C99" w:rsidP="00345414">
            <w:pPr>
              <w:ind w:left="743"/>
              <w:jc w:val="both"/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  <w:r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>GDP bal oldali tengely</w:t>
            </w:r>
          </w:p>
          <w:p w14:paraId="68BCE09F" w14:textId="77777777" w:rsidR="00843C99" w:rsidRDefault="00843C99" w:rsidP="00345414">
            <w:pPr>
              <w:ind w:left="743"/>
              <w:jc w:val="both"/>
              <w:rPr>
                <w:rFonts w:ascii="Times New Roman" w:hAnsi="Times New Roman" w:cs="Times New Roman"/>
                <w:i/>
                <w:color w:val="404040" w:themeColor="text1" w:themeTint="BF"/>
                <w:sz w:val="16"/>
                <w:szCs w:val="16"/>
              </w:rPr>
            </w:pPr>
            <w:r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GVI </w:t>
            </w:r>
            <w:r w:rsidR="00A1273A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>Konjunktúramutató</w:t>
            </w:r>
            <w:r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>: jobb oldali tengely</w:t>
            </w:r>
          </w:p>
          <w:p w14:paraId="37E1B255" w14:textId="77777777" w:rsidR="006D0B44" w:rsidRDefault="006D0B44" w:rsidP="006D0B44">
            <w:pPr>
              <w:pStyle w:val="Listaszerbekezds"/>
              <w:ind w:left="0"/>
              <w:jc w:val="both"/>
              <w:rPr>
                <w:rFonts w:ascii="Palatino Linotype" w:hAnsi="Palatino Linotype"/>
                <w:color w:val="404040" w:themeColor="text1" w:themeTint="BF"/>
              </w:rPr>
            </w:pPr>
          </w:p>
        </w:tc>
      </w:tr>
    </w:tbl>
    <w:p w14:paraId="5C6A4B7A" w14:textId="77777777" w:rsidR="00EB47D6" w:rsidRPr="00972233" w:rsidRDefault="003F7FE9" w:rsidP="003F7FE9">
      <w:pPr>
        <w:pStyle w:val="Cmsor1"/>
        <w:rPr>
          <w:rFonts w:ascii="Palatino Linotype" w:hAnsi="Palatino Linotype" w:cs="Arial"/>
          <w:color w:val="E36C0A" w:themeColor="accent6" w:themeShade="BF"/>
        </w:rPr>
      </w:pPr>
      <w:bookmarkStart w:id="6" w:name="_Toc166659533"/>
      <w:r w:rsidRPr="00972233">
        <w:rPr>
          <w:rFonts w:ascii="Palatino Linotype" w:hAnsi="Palatino Linotype" w:cs="Arial"/>
          <w:color w:val="E36C0A" w:themeColor="accent6" w:themeShade="BF"/>
        </w:rPr>
        <w:lastRenderedPageBreak/>
        <w:t xml:space="preserve">1. </w:t>
      </w:r>
      <w:r w:rsidR="00EB47D6" w:rsidRPr="00972233">
        <w:rPr>
          <w:rFonts w:ascii="Palatino Linotype" w:hAnsi="Palatino Linotype" w:cs="Arial"/>
          <w:color w:val="E36C0A" w:themeColor="accent6" w:themeShade="BF"/>
        </w:rPr>
        <w:t>Gazdasági környezet</w:t>
      </w:r>
      <w:bookmarkEnd w:id="6"/>
    </w:p>
    <w:p w14:paraId="74DE78AF" w14:textId="77777777" w:rsidR="00EB47D6" w:rsidRPr="003F7F6D" w:rsidRDefault="003F7FE9" w:rsidP="003F7FE9">
      <w:pPr>
        <w:rPr>
          <w:rFonts w:ascii="Palatino Linotype" w:hAnsi="Palatino Linotype"/>
          <w:b/>
          <w:color w:val="E36C0A" w:themeColor="accent6" w:themeShade="BF"/>
        </w:rPr>
      </w:pPr>
      <w:bookmarkStart w:id="7" w:name="_Toc355617292"/>
      <w:r w:rsidRPr="003F7F6D">
        <w:rPr>
          <w:rFonts w:ascii="Palatino Linotype" w:hAnsi="Palatino Linotype"/>
          <w:b/>
          <w:color w:val="E36C0A" w:themeColor="accent6" w:themeShade="BF"/>
        </w:rPr>
        <w:t xml:space="preserve">1.1. </w:t>
      </w:r>
      <w:r w:rsidR="00EB47D6" w:rsidRPr="003F7F6D">
        <w:rPr>
          <w:rFonts w:ascii="Palatino Linotype" w:hAnsi="Palatino Linotype"/>
          <w:b/>
          <w:color w:val="E36C0A" w:themeColor="accent6" w:themeShade="BF"/>
        </w:rPr>
        <w:t>Nemzetközi gazdasági környezet</w:t>
      </w:r>
      <w:bookmarkEnd w:id="7"/>
    </w:p>
    <w:p w14:paraId="15C8CAF6" w14:textId="5F4F0135" w:rsidR="006B6F10" w:rsidRPr="00DF4F4C" w:rsidRDefault="0029619A" w:rsidP="0029619A">
      <w:pPr>
        <w:pStyle w:val="Szvegtrzs"/>
        <w:spacing w:line="240" w:lineRule="auto"/>
        <w:rPr>
          <w:rFonts w:ascii="Palatino Linotype" w:hAnsi="Palatino Linotype"/>
          <w:color w:val="404040" w:themeColor="text1" w:themeTint="BF"/>
          <w:sz w:val="22"/>
          <w:szCs w:val="22"/>
        </w:rPr>
      </w:pPr>
      <w:r w:rsidRPr="00DF4F4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Németország gazdasági teljesítménye jelentős hatással van a </w:t>
      </w:r>
      <w:r w:rsidR="00F126BE">
        <w:rPr>
          <w:rFonts w:ascii="Palatino Linotype" w:hAnsi="Palatino Linotype"/>
          <w:color w:val="404040" w:themeColor="text1" w:themeTint="BF"/>
          <w:sz w:val="22"/>
          <w:szCs w:val="22"/>
        </w:rPr>
        <w:t>magyar</w:t>
      </w:r>
      <w:r w:rsidRPr="00DF4F4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cégek üzleti klímájára</w:t>
      </w:r>
      <w:r w:rsidR="003A4C23" w:rsidRPr="00DF4F4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. </w:t>
      </w:r>
      <w:r w:rsidR="0008295F">
        <w:rPr>
          <w:rFonts w:ascii="Palatino Linotype" w:hAnsi="Palatino Linotype"/>
          <w:color w:val="404040" w:themeColor="text1" w:themeTint="BF"/>
          <w:sz w:val="22"/>
          <w:szCs w:val="22"/>
        </w:rPr>
        <w:t>A</w:t>
      </w:r>
      <w:r w:rsidR="0008295F" w:rsidRPr="00DF4F4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müncheni Ifo </w:t>
      </w:r>
      <w:r w:rsidR="00A65A4F">
        <w:rPr>
          <w:rFonts w:ascii="Palatino Linotype" w:hAnsi="Palatino Linotype"/>
          <w:color w:val="404040" w:themeColor="text1" w:themeTint="BF"/>
          <w:sz w:val="22"/>
          <w:szCs w:val="22"/>
        </w:rPr>
        <w:t>i</w:t>
      </w:r>
      <w:r w:rsidR="0008295F" w:rsidRPr="00DF4F4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ntézet előrejelzései </w:t>
      </w:r>
      <w:r w:rsidR="0008295F">
        <w:rPr>
          <w:rFonts w:ascii="Palatino Linotype" w:hAnsi="Palatino Linotype"/>
          <w:color w:val="404040" w:themeColor="text1" w:themeTint="BF"/>
          <w:sz w:val="22"/>
          <w:szCs w:val="22"/>
        </w:rPr>
        <w:t>szerint a</w:t>
      </w:r>
      <w:r w:rsidRPr="00DF4F4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német GDP</w:t>
      </w:r>
      <w:r w:rsidR="005C5EE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756E53">
        <w:rPr>
          <w:rFonts w:ascii="Palatino Linotype" w:hAnsi="Palatino Linotype"/>
          <w:color w:val="404040" w:themeColor="text1" w:themeTint="BF"/>
          <w:sz w:val="22"/>
          <w:szCs w:val="22"/>
        </w:rPr>
        <w:t>csökkenésének</w:t>
      </w:r>
      <w:r w:rsidR="00D24EF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mértéke</w:t>
      </w:r>
      <w:r w:rsidR="005C5EE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756E53">
        <w:rPr>
          <w:rFonts w:ascii="Palatino Linotype" w:hAnsi="Palatino Linotype"/>
          <w:color w:val="404040" w:themeColor="text1" w:themeTint="BF"/>
          <w:sz w:val="22"/>
          <w:szCs w:val="22"/>
        </w:rPr>
        <w:t>-</w:t>
      </w:r>
      <w:r w:rsidR="00D311D8">
        <w:rPr>
          <w:rFonts w:ascii="Palatino Linotype" w:hAnsi="Palatino Linotype"/>
          <w:color w:val="404040" w:themeColor="text1" w:themeTint="BF"/>
          <w:sz w:val="22"/>
          <w:szCs w:val="22"/>
        </w:rPr>
        <w:t>0</w:t>
      </w:r>
      <w:r w:rsidR="00FA05AE">
        <w:rPr>
          <w:rFonts w:ascii="Palatino Linotype" w:hAnsi="Palatino Linotype"/>
          <w:color w:val="404040" w:themeColor="text1" w:themeTint="BF"/>
          <w:sz w:val="22"/>
          <w:szCs w:val="22"/>
        </w:rPr>
        <w:t>,</w:t>
      </w:r>
      <w:r w:rsidR="00D311D8">
        <w:rPr>
          <w:rFonts w:ascii="Palatino Linotype" w:hAnsi="Palatino Linotype"/>
          <w:color w:val="404040" w:themeColor="text1" w:themeTint="BF"/>
          <w:sz w:val="22"/>
          <w:szCs w:val="22"/>
        </w:rPr>
        <w:t>1</w:t>
      </w:r>
      <w:r w:rsidR="005C5EEB">
        <w:rPr>
          <w:rFonts w:ascii="Palatino Linotype" w:hAnsi="Palatino Linotype"/>
          <w:color w:val="404040" w:themeColor="text1" w:themeTint="BF"/>
          <w:sz w:val="22"/>
          <w:szCs w:val="22"/>
        </w:rPr>
        <w:t>% lesz</w:t>
      </w:r>
      <w:r w:rsidRPr="00DF4F4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217215">
        <w:rPr>
          <w:rFonts w:ascii="Palatino Linotype" w:hAnsi="Palatino Linotype"/>
          <w:color w:val="404040" w:themeColor="text1" w:themeTint="BF"/>
          <w:sz w:val="22"/>
          <w:szCs w:val="22"/>
        </w:rPr>
        <w:t>20</w:t>
      </w:r>
      <w:r w:rsidR="00D771E6">
        <w:rPr>
          <w:rFonts w:ascii="Palatino Linotype" w:hAnsi="Palatino Linotype"/>
          <w:color w:val="404040" w:themeColor="text1" w:themeTint="BF"/>
          <w:sz w:val="22"/>
          <w:szCs w:val="22"/>
        </w:rPr>
        <w:t>2</w:t>
      </w:r>
      <w:r w:rsidR="00D311D8">
        <w:rPr>
          <w:rFonts w:ascii="Palatino Linotype" w:hAnsi="Palatino Linotype"/>
          <w:color w:val="404040" w:themeColor="text1" w:themeTint="BF"/>
          <w:sz w:val="22"/>
          <w:szCs w:val="22"/>
        </w:rPr>
        <w:t>4</w:t>
      </w:r>
      <w:r w:rsidR="004F46C7">
        <w:rPr>
          <w:rFonts w:ascii="Palatino Linotype" w:hAnsi="Palatino Linotype"/>
          <w:color w:val="404040" w:themeColor="text1" w:themeTint="BF"/>
          <w:sz w:val="22"/>
          <w:szCs w:val="22"/>
        </w:rPr>
        <w:t>-b</w:t>
      </w:r>
      <w:r w:rsidR="00E00A55">
        <w:rPr>
          <w:rFonts w:ascii="Palatino Linotype" w:hAnsi="Palatino Linotype"/>
          <w:color w:val="404040" w:themeColor="text1" w:themeTint="BF"/>
          <w:sz w:val="22"/>
          <w:szCs w:val="22"/>
        </w:rPr>
        <w:t>e</w:t>
      </w:r>
      <w:r w:rsidR="005C5EEB">
        <w:rPr>
          <w:rFonts w:ascii="Palatino Linotype" w:hAnsi="Palatino Linotype"/>
          <w:color w:val="404040" w:themeColor="text1" w:themeTint="BF"/>
          <w:sz w:val="22"/>
          <w:szCs w:val="22"/>
        </w:rPr>
        <w:t>n</w:t>
      </w:r>
      <w:r w:rsidR="00324BE5">
        <w:rPr>
          <w:rFonts w:ascii="Palatino Linotype" w:hAnsi="Palatino Linotype"/>
          <w:color w:val="404040" w:themeColor="text1" w:themeTint="BF"/>
          <w:sz w:val="22"/>
          <w:szCs w:val="22"/>
        </w:rPr>
        <w:t>,</w:t>
      </w:r>
      <w:r w:rsidR="005C5EE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</w:t>
      </w:r>
      <w:r w:rsidR="004F46C7">
        <w:rPr>
          <w:rFonts w:ascii="Palatino Linotype" w:hAnsi="Palatino Linotype"/>
          <w:color w:val="404040" w:themeColor="text1" w:themeTint="BF"/>
          <w:sz w:val="22"/>
          <w:szCs w:val="22"/>
        </w:rPr>
        <w:t>z</w:t>
      </w:r>
      <w:r w:rsidR="00217215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eur</w:t>
      </w:r>
      <w:r w:rsidR="00D13526">
        <w:rPr>
          <w:rFonts w:ascii="Palatino Linotype" w:hAnsi="Palatino Linotype"/>
          <w:color w:val="404040" w:themeColor="text1" w:themeTint="BF"/>
          <w:sz w:val="22"/>
          <w:szCs w:val="22"/>
        </w:rPr>
        <w:t>ó</w:t>
      </w:r>
      <w:r w:rsidR="005C5EE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övezet </w:t>
      </w:r>
      <w:r w:rsidR="003104AD">
        <w:rPr>
          <w:rFonts w:ascii="Palatino Linotype" w:hAnsi="Palatino Linotype"/>
          <w:color w:val="404040" w:themeColor="text1" w:themeTint="BF"/>
          <w:sz w:val="22"/>
          <w:szCs w:val="22"/>
        </w:rPr>
        <w:t>viszont</w:t>
      </w:r>
      <w:r w:rsidR="005C5EE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F07CC4">
        <w:rPr>
          <w:rFonts w:ascii="Palatino Linotype" w:hAnsi="Palatino Linotype"/>
          <w:color w:val="404040" w:themeColor="text1" w:themeTint="BF"/>
          <w:sz w:val="22"/>
          <w:szCs w:val="22"/>
        </w:rPr>
        <w:t>0,</w:t>
      </w:r>
      <w:r w:rsidR="00FA05AE">
        <w:rPr>
          <w:rFonts w:ascii="Palatino Linotype" w:hAnsi="Palatino Linotype"/>
          <w:color w:val="404040" w:themeColor="text1" w:themeTint="BF"/>
          <w:sz w:val="22"/>
          <w:szCs w:val="22"/>
        </w:rPr>
        <w:t>8</w:t>
      </w:r>
      <w:r w:rsidR="005C5EEB">
        <w:rPr>
          <w:rFonts w:ascii="Palatino Linotype" w:hAnsi="Palatino Linotype"/>
          <w:color w:val="404040" w:themeColor="text1" w:themeTint="BF"/>
          <w:sz w:val="22"/>
          <w:szCs w:val="22"/>
        </w:rPr>
        <w:t>%</w:t>
      </w:r>
      <w:r w:rsidR="00FA05A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százalékkal bővül</w:t>
      </w:r>
      <w:r w:rsidR="00A206C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. </w:t>
      </w:r>
      <w:r w:rsidR="00916742">
        <w:rPr>
          <w:rFonts w:ascii="Palatino Linotype" w:hAnsi="Palatino Linotype"/>
          <w:color w:val="404040" w:themeColor="text1" w:themeTint="BF"/>
          <w:sz w:val="22"/>
          <w:szCs w:val="22"/>
        </w:rPr>
        <w:t>20</w:t>
      </w:r>
      <w:r w:rsidR="00B77EA9">
        <w:rPr>
          <w:rFonts w:ascii="Palatino Linotype" w:hAnsi="Palatino Linotype"/>
          <w:color w:val="404040" w:themeColor="text1" w:themeTint="BF"/>
          <w:sz w:val="22"/>
          <w:szCs w:val="22"/>
        </w:rPr>
        <w:t>2</w:t>
      </w:r>
      <w:r w:rsidR="00D311D8">
        <w:rPr>
          <w:rFonts w:ascii="Palatino Linotype" w:hAnsi="Palatino Linotype"/>
          <w:color w:val="404040" w:themeColor="text1" w:themeTint="BF"/>
          <w:sz w:val="22"/>
          <w:szCs w:val="22"/>
        </w:rPr>
        <w:t>5</w:t>
      </w:r>
      <w:r w:rsidR="00916742">
        <w:rPr>
          <w:rFonts w:ascii="Palatino Linotype" w:hAnsi="Palatino Linotype"/>
          <w:color w:val="404040" w:themeColor="text1" w:themeTint="BF"/>
          <w:sz w:val="22"/>
          <w:szCs w:val="22"/>
        </w:rPr>
        <w:t>-b</w:t>
      </w:r>
      <w:r w:rsidR="00F07CC4">
        <w:rPr>
          <w:rFonts w:ascii="Palatino Linotype" w:hAnsi="Palatino Linotype"/>
          <w:color w:val="404040" w:themeColor="text1" w:themeTint="BF"/>
          <w:sz w:val="22"/>
          <w:szCs w:val="22"/>
        </w:rPr>
        <w:t>e</w:t>
      </w:r>
      <w:r w:rsidR="00916742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n </w:t>
      </w:r>
      <w:r w:rsidR="005C5EEB">
        <w:rPr>
          <w:rFonts w:ascii="Palatino Linotype" w:hAnsi="Palatino Linotype"/>
          <w:color w:val="404040" w:themeColor="text1" w:themeTint="BF"/>
          <w:sz w:val="22"/>
          <w:szCs w:val="22"/>
        </w:rPr>
        <w:t>Németország</w:t>
      </w:r>
      <w:r w:rsidR="00B77EA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D311D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esetén </w:t>
      </w:r>
      <w:r w:rsidR="00756E53">
        <w:rPr>
          <w:rFonts w:ascii="Palatino Linotype" w:hAnsi="Palatino Linotype"/>
          <w:color w:val="404040" w:themeColor="text1" w:themeTint="BF"/>
          <w:sz w:val="22"/>
          <w:szCs w:val="22"/>
        </w:rPr>
        <w:t>0,8</w:t>
      </w:r>
      <w:r w:rsidR="00D311D8">
        <w:rPr>
          <w:rFonts w:ascii="Palatino Linotype" w:hAnsi="Palatino Linotype"/>
          <w:color w:val="404040" w:themeColor="text1" w:themeTint="BF"/>
          <w:sz w:val="22"/>
          <w:szCs w:val="22"/>
        </w:rPr>
        <w:t>%-os,</w:t>
      </w:r>
      <w:r w:rsidR="00D771E6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az euróövezet</w:t>
      </w:r>
      <w:r w:rsidR="00F07CC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esetén </w:t>
      </w:r>
      <w:r w:rsidR="00D311D8">
        <w:rPr>
          <w:rFonts w:ascii="Palatino Linotype" w:hAnsi="Palatino Linotype"/>
          <w:color w:val="404040" w:themeColor="text1" w:themeTint="BF"/>
          <w:sz w:val="22"/>
          <w:szCs w:val="22"/>
        </w:rPr>
        <w:t>pedig</w:t>
      </w:r>
      <w:r w:rsidR="00D771E6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2C22CD">
        <w:rPr>
          <w:rFonts w:ascii="Palatino Linotype" w:hAnsi="Palatino Linotype"/>
          <w:color w:val="404040" w:themeColor="text1" w:themeTint="BF"/>
          <w:sz w:val="22"/>
          <w:szCs w:val="22"/>
        </w:rPr>
        <w:t>1</w:t>
      </w:r>
      <w:r w:rsidR="002327AD">
        <w:rPr>
          <w:rFonts w:ascii="Palatino Linotype" w:hAnsi="Palatino Linotype"/>
          <w:color w:val="404040" w:themeColor="text1" w:themeTint="BF"/>
          <w:sz w:val="22"/>
          <w:szCs w:val="22"/>
        </w:rPr>
        <w:t>,</w:t>
      </w:r>
      <w:r w:rsidR="00756E53">
        <w:rPr>
          <w:rFonts w:ascii="Palatino Linotype" w:hAnsi="Palatino Linotype"/>
          <w:color w:val="404040" w:themeColor="text1" w:themeTint="BF"/>
          <w:sz w:val="22"/>
          <w:szCs w:val="22"/>
        </w:rPr>
        <w:t>4</w:t>
      </w:r>
      <w:r w:rsidR="00CC6563">
        <w:rPr>
          <w:rFonts w:ascii="Palatino Linotype" w:hAnsi="Palatino Linotype"/>
          <w:color w:val="404040" w:themeColor="text1" w:themeTint="BF"/>
          <w:sz w:val="22"/>
          <w:szCs w:val="22"/>
        </w:rPr>
        <w:t>%-os</w:t>
      </w:r>
      <w:r w:rsidR="009D40E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CC6563">
        <w:rPr>
          <w:rFonts w:ascii="Palatino Linotype" w:hAnsi="Palatino Linotype"/>
          <w:color w:val="404040" w:themeColor="text1" w:themeTint="BF"/>
          <w:sz w:val="22"/>
          <w:szCs w:val="22"/>
        </w:rPr>
        <w:t>növekedési ütemet várnak</w:t>
      </w:r>
      <w:r w:rsidR="00756E53">
        <w:rPr>
          <w:rFonts w:ascii="Palatino Linotype" w:hAnsi="Palatino Linotype"/>
          <w:color w:val="404040" w:themeColor="text1" w:themeTint="BF"/>
          <w:sz w:val="22"/>
          <w:szCs w:val="22"/>
        </w:rPr>
        <w:t>. 2026-ban várakozásaik szerint a német gazdasági bővülési potenciálja 1,3 százalékos</w:t>
      </w:r>
      <w:r w:rsidR="002327A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(</w:t>
      </w:r>
      <w:r w:rsidR="00894685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lásd </w:t>
      </w:r>
      <w:r w:rsidR="00EE57A6" w:rsidRPr="00DF4F4C">
        <w:rPr>
          <w:rFonts w:ascii="Palatino Linotype" w:hAnsi="Palatino Linotype"/>
          <w:color w:val="404040" w:themeColor="text1" w:themeTint="BF"/>
          <w:sz w:val="22"/>
          <w:szCs w:val="22"/>
        </w:rPr>
        <w:t>1.1. ábra)</w:t>
      </w:r>
      <w:r w:rsidRPr="00DF4F4C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29619A" w:rsidRPr="006F07BE" w14:paraId="35E14A09" w14:textId="77777777" w:rsidTr="00222513">
        <w:tc>
          <w:tcPr>
            <w:tcW w:w="8864" w:type="dxa"/>
          </w:tcPr>
          <w:p w14:paraId="531EFCBC" w14:textId="77777777" w:rsidR="0029619A" w:rsidRPr="00972233" w:rsidRDefault="00471CBE" w:rsidP="00A759CC">
            <w:pPr>
              <w:pStyle w:val="brajegyzk"/>
              <w:numPr>
                <w:ilvl w:val="1"/>
                <w:numId w:val="34"/>
              </w:numPr>
              <w:jc w:val="center"/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</w:pP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ábra: </w:t>
            </w:r>
            <w:r w:rsidR="0029619A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Németország és az </w:t>
            </w:r>
            <w:r w:rsidR="00380DA9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euróövezet</w:t>
            </w:r>
            <w:r w:rsidR="0029619A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GDP-</w:t>
            </w:r>
            <w:proofErr w:type="spellStart"/>
            <w:r w:rsidR="0029619A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jének</w:t>
            </w:r>
            <w:proofErr w:type="spellEnd"/>
            <w:r w:rsidR="0029619A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alakulása</w:t>
            </w:r>
          </w:p>
          <w:p w14:paraId="66D28911" w14:textId="77777777" w:rsidR="00471CBE" w:rsidRPr="00471CBE" w:rsidRDefault="00471CBE" w:rsidP="00471CBE"/>
        </w:tc>
      </w:tr>
      <w:tr w:rsidR="0029619A" w14:paraId="623C85BF" w14:textId="77777777" w:rsidTr="00B53008">
        <w:tblPrEx>
          <w:tblCellMar>
            <w:left w:w="70" w:type="dxa"/>
            <w:right w:w="70" w:type="dxa"/>
          </w:tblCellMar>
        </w:tblPrEx>
        <w:tc>
          <w:tcPr>
            <w:tcW w:w="8864" w:type="dxa"/>
          </w:tcPr>
          <w:p w14:paraId="1EE21496" w14:textId="72401489" w:rsidR="0029619A" w:rsidRDefault="00957BFA" w:rsidP="0029619A">
            <w:pPr>
              <w:jc w:val="center"/>
              <w:rPr>
                <w:rFonts w:ascii="Palatino Linotype" w:hAnsi="Palatino Linotype"/>
                <w:color w:val="404040" w:themeColor="text1" w:themeTint="BF"/>
              </w:rPr>
            </w:pPr>
            <w:r w:rsidRPr="00957BFA">
              <w:rPr>
                <w:rFonts w:ascii="Palatino Linotype" w:hAnsi="Palatino Linotype"/>
                <w:noProof/>
                <w:color w:val="404040" w:themeColor="text1" w:themeTint="BF"/>
              </w:rPr>
              <w:drawing>
                <wp:inline distT="0" distB="0" distL="0" distR="0" wp14:anchorId="228507AF" wp14:editId="27E0B302">
                  <wp:extent cx="5760720" cy="2727960"/>
                  <wp:effectExtent l="0" t="0" r="0" b="0"/>
                  <wp:docPr id="1087276987" name="Kép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20" cy="272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619A" w14:paraId="2394B230" w14:textId="77777777" w:rsidTr="00222513">
        <w:tc>
          <w:tcPr>
            <w:tcW w:w="9072" w:type="dxa"/>
          </w:tcPr>
          <w:p w14:paraId="46E3E6A0" w14:textId="5680F141" w:rsidR="0029619A" w:rsidRPr="00495D52" w:rsidRDefault="0029619A" w:rsidP="0029619A">
            <w:pPr>
              <w:jc w:val="both"/>
              <w:rPr>
                <w:rFonts w:ascii="Times New Roman" w:hAnsi="Times New Roman" w:cs="Times New Roman"/>
                <w:i/>
                <w:color w:val="404040" w:themeColor="text1" w:themeTint="BF"/>
                <w:sz w:val="16"/>
                <w:szCs w:val="16"/>
              </w:rPr>
            </w:pPr>
            <w:r w:rsidRPr="00BA54E3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Forrás:</w:t>
            </w:r>
            <w:r w:rsidR="00A759CC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>CESifo</w:t>
            </w:r>
            <w:proofErr w:type="spellEnd"/>
            <w:r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 </w:t>
            </w:r>
            <w:r w:rsidR="00DF4F4C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>20</w:t>
            </w:r>
            <w:r w:rsidR="0017502D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>2</w:t>
            </w:r>
            <w:r w:rsidR="00A02BB8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>4</w:t>
            </w:r>
          </w:p>
          <w:p w14:paraId="301353BB" w14:textId="77777777" w:rsidR="0029619A" w:rsidRPr="00B00F95" w:rsidRDefault="00011FCF" w:rsidP="0029619A">
            <w:pPr>
              <w:jc w:val="both"/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  <w:r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Megjegyzés</w:t>
            </w:r>
            <w:r w:rsidR="0029619A" w:rsidRPr="00BA54E3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:</w:t>
            </w:r>
            <w:r w:rsidR="0029619A" w:rsidRPr="00B00F95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 </w:t>
            </w:r>
            <w:r w:rsidR="00894685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>A csillaggal jelölt évek</w:t>
            </w:r>
            <w:r w:rsidR="0029619A" w:rsidRPr="00BA54E3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 az Ifo becsléseit mutatják</w:t>
            </w:r>
            <w:r w:rsidR="0029619A" w:rsidRPr="00B00F95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>.</w:t>
            </w:r>
          </w:p>
          <w:p w14:paraId="707FEAF9" w14:textId="76B9A00E" w:rsidR="0029619A" w:rsidRPr="00BA54E3" w:rsidRDefault="0029619A" w:rsidP="0029619A">
            <w:pPr>
              <w:jc w:val="both"/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  <w:r w:rsidRPr="00B00F95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>Az ábrán megjelenített adatok letölthetőek az alábbi link</w:t>
            </w:r>
            <w:r w:rsidR="00F07CC4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>eken</w:t>
            </w:r>
            <w:r w:rsidRPr="00B00F95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: </w:t>
            </w:r>
          </w:p>
          <w:p w14:paraId="3D03A876" w14:textId="22D1903C" w:rsidR="00756E53" w:rsidRPr="00756E53" w:rsidRDefault="00756E53" w:rsidP="00756E53">
            <w:pPr>
              <w:jc w:val="both"/>
              <w:rPr>
                <w:rStyle w:val="Hiperhivatkozs"/>
                <w:rFonts w:ascii="Palatino Linotype" w:hAnsi="Palatino Linotype" w:cs="Calibri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fldChar w:fldCharType="begin"/>
            </w:r>
            <w:r>
              <w:rPr>
                <w:rFonts w:ascii="Palatino Linotype" w:hAnsi="Palatino Linotype"/>
                <w:sz w:val="16"/>
                <w:szCs w:val="16"/>
              </w:rPr>
              <w:instrText>HYPERLINK "https://www.ifo.de/en/facts/2024-09-26/joint-economic-forecast-autumn-2024-german-economy-transition-weak-momentum-low"</w:instrText>
            </w:r>
            <w:r>
              <w:rPr>
                <w:rFonts w:ascii="Palatino Linotype" w:hAnsi="Palatino Linotype"/>
                <w:sz w:val="16"/>
                <w:szCs w:val="16"/>
              </w:rPr>
            </w:r>
            <w:r>
              <w:rPr>
                <w:rFonts w:ascii="Palatino Linotype" w:hAnsi="Palatino Linotype"/>
                <w:sz w:val="16"/>
                <w:szCs w:val="16"/>
              </w:rPr>
              <w:fldChar w:fldCharType="separate"/>
            </w:r>
            <w:r w:rsidRPr="00756E53">
              <w:rPr>
                <w:rStyle w:val="Hiperhivatkozs"/>
                <w:rFonts w:ascii="Palatino Linotype" w:hAnsi="Palatino Linotype" w:cstheme="minorBidi"/>
                <w:sz w:val="16"/>
                <w:szCs w:val="16"/>
              </w:rPr>
              <w:t>https://www.ifo.de/en/facts/2024-09-26/joint-economic-forecast-autumn-2024-german-economy-transition-weak-momentum-low</w:t>
            </w:r>
          </w:p>
          <w:p w14:paraId="347D1480" w14:textId="3C9EE5B0" w:rsidR="00957BFA" w:rsidRDefault="00756E53" w:rsidP="00957BFA">
            <w:pPr>
              <w:jc w:val="both"/>
              <w:rPr>
                <w:rFonts w:ascii="Calibri" w:hAnsi="Calibri" w:cs="Calibri"/>
                <w:color w:val="0000FF"/>
                <w:u w:val="single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fldChar w:fldCharType="end"/>
            </w:r>
            <w:hyperlink r:id="rId17" w:history="1">
              <w:r w:rsidR="00957BFA" w:rsidRPr="00957BFA">
                <w:rPr>
                  <w:rStyle w:val="Hiperhivatkozs"/>
                  <w:rFonts w:ascii="Palatino Linotype" w:hAnsi="Palatino Linotype" w:cstheme="minorBidi"/>
                  <w:sz w:val="16"/>
                  <w:szCs w:val="16"/>
                </w:rPr>
                <w:t>https://economy-finance.ec.europa.eu/economic-forecast-and-surveys/economic-forecasts/spring-2024-economic-forecast-gradual-expansion-amid-high-geopolitical-risks_en</w:t>
              </w:r>
            </w:hyperlink>
          </w:p>
          <w:p w14:paraId="4B0896F9" w14:textId="77777777" w:rsidR="0029619A" w:rsidRPr="00B34059" w:rsidRDefault="0029619A" w:rsidP="0029619A">
            <w:pPr>
              <w:pStyle w:val="Listaszerbekezds"/>
              <w:ind w:left="0"/>
              <w:jc w:val="both"/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</w:p>
        </w:tc>
      </w:tr>
    </w:tbl>
    <w:p w14:paraId="1A84AC36" w14:textId="77777777" w:rsidR="00EE57A6" w:rsidRDefault="00EE57A6">
      <w:pPr>
        <w:rPr>
          <w:rFonts w:ascii="Palatino Linotype" w:hAnsi="Palatino Linotype"/>
          <w:b/>
          <w:color w:val="E36C0A" w:themeColor="accent6" w:themeShade="BF"/>
        </w:rPr>
      </w:pPr>
      <w:bookmarkStart w:id="8" w:name="_Toc355617294"/>
      <w:r>
        <w:rPr>
          <w:rFonts w:ascii="Palatino Linotype" w:hAnsi="Palatino Linotype"/>
          <w:b/>
          <w:color w:val="E36C0A" w:themeColor="accent6" w:themeShade="BF"/>
        </w:rPr>
        <w:br w:type="page"/>
      </w:r>
    </w:p>
    <w:bookmarkEnd w:id="8"/>
    <w:p w14:paraId="258D3FDA" w14:textId="1C115419" w:rsidR="0077275F" w:rsidRDefault="0077275F" w:rsidP="00EA1E3E">
      <w:pPr>
        <w:pStyle w:val="Szvegtrzs"/>
        <w:spacing w:line="240" w:lineRule="auto"/>
        <w:rPr>
          <w:rFonts w:ascii="Palatino Linotype" w:hAnsi="Palatino Linotype"/>
          <w:color w:val="404040" w:themeColor="text1" w:themeTint="BF"/>
          <w:sz w:val="22"/>
          <w:szCs w:val="22"/>
        </w:rPr>
      </w:pPr>
      <w:r w:rsidRPr="00AF32AF">
        <w:rPr>
          <w:rFonts w:ascii="Palatino Linotype" w:hAnsi="Palatino Linotype"/>
          <w:color w:val="404040" w:themeColor="text1" w:themeTint="BF"/>
          <w:sz w:val="22"/>
          <w:szCs w:val="22"/>
        </w:rPr>
        <w:lastRenderedPageBreak/>
        <w:t xml:space="preserve">A magyar gazdaság </w:t>
      </w:r>
      <w:r w:rsidR="002E4D43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2008-as </w:t>
      </w:r>
      <w:r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válságból való kilábalásának adatai arra </w:t>
      </w:r>
      <w:r w:rsidR="00317DAF"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>mutatnak</w:t>
      </w:r>
      <w:r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hogy </w:t>
      </w:r>
      <w:r w:rsidR="00317DAF"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>Magyarország</w:t>
      </w:r>
      <w:r w:rsidR="00F94BBD"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>on</w:t>
      </w:r>
      <w:r w:rsidR="00D34C83"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 GDP </w:t>
      </w:r>
      <w:r w:rsidR="00CF54F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sokkal </w:t>
      </w:r>
      <w:r w:rsidR="00A82658"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később érte el </w:t>
      </w:r>
      <w:r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>a válság előtti szintet</w:t>
      </w:r>
      <w:r w:rsidR="00A82658"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>, mint</w:t>
      </w:r>
      <w:r w:rsidR="00317DAF"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2E4D43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Lengyelország, </w:t>
      </w:r>
      <w:r w:rsidR="00317DAF"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Szlovákia, </w:t>
      </w:r>
      <w:r w:rsidR="002E4D43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Németország és </w:t>
      </w:r>
      <w:r w:rsidR="00317DAF"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>Románia</w:t>
      </w:r>
      <w:r w:rsidR="002E4D43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CF54F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esetében </w:t>
      </w:r>
      <w:r w:rsidR="00317DAF"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>(1.</w:t>
      </w:r>
      <w:r w:rsidR="00313E24">
        <w:rPr>
          <w:rFonts w:ascii="Palatino Linotype" w:hAnsi="Palatino Linotype"/>
          <w:color w:val="404040" w:themeColor="text1" w:themeTint="BF"/>
          <w:sz w:val="22"/>
          <w:szCs w:val="22"/>
        </w:rPr>
        <w:t>2</w:t>
      </w:r>
      <w:r w:rsidR="00317DAF"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>. ábra)</w:t>
      </w:r>
      <w:r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  <w:r w:rsidR="009F629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544EF8">
        <w:rPr>
          <w:rFonts w:ascii="Palatino Linotype" w:hAnsi="Palatino Linotype"/>
          <w:color w:val="404040" w:themeColor="text1" w:themeTint="BF"/>
          <w:sz w:val="22"/>
          <w:szCs w:val="22"/>
        </w:rPr>
        <w:t>A m</w:t>
      </w:r>
      <w:r w:rsidR="009F629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ásik fontos megfigyelés, hogy </w:t>
      </w:r>
      <w:r w:rsidR="00D84476">
        <w:rPr>
          <w:rFonts w:ascii="Palatino Linotype" w:hAnsi="Palatino Linotype"/>
          <w:color w:val="404040" w:themeColor="text1" w:themeTint="BF"/>
          <w:sz w:val="22"/>
          <w:szCs w:val="22"/>
        </w:rPr>
        <w:t>a 2020. első félévében</w:t>
      </w:r>
      <w:r w:rsidR="00A0191F">
        <w:rPr>
          <w:rFonts w:ascii="Palatino Linotype" w:hAnsi="Palatino Linotype"/>
          <w:color w:val="404040" w:themeColor="text1" w:themeTint="BF"/>
          <w:sz w:val="22"/>
          <w:szCs w:val="22"/>
        </w:rPr>
        <w:t>,</w:t>
      </w:r>
      <w:r w:rsidR="00D84476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 koronavírus-járvány hatására kialakuló gazdasági válság különösen súlyosan érintette a magyar gazdaságot. </w:t>
      </w:r>
      <w:r w:rsidR="006D2A10">
        <w:rPr>
          <w:rFonts w:ascii="Palatino Linotype" w:hAnsi="Palatino Linotype"/>
          <w:color w:val="404040" w:themeColor="text1" w:themeTint="BF"/>
          <w:sz w:val="22"/>
          <w:szCs w:val="22"/>
        </w:rPr>
        <w:t>2021</w:t>
      </w:r>
      <w:r w:rsidR="00A0191F">
        <w:rPr>
          <w:rFonts w:ascii="Palatino Linotype" w:hAnsi="Palatino Linotype"/>
          <w:color w:val="404040" w:themeColor="text1" w:themeTint="BF"/>
          <w:sz w:val="22"/>
          <w:szCs w:val="22"/>
        </w:rPr>
        <w:t>-ben</w:t>
      </w:r>
      <w:r w:rsidR="006D2A1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A0191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és 2022 első féléve </w:t>
      </w:r>
      <w:r w:rsidR="006D2A1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folyamán azonban a magyar gazdaság a régió egyik leggyorsabb növekedési ütemét mutatta </w:t>
      </w:r>
      <w:r w:rsidR="00612554">
        <w:rPr>
          <w:rFonts w:ascii="Palatino Linotype" w:hAnsi="Palatino Linotype"/>
          <w:color w:val="404040" w:themeColor="text1" w:themeTint="BF"/>
          <w:sz w:val="22"/>
          <w:szCs w:val="22"/>
        </w:rPr>
        <w:t>Szlovénia</w:t>
      </w:r>
      <w:r w:rsidR="00A0191F">
        <w:rPr>
          <w:rFonts w:ascii="Palatino Linotype" w:hAnsi="Palatino Linotype"/>
          <w:color w:val="404040" w:themeColor="text1" w:themeTint="BF"/>
          <w:sz w:val="22"/>
          <w:szCs w:val="22"/>
        </w:rPr>
        <w:t>, Románia</w:t>
      </w:r>
      <w:r w:rsidR="0061255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és Lengyelország</w:t>
      </w:r>
      <w:r w:rsidR="006D2A1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mellett</w:t>
      </w:r>
      <w:r w:rsidR="00297162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</w:t>
      </w:r>
      <w:r w:rsidR="00701B97">
        <w:rPr>
          <w:rFonts w:ascii="Palatino Linotype" w:hAnsi="Palatino Linotype"/>
          <w:color w:val="404040" w:themeColor="text1" w:themeTint="BF"/>
          <w:sz w:val="22"/>
          <w:szCs w:val="22"/>
        </w:rPr>
        <w:t>2022</w:t>
      </w:r>
      <w:r w:rsidR="00297162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második felében azonban kis mértékű visszaesés történt</w:t>
      </w:r>
      <w:r w:rsidR="006F750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ami 2023 </w:t>
      </w:r>
      <w:r w:rsidR="00701B97">
        <w:rPr>
          <w:rFonts w:ascii="Palatino Linotype" w:hAnsi="Palatino Linotype"/>
          <w:color w:val="404040" w:themeColor="text1" w:themeTint="BF"/>
          <w:sz w:val="22"/>
          <w:szCs w:val="22"/>
        </w:rPr>
        <w:t>folyamán</w:t>
      </w:r>
      <w:r w:rsidR="006F750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is folytatódott</w:t>
      </w:r>
      <w:r w:rsidR="00B31FF5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bár a visszaesés </w:t>
      </w:r>
      <w:r w:rsidR="009569A7">
        <w:rPr>
          <w:rFonts w:ascii="Palatino Linotype" w:hAnsi="Palatino Linotype"/>
          <w:color w:val="404040" w:themeColor="text1" w:themeTint="BF"/>
          <w:sz w:val="22"/>
          <w:szCs w:val="22"/>
        </w:rPr>
        <w:t>üteme</w:t>
      </w:r>
      <w:r w:rsidR="00B31FF5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701B9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 tavalyi év második felében </w:t>
      </w:r>
      <w:r w:rsidR="00B31FF5">
        <w:rPr>
          <w:rFonts w:ascii="Palatino Linotype" w:hAnsi="Palatino Linotype"/>
          <w:color w:val="404040" w:themeColor="text1" w:themeTint="BF"/>
          <w:sz w:val="22"/>
          <w:szCs w:val="22"/>
        </w:rPr>
        <w:t>csökkent</w:t>
      </w:r>
      <w:r w:rsidR="00701B9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és 2023 végén ismét megjelent a növekedés</w:t>
      </w:r>
      <w:r w:rsidR="006D2A10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  <w:r w:rsidR="00D84093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 2024-es év első három negyedévét azonban továbbra is stagnálás, a harmadik negyedévben pedig ismét kis mértékű visszaesés jellemezte.</w:t>
      </w:r>
      <w:r w:rsidR="006D2A1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297162">
        <w:rPr>
          <w:rFonts w:ascii="Palatino Linotype" w:hAnsi="Palatino Linotype"/>
          <w:color w:val="404040" w:themeColor="text1" w:themeTint="BF"/>
          <w:sz w:val="22"/>
          <w:szCs w:val="22"/>
        </w:rPr>
        <w:t>Ennek következtében</w:t>
      </w:r>
      <w:r w:rsidR="006D2A1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2</w:t>
      </w:r>
      <w:r w:rsidR="00563F3C">
        <w:rPr>
          <w:rFonts w:ascii="Palatino Linotype" w:hAnsi="Palatino Linotype"/>
          <w:color w:val="404040" w:themeColor="text1" w:themeTint="BF"/>
          <w:sz w:val="22"/>
          <w:szCs w:val="22"/>
        </w:rPr>
        <w:t>0</w:t>
      </w:r>
      <w:r w:rsidR="00D84476">
        <w:rPr>
          <w:rFonts w:ascii="Palatino Linotype" w:hAnsi="Palatino Linotype"/>
          <w:color w:val="404040" w:themeColor="text1" w:themeTint="BF"/>
          <w:sz w:val="22"/>
          <w:szCs w:val="22"/>
        </w:rPr>
        <w:t>2</w:t>
      </w:r>
      <w:r w:rsidR="00D84093">
        <w:rPr>
          <w:rFonts w:ascii="Palatino Linotype" w:hAnsi="Palatino Linotype"/>
          <w:color w:val="404040" w:themeColor="text1" w:themeTint="BF"/>
          <w:sz w:val="22"/>
          <w:szCs w:val="22"/>
        </w:rPr>
        <w:t>4</w:t>
      </w:r>
      <w:r w:rsidR="00563F3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. </w:t>
      </w:r>
      <w:r w:rsidR="00D84093">
        <w:rPr>
          <w:rFonts w:ascii="Palatino Linotype" w:hAnsi="Palatino Linotype"/>
          <w:color w:val="404040" w:themeColor="text1" w:themeTint="BF"/>
          <w:sz w:val="22"/>
          <w:szCs w:val="22"/>
        </w:rPr>
        <w:t>III</w:t>
      </w:r>
      <w:r w:rsidR="00563F3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. negyedévében </w:t>
      </w:r>
      <w:r w:rsidR="00DD7660">
        <w:rPr>
          <w:rFonts w:ascii="Palatino Linotype" w:hAnsi="Palatino Linotype"/>
          <w:color w:val="404040" w:themeColor="text1" w:themeTint="BF"/>
          <w:sz w:val="22"/>
          <w:szCs w:val="22"/>
        </w:rPr>
        <w:t>Magyarországon a GDP</w:t>
      </w:r>
      <w:r w:rsidR="00D84476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701B97">
        <w:rPr>
          <w:rFonts w:ascii="Palatino Linotype" w:hAnsi="Palatino Linotype"/>
          <w:color w:val="404040" w:themeColor="text1" w:themeTint="BF"/>
          <w:sz w:val="22"/>
          <w:szCs w:val="22"/>
        </w:rPr>
        <w:t>30</w:t>
      </w:r>
      <w:r w:rsidR="00DD7660">
        <w:rPr>
          <w:rFonts w:ascii="Palatino Linotype" w:hAnsi="Palatino Linotype"/>
          <w:color w:val="404040" w:themeColor="text1" w:themeTint="BF"/>
          <w:sz w:val="22"/>
          <w:szCs w:val="22"/>
        </w:rPr>
        <w:t>%-kal magasabb szinten áll</w:t>
      </w:r>
      <w:r w:rsidR="00296F72">
        <w:rPr>
          <w:rFonts w:ascii="Palatino Linotype" w:hAnsi="Palatino Linotype"/>
          <w:color w:val="404040" w:themeColor="text1" w:themeTint="BF"/>
          <w:sz w:val="22"/>
          <w:szCs w:val="22"/>
        </w:rPr>
        <w:t>t</w:t>
      </w:r>
      <w:r w:rsidR="00DD766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 </w:t>
      </w:r>
      <w:r w:rsidR="006D2A10">
        <w:rPr>
          <w:rFonts w:ascii="Palatino Linotype" w:hAnsi="Palatino Linotype"/>
          <w:color w:val="404040" w:themeColor="text1" w:themeTint="BF"/>
          <w:sz w:val="22"/>
          <w:szCs w:val="22"/>
        </w:rPr>
        <w:t>2008-as világ</w:t>
      </w:r>
      <w:r w:rsidR="00DD766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válság előtti </w:t>
      </w:r>
      <w:r w:rsidR="00566CB7">
        <w:rPr>
          <w:rFonts w:ascii="Palatino Linotype" w:hAnsi="Palatino Linotype"/>
          <w:color w:val="404040" w:themeColor="text1" w:themeTint="BF"/>
          <w:sz w:val="22"/>
          <w:szCs w:val="22"/>
        </w:rPr>
        <w:t>(2008. I</w:t>
      </w:r>
      <w:r w:rsidR="00563F3C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  <w:r w:rsidR="00566CB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negyedév) </w:t>
      </w:r>
      <w:r w:rsidR="00DD7660">
        <w:rPr>
          <w:rFonts w:ascii="Palatino Linotype" w:hAnsi="Palatino Linotype"/>
          <w:color w:val="404040" w:themeColor="text1" w:themeTint="BF"/>
          <w:sz w:val="22"/>
          <w:szCs w:val="22"/>
        </w:rPr>
        <w:t>helyzethez képest</w:t>
      </w:r>
      <w:r w:rsidR="0015648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míg </w:t>
      </w:r>
      <w:r w:rsidR="00DD7660">
        <w:rPr>
          <w:rFonts w:ascii="Palatino Linotype" w:hAnsi="Palatino Linotype"/>
          <w:color w:val="404040" w:themeColor="text1" w:themeTint="BF"/>
          <w:sz w:val="22"/>
          <w:szCs w:val="22"/>
        </w:rPr>
        <w:t>Lengyelországban</w:t>
      </w:r>
      <w:r w:rsidR="00D84093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az idei év II. negyedévének végén</w:t>
      </w:r>
      <w:r w:rsidR="00DD766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ez a</w:t>
      </w:r>
      <w:r w:rsidR="00A65A4F">
        <w:rPr>
          <w:rFonts w:ascii="Palatino Linotype" w:hAnsi="Palatino Linotype"/>
          <w:color w:val="404040" w:themeColor="text1" w:themeTint="BF"/>
          <w:sz w:val="22"/>
          <w:szCs w:val="22"/>
        </w:rPr>
        <w:t>z</w:t>
      </w:r>
      <w:r w:rsidR="00DD766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A65A4F">
        <w:rPr>
          <w:rFonts w:ascii="Palatino Linotype" w:hAnsi="Palatino Linotype"/>
          <w:color w:val="404040" w:themeColor="text1" w:themeTint="BF"/>
          <w:sz w:val="22"/>
          <w:szCs w:val="22"/>
        </w:rPr>
        <w:t>adat</w:t>
      </w:r>
      <w:r w:rsidR="00DD766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D84093">
        <w:rPr>
          <w:rFonts w:ascii="Palatino Linotype" w:hAnsi="Palatino Linotype"/>
          <w:color w:val="404040" w:themeColor="text1" w:themeTint="BF"/>
          <w:sz w:val="22"/>
          <w:szCs w:val="22"/>
        </w:rPr>
        <w:t>70</w:t>
      </w:r>
      <w:r w:rsidR="00CF54F8">
        <w:rPr>
          <w:rFonts w:ascii="Palatino Linotype" w:hAnsi="Palatino Linotype"/>
          <w:color w:val="404040" w:themeColor="text1" w:themeTint="BF"/>
          <w:sz w:val="22"/>
          <w:szCs w:val="22"/>
        </w:rPr>
        <w:t>%</w:t>
      </w:r>
      <w:r w:rsidR="00DD766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</w:t>
      </w:r>
      <w:r w:rsidR="00DB31DF">
        <w:rPr>
          <w:rFonts w:ascii="Palatino Linotype" w:hAnsi="Palatino Linotype"/>
          <w:color w:val="404040" w:themeColor="text1" w:themeTint="BF"/>
          <w:sz w:val="22"/>
          <w:szCs w:val="22"/>
        </w:rPr>
        <w:t>Romániában</w:t>
      </w:r>
      <w:r w:rsidR="00A0191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4</w:t>
      </w:r>
      <w:r w:rsidR="00D84093">
        <w:rPr>
          <w:rFonts w:ascii="Palatino Linotype" w:hAnsi="Palatino Linotype"/>
          <w:color w:val="404040" w:themeColor="text1" w:themeTint="BF"/>
          <w:sz w:val="22"/>
          <w:szCs w:val="22"/>
        </w:rPr>
        <w:t>6</w:t>
      </w:r>
      <w:r w:rsidR="00BF37CC">
        <w:rPr>
          <w:rFonts w:ascii="Palatino Linotype" w:hAnsi="Palatino Linotype"/>
          <w:color w:val="404040" w:themeColor="text1" w:themeTint="BF"/>
          <w:sz w:val="22"/>
          <w:szCs w:val="22"/>
        </w:rPr>
        <w:t>%</w:t>
      </w:r>
      <w:r w:rsidR="00297162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Szlovákiában pedig </w:t>
      </w:r>
      <w:r w:rsidR="00D84093">
        <w:rPr>
          <w:rFonts w:ascii="Palatino Linotype" w:hAnsi="Palatino Linotype"/>
          <w:color w:val="404040" w:themeColor="text1" w:themeTint="BF"/>
          <w:sz w:val="22"/>
          <w:szCs w:val="22"/>
        </w:rPr>
        <w:t>40</w:t>
      </w:r>
      <w:r w:rsidR="00297162">
        <w:rPr>
          <w:rFonts w:ascii="Palatino Linotype" w:hAnsi="Palatino Linotype"/>
          <w:color w:val="404040" w:themeColor="text1" w:themeTint="BF"/>
          <w:sz w:val="22"/>
          <w:szCs w:val="22"/>
        </w:rPr>
        <w:t>%</w:t>
      </w:r>
      <w:r w:rsidR="00A0191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A53B9F">
        <w:rPr>
          <w:rFonts w:ascii="Palatino Linotype" w:hAnsi="Palatino Linotype"/>
          <w:color w:val="404040" w:themeColor="text1" w:themeTint="BF"/>
          <w:sz w:val="22"/>
          <w:szCs w:val="22"/>
        </w:rPr>
        <w:t>volt</w:t>
      </w:r>
      <w:r w:rsidR="00566CB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. </w:t>
      </w:r>
      <w:r w:rsidR="009574A5">
        <w:rPr>
          <w:rFonts w:ascii="Palatino Linotype" w:hAnsi="Palatino Linotype"/>
          <w:color w:val="404040" w:themeColor="text1" w:themeTint="BF"/>
          <w:sz w:val="22"/>
          <w:szCs w:val="22"/>
        </w:rPr>
        <w:t>Amellett tehát, hogy eze</w:t>
      </w:r>
      <w:r w:rsidR="00451D2B">
        <w:rPr>
          <w:rFonts w:ascii="Palatino Linotype" w:hAnsi="Palatino Linotype"/>
          <w:color w:val="404040" w:themeColor="text1" w:themeTint="BF"/>
          <w:sz w:val="22"/>
          <w:szCs w:val="22"/>
        </w:rPr>
        <w:t>k az</w:t>
      </w:r>
      <w:r w:rsidR="009574A5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ország</w:t>
      </w:r>
      <w:r w:rsidR="00451D2B">
        <w:rPr>
          <w:rFonts w:ascii="Palatino Linotype" w:hAnsi="Palatino Linotype"/>
          <w:color w:val="404040" w:themeColor="text1" w:themeTint="BF"/>
          <w:sz w:val="22"/>
          <w:szCs w:val="22"/>
        </w:rPr>
        <w:t>ok</w:t>
      </w:r>
      <w:r w:rsidR="009574A5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2020. első félévében kisebb visszaesést szenved</w:t>
      </w:r>
      <w:r w:rsidR="00451D2B">
        <w:rPr>
          <w:rFonts w:ascii="Palatino Linotype" w:hAnsi="Palatino Linotype"/>
          <w:color w:val="404040" w:themeColor="text1" w:themeTint="BF"/>
          <w:sz w:val="22"/>
          <w:szCs w:val="22"/>
        </w:rPr>
        <w:t>tek</w:t>
      </w:r>
      <w:r w:rsidR="009574A5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el, e</w:t>
      </w:r>
      <w:r w:rsidR="00566CB7">
        <w:rPr>
          <w:rFonts w:ascii="Palatino Linotype" w:hAnsi="Palatino Linotype"/>
          <w:color w:val="404040" w:themeColor="text1" w:themeTint="BF"/>
          <w:sz w:val="22"/>
          <w:szCs w:val="22"/>
        </w:rPr>
        <w:t>zen időszak alatt</w:t>
      </w:r>
      <w:r w:rsidR="00DB31D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566CB7">
        <w:rPr>
          <w:rFonts w:ascii="Palatino Linotype" w:hAnsi="Palatino Linotype"/>
          <w:color w:val="404040" w:themeColor="text1" w:themeTint="BF"/>
          <w:sz w:val="22"/>
          <w:szCs w:val="22"/>
        </w:rPr>
        <w:t>a lengyel</w:t>
      </w:r>
      <w:r w:rsidR="00451D2B">
        <w:rPr>
          <w:rFonts w:ascii="Palatino Linotype" w:hAnsi="Palatino Linotype"/>
          <w:color w:val="404040" w:themeColor="text1" w:themeTint="BF"/>
          <w:sz w:val="22"/>
          <w:szCs w:val="22"/>
        </w:rPr>
        <w:t>,</w:t>
      </w:r>
      <w:r w:rsidR="00E212E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E404CF">
        <w:rPr>
          <w:rFonts w:ascii="Palatino Linotype" w:hAnsi="Palatino Linotype"/>
          <w:color w:val="404040" w:themeColor="text1" w:themeTint="BF"/>
          <w:sz w:val="22"/>
          <w:szCs w:val="22"/>
        </w:rPr>
        <w:t>a román</w:t>
      </w:r>
      <w:r w:rsidR="00451D2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és a szlovák</w:t>
      </w:r>
      <w:r w:rsidR="00E404C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CF54F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GDP </w:t>
      </w:r>
      <w:r w:rsidR="00566CB7">
        <w:rPr>
          <w:rFonts w:ascii="Palatino Linotype" w:hAnsi="Palatino Linotype"/>
          <w:color w:val="404040" w:themeColor="text1" w:themeTint="BF"/>
          <w:sz w:val="22"/>
          <w:szCs w:val="22"/>
        </w:rPr>
        <w:t>növekedési ütem</w:t>
      </w:r>
      <w:r w:rsidR="00A65A4F">
        <w:rPr>
          <w:rFonts w:ascii="Palatino Linotype" w:hAnsi="Palatino Linotype"/>
          <w:color w:val="404040" w:themeColor="text1" w:themeTint="BF"/>
          <w:sz w:val="22"/>
          <w:szCs w:val="22"/>
        </w:rPr>
        <w:t>e</w:t>
      </w:r>
      <w:r w:rsidR="00566CB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451D2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is </w:t>
      </w:r>
      <w:r w:rsidR="00566CB7">
        <w:rPr>
          <w:rFonts w:ascii="Palatino Linotype" w:hAnsi="Palatino Linotype"/>
          <w:color w:val="404040" w:themeColor="text1" w:themeTint="BF"/>
          <w:sz w:val="22"/>
          <w:szCs w:val="22"/>
        </w:rPr>
        <w:t>magasabb volt a magyar</w:t>
      </w:r>
      <w:r w:rsidR="00944614">
        <w:rPr>
          <w:rFonts w:ascii="Palatino Linotype" w:hAnsi="Palatino Linotype"/>
          <w:color w:val="404040" w:themeColor="text1" w:themeTint="BF"/>
          <w:sz w:val="22"/>
          <w:szCs w:val="22"/>
        </w:rPr>
        <w:t>é</w:t>
      </w:r>
      <w:r w:rsidR="00566CB7">
        <w:rPr>
          <w:rFonts w:ascii="Palatino Linotype" w:hAnsi="Palatino Linotype"/>
          <w:color w:val="404040" w:themeColor="text1" w:themeTint="BF"/>
          <w:sz w:val="22"/>
          <w:szCs w:val="22"/>
        </w:rPr>
        <w:t>nál</w:t>
      </w:r>
      <w:r w:rsidR="009574A5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</w:p>
    <w:p w14:paraId="36D75574" w14:textId="47B0E7FB" w:rsidR="00317DAF" w:rsidRPr="00972233" w:rsidRDefault="00317DAF" w:rsidP="0007774B">
      <w:pPr>
        <w:pStyle w:val="brajegyzk"/>
        <w:numPr>
          <w:ilvl w:val="1"/>
          <w:numId w:val="35"/>
        </w:numPr>
        <w:jc w:val="center"/>
        <w:rPr>
          <w:rFonts w:ascii="Palatino Linotype" w:hAnsi="Palatino Linotype"/>
          <w:b/>
          <w:bCs/>
          <w:color w:val="E36C0A" w:themeColor="accent6" w:themeShade="BF"/>
          <w:sz w:val="20"/>
          <w:szCs w:val="20"/>
        </w:rPr>
      </w:pPr>
      <w:r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 xml:space="preserve">ábra: </w:t>
      </w:r>
      <w:r w:rsidR="0007774B" w:rsidRPr="00972233">
        <w:rPr>
          <w:rFonts w:ascii="Palatino Linotype" w:hAnsi="Palatino Linotype"/>
          <w:b/>
          <w:bCs/>
          <w:color w:val="E36C0A" w:themeColor="accent6" w:themeShade="BF"/>
          <w:sz w:val="20"/>
          <w:szCs w:val="20"/>
        </w:rPr>
        <w:t>Hol tartunk</w:t>
      </w:r>
      <w:r w:rsidR="00A65A4F" w:rsidRPr="00972233">
        <w:rPr>
          <w:rFonts w:ascii="Palatino Linotype" w:hAnsi="Palatino Linotype"/>
          <w:b/>
          <w:bCs/>
          <w:color w:val="E36C0A" w:themeColor="accent6" w:themeShade="BF"/>
          <w:sz w:val="20"/>
          <w:szCs w:val="20"/>
        </w:rPr>
        <w:t xml:space="preserve"> a </w:t>
      </w:r>
      <w:r w:rsidR="00BF37CC" w:rsidRPr="00972233">
        <w:rPr>
          <w:rFonts w:ascii="Palatino Linotype" w:hAnsi="Palatino Linotype"/>
          <w:b/>
          <w:bCs/>
          <w:color w:val="E36C0A" w:themeColor="accent6" w:themeShade="BF"/>
          <w:sz w:val="20"/>
          <w:szCs w:val="20"/>
        </w:rPr>
        <w:t xml:space="preserve">2008-as </w:t>
      </w:r>
      <w:r w:rsidR="00A65A4F" w:rsidRPr="00972233">
        <w:rPr>
          <w:rFonts w:ascii="Palatino Linotype" w:hAnsi="Palatino Linotype"/>
          <w:b/>
          <w:bCs/>
          <w:color w:val="E36C0A" w:themeColor="accent6" w:themeShade="BF"/>
          <w:sz w:val="20"/>
          <w:szCs w:val="20"/>
        </w:rPr>
        <w:t>válság</w:t>
      </w:r>
      <w:r w:rsidR="00DB31DF" w:rsidRPr="00972233">
        <w:rPr>
          <w:rFonts w:ascii="Palatino Linotype" w:hAnsi="Palatino Linotype"/>
          <w:b/>
          <w:bCs/>
          <w:color w:val="E36C0A" w:themeColor="accent6" w:themeShade="BF"/>
          <w:sz w:val="20"/>
          <w:szCs w:val="20"/>
        </w:rPr>
        <w:t>hoz viszonyítva</w:t>
      </w:r>
      <w:r w:rsidR="00A65A4F" w:rsidRPr="00972233">
        <w:rPr>
          <w:rFonts w:ascii="Palatino Linotype" w:hAnsi="Palatino Linotype"/>
          <w:b/>
          <w:bCs/>
          <w:color w:val="E36C0A" w:themeColor="accent6" w:themeShade="BF"/>
          <w:sz w:val="20"/>
          <w:szCs w:val="20"/>
        </w:rPr>
        <w:t xml:space="preserve">? A GDP változása </w:t>
      </w:r>
      <w:r w:rsidR="0007774B" w:rsidRPr="00972233">
        <w:rPr>
          <w:rFonts w:ascii="Palatino Linotype" w:hAnsi="Palatino Linotype"/>
          <w:b/>
          <w:bCs/>
          <w:color w:val="E36C0A" w:themeColor="accent6" w:themeShade="BF"/>
          <w:sz w:val="20"/>
          <w:szCs w:val="20"/>
        </w:rPr>
        <w:t xml:space="preserve">a válság kezdete óta eltelt negyedévekben (2008 q1 </w:t>
      </w:r>
      <w:r w:rsidR="00862A20" w:rsidRPr="00972233">
        <w:rPr>
          <w:rFonts w:ascii="Palatino Linotype" w:hAnsi="Palatino Linotype"/>
          <w:b/>
          <w:bCs/>
          <w:color w:val="E36C0A" w:themeColor="accent6" w:themeShade="BF"/>
          <w:sz w:val="20"/>
          <w:szCs w:val="20"/>
        </w:rPr>
        <w:t>–</w:t>
      </w:r>
      <w:r w:rsidR="0007774B" w:rsidRPr="00972233">
        <w:rPr>
          <w:rFonts w:ascii="Palatino Linotype" w:hAnsi="Palatino Linotype"/>
          <w:b/>
          <w:bCs/>
          <w:color w:val="E36C0A" w:themeColor="accent6" w:themeShade="BF"/>
          <w:sz w:val="20"/>
          <w:szCs w:val="20"/>
        </w:rPr>
        <w:t xml:space="preserve"> 20</w:t>
      </w:r>
      <w:r w:rsidR="00D84476" w:rsidRPr="00972233">
        <w:rPr>
          <w:rFonts w:ascii="Palatino Linotype" w:hAnsi="Palatino Linotype"/>
          <w:b/>
          <w:bCs/>
          <w:color w:val="E36C0A" w:themeColor="accent6" w:themeShade="BF"/>
          <w:sz w:val="20"/>
          <w:szCs w:val="20"/>
        </w:rPr>
        <w:t>2</w:t>
      </w:r>
      <w:r w:rsidR="00D84093">
        <w:rPr>
          <w:rFonts w:ascii="Palatino Linotype" w:hAnsi="Palatino Linotype"/>
          <w:b/>
          <w:bCs/>
          <w:color w:val="E36C0A" w:themeColor="accent6" w:themeShade="BF"/>
          <w:sz w:val="20"/>
          <w:szCs w:val="20"/>
        </w:rPr>
        <w:t>4</w:t>
      </w:r>
      <w:r w:rsidR="00B817A3" w:rsidRPr="00972233">
        <w:rPr>
          <w:rFonts w:ascii="Palatino Linotype" w:hAnsi="Palatino Linotype"/>
          <w:b/>
          <w:bCs/>
          <w:color w:val="E36C0A" w:themeColor="accent6" w:themeShade="BF"/>
          <w:sz w:val="20"/>
          <w:szCs w:val="20"/>
        </w:rPr>
        <w:t xml:space="preserve"> q</w:t>
      </w:r>
      <w:r w:rsidR="00D84093">
        <w:rPr>
          <w:rFonts w:ascii="Palatino Linotype" w:hAnsi="Palatino Linotype"/>
          <w:b/>
          <w:bCs/>
          <w:color w:val="E36C0A" w:themeColor="accent6" w:themeShade="BF"/>
          <w:sz w:val="20"/>
          <w:szCs w:val="20"/>
        </w:rPr>
        <w:t>3</w:t>
      </w:r>
      <w:r w:rsidR="0007774B" w:rsidRPr="00972233">
        <w:rPr>
          <w:rFonts w:ascii="Palatino Linotype" w:hAnsi="Palatino Linotype"/>
          <w:b/>
          <w:bCs/>
          <w:color w:val="E36C0A" w:themeColor="accent6" w:themeShade="BF"/>
          <w:sz w:val="20"/>
          <w:szCs w:val="20"/>
        </w:rPr>
        <w:t>)</w:t>
      </w:r>
    </w:p>
    <w:p w14:paraId="7DF61303" w14:textId="15EBC9C2" w:rsidR="00B817A3" w:rsidRPr="00B817A3" w:rsidRDefault="00D84093" w:rsidP="00B817A3">
      <w:pPr>
        <w:jc w:val="center"/>
      </w:pPr>
      <w:r w:rsidRPr="00D84093">
        <w:rPr>
          <w:noProof/>
        </w:rPr>
        <w:drawing>
          <wp:inline distT="0" distB="0" distL="0" distR="0" wp14:anchorId="0B1CD4BF" wp14:editId="7E759613">
            <wp:extent cx="5760720" cy="3971290"/>
            <wp:effectExtent l="0" t="0" r="0" b="0"/>
            <wp:docPr id="282202187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7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44C0E" w14:textId="77777777" w:rsidR="00317DAF" w:rsidRDefault="00317DAF" w:rsidP="00AE308C">
      <w:pPr>
        <w:jc w:val="center"/>
        <w:rPr>
          <w:rFonts w:ascii="Palatino Linotype" w:eastAsia="Times New Roman" w:hAnsi="Palatino Linotype" w:cs="Arial"/>
          <w:color w:val="404040" w:themeColor="text1" w:themeTint="BF"/>
          <w:lang w:eastAsia="ar-SA"/>
        </w:rPr>
      </w:pPr>
    </w:p>
    <w:p w14:paraId="2B269991" w14:textId="77777777" w:rsidR="00566CB7" w:rsidRDefault="009F7C94" w:rsidP="00EA1E3E">
      <w:pPr>
        <w:pStyle w:val="Szvegtrzs"/>
        <w:spacing w:line="240" w:lineRule="auto"/>
        <w:rPr>
          <w:rFonts w:ascii="Palatino Linotype" w:hAnsi="Palatino Linotype"/>
          <w:color w:val="404040" w:themeColor="text1" w:themeTint="BF"/>
          <w:sz w:val="22"/>
          <w:szCs w:val="22"/>
        </w:rPr>
      </w:pPr>
      <w:r>
        <w:rPr>
          <w:rFonts w:ascii="Palatino Linotype" w:hAnsi="Palatino Linotype"/>
          <w:color w:val="404040" w:themeColor="text1" w:themeTint="BF"/>
        </w:rPr>
        <w:br w:type="page"/>
      </w:r>
    </w:p>
    <w:p w14:paraId="1D817A6F" w14:textId="6EAE14EF" w:rsidR="00317DAF" w:rsidRPr="00A65A4F" w:rsidRDefault="00566CB7" w:rsidP="00A65A4F">
      <w:pPr>
        <w:pStyle w:val="Szvegtrzs"/>
        <w:spacing w:line="240" w:lineRule="auto"/>
        <w:rPr>
          <w:rFonts w:ascii="Palatino Linotype" w:hAnsi="Palatino Linotype"/>
          <w:color w:val="404040" w:themeColor="text1" w:themeTint="BF"/>
          <w:sz w:val="22"/>
          <w:szCs w:val="22"/>
        </w:rPr>
      </w:pPr>
      <w:r>
        <w:rPr>
          <w:rFonts w:ascii="Palatino Linotype" w:hAnsi="Palatino Linotype"/>
          <w:color w:val="404040" w:themeColor="text1" w:themeTint="BF"/>
          <w:sz w:val="22"/>
          <w:szCs w:val="22"/>
        </w:rPr>
        <w:lastRenderedPageBreak/>
        <w:t>A</w:t>
      </w:r>
      <w:r w:rsidRPr="00C72EE2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C30B75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német gazdaság adataival összevetve szintén az látható, hogy a </w:t>
      </w:r>
      <w:r w:rsidRPr="00C72EE2">
        <w:rPr>
          <w:rFonts w:ascii="Palatino Linotype" w:hAnsi="Palatino Linotype"/>
          <w:color w:val="404040" w:themeColor="text1" w:themeTint="BF"/>
          <w:sz w:val="22"/>
          <w:szCs w:val="22"/>
        </w:rPr>
        <w:t>magyar gazdaság</w:t>
      </w:r>
      <w:r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180DAC" w:rsidRPr="00C72EE2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 </w:t>
      </w:r>
      <w:r w:rsidR="00DC7F6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2008-as világgazdasági </w:t>
      </w:r>
      <w:r w:rsidR="00180DAC" w:rsidRPr="00C72EE2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válságból </w:t>
      </w:r>
      <w:r w:rsidR="00A65A4F">
        <w:rPr>
          <w:rFonts w:ascii="Palatino Linotype" w:hAnsi="Palatino Linotype"/>
          <w:color w:val="404040" w:themeColor="text1" w:themeTint="BF"/>
          <w:sz w:val="22"/>
          <w:szCs w:val="22"/>
        </w:rPr>
        <w:t>csak lassan</w:t>
      </w:r>
      <w:r w:rsidR="00EF7AC3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A65A4F">
        <w:rPr>
          <w:rFonts w:ascii="Palatino Linotype" w:hAnsi="Palatino Linotype"/>
          <w:color w:val="404040" w:themeColor="text1" w:themeTint="BF"/>
          <w:sz w:val="22"/>
          <w:szCs w:val="22"/>
        </w:rPr>
        <w:t>tudott k</w:t>
      </w:r>
      <w:r w:rsidR="00180DAC" w:rsidRPr="00C72EE2">
        <w:rPr>
          <w:rFonts w:ascii="Palatino Linotype" w:hAnsi="Palatino Linotype"/>
          <w:color w:val="404040" w:themeColor="text1" w:themeTint="BF"/>
          <w:sz w:val="22"/>
          <w:szCs w:val="22"/>
        </w:rPr>
        <w:t>ilábal</w:t>
      </w:r>
      <w:r w:rsidR="00A65A4F">
        <w:rPr>
          <w:rFonts w:ascii="Palatino Linotype" w:hAnsi="Palatino Linotype"/>
          <w:color w:val="404040" w:themeColor="text1" w:themeTint="BF"/>
          <w:sz w:val="22"/>
          <w:szCs w:val="22"/>
        </w:rPr>
        <w:t>n</w:t>
      </w:r>
      <w:r w:rsidR="00EF7AC3">
        <w:rPr>
          <w:rFonts w:ascii="Palatino Linotype" w:hAnsi="Palatino Linotype"/>
          <w:color w:val="404040" w:themeColor="text1" w:themeTint="BF"/>
          <w:sz w:val="22"/>
          <w:szCs w:val="22"/>
        </w:rPr>
        <w:t>i</w:t>
      </w:r>
      <w:r w:rsidR="0036443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: </w:t>
      </w:r>
      <w:r w:rsidR="00EF7AC3">
        <w:rPr>
          <w:rFonts w:ascii="Palatino Linotype" w:hAnsi="Palatino Linotype"/>
          <w:color w:val="404040" w:themeColor="text1" w:themeTint="BF"/>
          <w:sz w:val="22"/>
          <w:szCs w:val="22"/>
        </w:rPr>
        <w:t>a német gazdaság már 2011 első negyedévében elérte a válság előtti szintet</w:t>
      </w:r>
      <w:r w:rsidR="003F06E9">
        <w:rPr>
          <w:rFonts w:ascii="Palatino Linotype" w:hAnsi="Palatino Linotype"/>
          <w:color w:val="404040" w:themeColor="text1" w:themeTint="BF"/>
          <w:sz w:val="22"/>
          <w:szCs w:val="22"/>
        </w:rPr>
        <w:t>, míg ez a magyar gazdaságnak csak 2014 harmadik negyedévében sikerült</w:t>
      </w:r>
      <w:r w:rsidR="00180DAC" w:rsidRPr="00C72EE2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  <w:r w:rsidR="00A65A4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DB31DF">
        <w:rPr>
          <w:rFonts w:ascii="Palatino Linotype" w:hAnsi="Palatino Linotype"/>
          <w:color w:val="404040" w:themeColor="text1" w:themeTint="BF"/>
          <w:sz w:val="22"/>
          <w:szCs w:val="22"/>
        </w:rPr>
        <w:t>A</w:t>
      </w:r>
      <w:r w:rsidR="00A65A4F" w:rsidRPr="00A65A4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magyar és a német gazdaság növekedési üteme közötti különbség 2016 első negyedév</w:t>
      </w:r>
      <w:r w:rsidR="00A65A4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e </w:t>
      </w:r>
      <w:r w:rsidR="00D03CD2">
        <w:rPr>
          <w:rFonts w:ascii="Palatino Linotype" w:hAnsi="Palatino Linotype"/>
          <w:color w:val="404040" w:themeColor="text1" w:themeTint="BF"/>
          <w:sz w:val="22"/>
          <w:szCs w:val="22"/>
        </w:rPr>
        <w:t>és</w:t>
      </w:r>
      <w:r w:rsidR="00E25E55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011887">
        <w:rPr>
          <w:rFonts w:ascii="Palatino Linotype" w:hAnsi="Palatino Linotype"/>
          <w:color w:val="404040" w:themeColor="text1" w:themeTint="BF"/>
          <w:sz w:val="22"/>
          <w:szCs w:val="22"/>
        </w:rPr>
        <w:t>2017 negyedik negyedév</w:t>
      </w:r>
      <w:r w:rsidR="00387647">
        <w:rPr>
          <w:rFonts w:ascii="Palatino Linotype" w:hAnsi="Palatino Linotype"/>
          <w:color w:val="404040" w:themeColor="text1" w:themeTint="BF"/>
          <w:sz w:val="22"/>
          <w:szCs w:val="22"/>
        </w:rPr>
        <w:t>e között megszűnt</w:t>
      </w:r>
      <w:r w:rsidR="00E25E55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</w:t>
      </w:r>
      <w:r w:rsidR="00E3087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 </w:t>
      </w:r>
      <w:r w:rsidR="00E25E55">
        <w:rPr>
          <w:rFonts w:ascii="Palatino Linotype" w:hAnsi="Palatino Linotype"/>
          <w:color w:val="404040" w:themeColor="text1" w:themeTint="BF"/>
          <w:sz w:val="22"/>
          <w:szCs w:val="22"/>
        </w:rPr>
        <w:t>2018-</w:t>
      </w:r>
      <w:r w:rsidR="00E3087C">
        <w:rPr>
          <w:rFonts w:ascii="Palatino Linotype" w:hAnsi="Palatino Linotype"/>
          <w:color w:val="404040" w:themeColor="text1" w:themeTint="BF"/>
          <w:sz w:val="22"/>
          <w:szCs w:val="22"/>
        </w:rPr>
        <w:t>as</w:t>
      </w:r>
      <w:r w:rsidR="00DB31D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és 2019-es</w:t>
      </w:r>
      <w:r w:rsidR="00E3087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adatok alapján</w:t>
      </w:r>
      <w:r w:rsidR="00E25E55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pedig</w:t>
      </w:r>
      <w:r w:rsidR="00E3087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E25E55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 magyar gazdaság növekedési üteme </w:t>
      </w:r>
      <w:r w:rsidR="0038764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egyre nagyobb mértékben </w:t>
      </w:r>
      <w:r w:rsidR="00A44D15">
        <w:rPr>
          <w:rFonts w:ascii="Palatino Linotype" w:hAnsi="Palatino Linotype"/>
          <w:color w:val="404040" w:themeColor="text1" w:themeTint="BF"/>
          <w:sz w:val="22"/>
          <w:szCs w:val="22"/>
        </w:rPr>
        <w:t>megelő</w:t>
      </w:r>
      <w:r w:rsidR="00C30BC0">
        <w:rPr>
          <w:rFonts w:ascii="Palatino Linotype" w:hAnsi="Palatino Linotype"/>
          <w:color w:val="404040" w:themeColor="text1" w:themeTint="BF"/>
          <w:sz w:val="22"/>
          <w:szCs w:val="22"/>
        </w:rPr>
        <w:t>zte</w:t>
      </w:r>
      <w:r w:rsidR="00E25E55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 német gazdaságét</w:t>
      </w:r>
      <w:r w:rsidR="00C30BC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. 2020 első félévében azonban a </w:t>
      </w:r>
      <w:r w:rsidR="00AD0C1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koronavírus-járvány következtében </w:t>
      </w:r>
      <w:r w:rsidR="00C30BC0">
        <w:rPr>
          <w:rFonts w:ascii="Palatino Linotype" w:hAnsi="Palatino Linotype"/>
          <w:color w:val="404040" w:themeColor="text1" w:themeTint="BF"/>
          <w:sz w:val="22"/>
          <w:szCs w:val="22"/>
        </w:rPr>
        <w:t>kibontakozó gazdasági válság súlyosabban érintette a magyar gazdaságot, ami azt jelenti, hogy a két ország növekedési ütemei közötti különbség 2008-hoz viszonyítva ismét csökkent</w:t>
      </w:r>
      <w:r w:rsidR="00AD0C19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  <w:r w:rsidR="00DB798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 </w:t>
      </w:r>
      <w:r w:rsidR="0086617C">
        <w:rPr>
          <w:rFonts w:ascii="Palatino Linotype" w:hAnsi="Palatino Linotype"/>
          <w:color w:val="404040" w:themeColor="text1" w:themeTint="BF"/>
          <w:sz w:val="22"/>
          <w:szCs w:val="22"/>
        </w:rPr>
        <w:t>mélypontot</w:t>
      </w:r>
      <w:r w:rsidR="00DB798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követően</w:t>
      </w:r>
      <w:r w:rsidR="002554E5">
        <w:rPr>
          <w:rFonts w:ascii="Palatino Linotype" w:hAnsi="Palatino Linotype"/>
          <w:color w:val="404040" w:themeColor="text1" w:themeTint="BF"/>
          <w:sz w:val="22"/>
          <w:szCs w:val="22"/>
        </w:rPr>
        <w:t>,</w:t>
      </w:r>
      <w:r w:rsidR="00DB798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2020 második</w:t>
      </w:r>
      <w:r w:rsidR="00AC08D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AD2436">
        <w:rPr>
          <w:rFonts w:ascii="Palatino Linotype" w:hAnsi="Palatino Linotype"/>
          <w:color w:val="404040" w:themeColor="text1" w:themeTint="BF"/>
          <w:sz w:val="22"/>
          <w:szCs w:val="22"/>
        </w:rPr>
        <w:t>félévétől</w:t>
      </w:r>
      <w:r w:rsidR="00DB798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 magyar gazdaság növekedési üteme újra</w:t>
      </w:r>
      <w:r w:rsidR="002C0AA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DB798A">
        <w:rPr>
          <w:rFonts w:ascii="Palatino Linotype" w:hAnsi="Palatino Linotype"/>
          <w:color w:val="404040" w:themeColor="text1" w:themeTint="BF"/>
          <w:sz w:val="22"/>
          <w:szCs w:val="22"/>
        </w:rPr>
        <w:t>a német gazdaság</w:t>
      </w:r>
      <w:r w:rsidR="007B476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elé került</w:t>
      </w:r>
      <w:r w:rsidR="00DB798A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  <w:r w:rsidR="00AD0C1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Megállapítható az is, hogy a válság következtében a német gazdaság lényegében a 2008-as szintre </w:t>
      </w:r>
      <w:r w:rsidR="003209B4">
        <w:rPr>
          <w:rFonts w:ascii="Palatino Linotype" w:hAnsi="Palatino Linotype"/>
          <w:color w:val="404040" w:themeColor="text1" w:themeTint="BF"/>
          <w:sz w:val="22"/>
          <w:szCs w:val="22"/>
        </w:rPr>
        <w:t>esett vissza</w:t>
      </w:r>
      <w:r w:rsidR="00DB798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2020 első félévében</w:t>
      </w:r>
      <w:r w:rsidR="003209B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 GDP változás tekintetében</w:t>
      </w:r>
      <w:r w:rsidR="002E6651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</w:t>
      </w:r>
      <w:r w:rsidR="00CA356E">
        <w:rPr>
          <w:rFonts w:ascii="Palatino Linotype" w:hAnsi="Palatino Linotype"/>
          <w:color w:val="404040" w:themeColor="text1" w:themeTint="BF"/>
          <w:sz w:val="22"/>
          <w:szCs w:val="22"/>
        </w:rPr>
        <w:t>a visszaesést</w:t>
      </w:r>
      <w:r w:rsidR="002E6651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azonban mindkét országban gyors visszapattanás követte</w:t>
      </w:r>
      <w:r w:rsidR="00BF5CCD">
        <w:rPr>
          <w:rFonts w:ascii="Palatino Linotype" w:hAnsi="Palatino Linotype"/>
          <w:color w:val="404040" w:themeColor="text1" w:themeTint="BF"/>
          <w:sz w:val="22"/>
          <w:szCs w:val="22"/>
        </w:rPr>
        <w:t>. 2022 második félévében mindkét országban kismértékű visszaesés következett be, ami Magyarország esetében volt jelentősebb mértékű, így ismét közelebb került egymáshoz a két országban a 2008-hoz viszonyított összesített GDP növekedés mértéke</w:t>
      </w:r>
      <w:r w:rsidR="008934A8">
        <w:rPr>
          <w:rFonts w:ascii="Palatino Linotype" w:hAnsi="Palatino Linotype"/>
          <w:color w:val="404040" w:themeColor="text1" w:themeTint="BF"/>
          <w:sz w:val="22"/>
          <w:szCs w:val="22"/>
        </w:rPr>
        <w:t>. 2023</w:t>
      </w:r>
      <w:r w:rsidR="004E67F8">
        <w:rPr>
          <w:rFonts w:ascii="Palatino Linotype" w:hAnsi="Palatino Linotype"/>
          <w:color w:val="404040" w:themeColor="text1" w:themeTint="BF"/>
          <w:sz w:val="22"/>
          <w:szCs w:val="22"/>
        </w:rPr>
        <w:t>-ban</w:t>
      </w:r>
      <w:r w:rsidR="00A2549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és 2024 első három negyedéve</w:t>
      </w:r>
      <w:r w:rsidR="008934A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4E5EEB">
        <w:rPr>
          <w:rFonts w:ascii="Palatino Linotype" w:hAnsi="Palatino Linotype"/>
          <w:color w:val="404040" w:themeColor="text1" w:themeTint="BF"/>
          <w:sz w:val="22"/>
          <w:szCs w:val="22"/>
        </w:rPr>
        <w:t>folyamán</w:t>
      </w:r>
      <w:r w:rsidR="008934A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A25497">
        <w:rPr>
          <w:rFonts w:ascii="Palatino Linotype" w:hAnsi="Palatino Linotype"/>
          <w:color w:val="404040" w:themeColor="text1" w:themeTint="BF"/>
          <w:sz w:val="22"/>
          <w:szCs w:val="22"/>
        </w:rPr>
        <w:t>érdemben mindkét gazdaság</w:t>
      </w:r>
      <w:r w:rsidR="008934A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stagnált</w:t>
      </w:r>
      <w:r w:rsidR="00114A7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3D2241">
        <w:rPr>
          <w:rFonts w:ascii="Palatino Linotype" w:hAnsi="Palatino Linotype"/>
          <w:color w:val="404040" w:themeColor="text1" w:themeTint="BF"/>
          <w:sz w:val="22"/>
          <w:szCs w:val="22"/>
        </w:rPr>
        <w:t>(</w:t>
      </w:r>
      <w:r w:rsidR="00F564D4" w:rsidRPr="00C72EE2">
        <w:rPr>
          <w:rFonts w:ascii="Palatino Linotype" w:hAnsi="Palatino Linotype"/>
          <w:color w:val="404040" w:themeColor="text1" w:themeTint="BF"/>
          <w:sz w:val="22"/>
          <w:szCs w:val="22"/>
        </w:rPr>
        <w:t>lásd a</w:t>
      </w:r>
      <w:r w:rsidR="00E43BF3" w:rsidRPr="00A65A4F">
        <w:rPr>
          <w:rFonts w:ascii="Palatino Linotype" w:hAnsi="Palatino Linotype"/>
          <w:color w:val="404040" w:themeColor="text1" w:themeTint="BF"/>
          <w:sz w:val="22"/>
          <w:szCs w:val="22"/>
        </w:rPr>
        <w:t>z</w:t>
      </w:r>
      <w:r w:rsidR="00F564D4" w:rsidRPr="00C72EE2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1.</w:t>
      </w:r>
      <w:r w:rsidR="00431D8B">
        <w:rPr>
          <w:rFonts w:ascii="Palatino Linotype" w:hAnsi="Palatino Linotype"/>
          <w:color w:val="404040" w:themeColor="text1" w:themeTint="BF"/>
          <w:sz w:val="22"/>
          <w:szCs w:val="22"/>
        </w:rPr>
        <w:t>3</w:t>
      </w:r>
      <w:r w:rsidR="00F564D4" w:rsidRPr="00C72EE2">
        <w:rPr>
          <w:rFonts w:ascii="Palatino Linotype" w:hAnsi="Palatino Linotype"/>
          <w:color w:val="404040" w:themeColor="text1" w:themeTint="BF"/>
          <w:sz w:val="22"/>
          <w:szCs w:val="22"/>
        </w:rPr>
        <w:t>. ábrát)</w:t>
      </w:r>
      <w:r w:rsidR="00180DAC" w:rsidRPr="00C72EE2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3D2217" w:rsidRPr="006F07BE" w14:paraId="17A7E697" w14:textId="77777777" w:rsidTr="009F7C94">
        <w:tc>
          <w:tcPr>
            <w:tcW w:w="9072" w:type="dxa"/>
          </w:tcPr>
          <w:p w14:paraId="0B42AB07" w14:textId="27BB211A" w:rsidR="00EE57A6" w:rsidRPr="00972233" w:rsidRDefault="003D2217" w:rsidP="00EE57A6">
            <w:pPr>
              <w:pStyle w:val="brajegyzk"/>
              <w:numPr>
                <w:ilvl w:val="1"/>
                <w:numId w:val="35"/>
              </w:num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</w:pP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ábra: </w:t>
            </w:r>
            <w:r w:rsidR="00EE57A6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Hol tart Németország és Magyarország a </w:t>
            </w:r>
            <w:r w:rsidR="00C91646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2008-as </w:t>
            </w:r>
            <w:r w:rsidR="00EE57A6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válság</w:t>
            </w:r>
            <w:r w:rsidR="00DB31DF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hoz viszonyítva</w:t>
            </w:r>
            <w:r w:rsidR="00EE57A6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? 2008</w:t>
            </w:r>
            <w:r w:rsidR="00862A20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–</w:t>
            </w:r>
            <w:r w:rsidR="00692480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20</w:t>
            </w:r>
            <w:r w:rsidR="00D84476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2</w:t>
            </w:r>
            <w:r w:rsidR="00D8409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4</w:t>
            </w:r>
          </w:p>
        </w:tc>
      </w:tr>
      <w:tr w:rsidR="003D2217" w14:paraId="57CC1FC1" w14:textId="77777777" w:rsidTr="009F7C94">
        <w:tblPrEx>
          <w:tblCellMar>
            <w:left w:w="70" w:type="dxa"/>
            <w:right w:w="70" w:type="dxa"/>
          </w:tblCellMar>
        </w:tblPrEx>
        <w:tc>
          <w:tcPr>
            <w:tcW w:w="9072" w:type="dxa"/>
          </w:tcPr>
          <w:p w14:paraId="1F45E76E" w14:textId="07A27BFA" w:rsidR="003D2217" w:rsidRDefault="00D84093" w:rsidP="00BF5CCD">
            <w:pPr>
              <w:jc w:val="center"/>
              <w:rPr>
                <w:rFonts w:ascii="Palatino Linotype" w:hAnsi="Palatino Linotype"/>
                <w:color w:val="404040" w:themeColor="text1" w:themeTint="BF"/>
              </w:rPr>
            </w:pPr>
            <w:r w:rsidRPr="00D84093">
              <w:rPr>
                <w:rFonts w:ascii="Palatino Linotype" w:hAnsi="Palatino Linotype"/>
                <w:noProof/>
                <w:color w:val="404040" w:themeColor="text1" w:themeTint="BF"/>
              </w:rPr>
              <w:drawing>
                <wp:inline distT="0" distB="0" distL="0" distR="0" wp14:anchorId="4A6258BC" wp14:editId="578AEC92">
                  <wp:extent cx="5753100" cy="2796540"/>
                  <wp:effectExtent l="0" t="0" r="0" b="3810"/>
                  <wp:docPr id="1330920542" name="Kép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3100" cy="2796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2217" w14:paraId="4934AF69" w14:textId="77777777" w:rsidTr="009F7C94">
        <w:tc>
          <w:tcPr>
            <w:tcW w:w="9072" w:type="dxa"/>
          </w:tcPr>
          <w:p w14:paraId="4CEB232D" w14:textId="5636BF6A" w:rsidR="003D2217" w:rsidRPr="003B0402" w:rsidRDefault="00DD4EDD" w:rsidP="003D2217">
            <w:pPr>
              <w:jc w:val="both"/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</w:pPr>
            <w:r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Forrás: GVI 20</w:t>
            </w:r>
            <w:r w:rsidR="00C91646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2</w:t>
            </w:r>
            <w:r w:rsidR="00701B97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4</w:t>
            </w:r>
          </w:p>
          <w:p w14:paraId="73B15D0C" w14:textId="77777777" w:rsidR="003D2217" w:rsidRPr="003B0402" w:rsidRDefault="00EE57A6" w:rsidP="003D2217">
            <w:pPr>
              <w:jc w:val="both"/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</w:pPr>
            <w:r w:rsidRPr="003B0402"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  <w:t>Megjegyzés: a grafikonok a GDP növekedés kumulált értékeit mutatják a 2008 első negyedévi értékhez képest.</w:t>
            </w:r>
          </w:p>
          <w:p w14:paraId="764B7E2E" w14:textId="77777777" w:rsidR="003D2217" w:rsidRPr="003B0402" w:rsidRDefault="009F7C94" w:rsidP="003D2217">
            <w:pPr>
              <w:jc w:val="both"/>
              <w:rPr>
                <w:rFonts w:ascii="Palatino Linotype" w:hAnsi="Palatino Linotype" w:cs="Times New Roman"/>
                <w:color w:val="404040" w:themeColor="text1" w:themeTint="BF"/>
              </w:rPr>
            </w:pPr>
            <w:r>
              <w:rPr>
                <w:rFonts w:ascii="Palatino Linotype" w:hAnsi="Palatino Linotype"/>
                <w:color w:val="404040" w:themeColor="text1" w:themeTint="BF"/>
              </w:rPr>
              <w:br w:type="page"/>
            </w:r>
          </w:p>
        </w:tc>
      </w:tr>
    </w:tbl>
    <w:p w14:paraId="053A1D00" w14:textId="77777777" w:rsidR="009F7C94" w:rsidRDefault="009F7C94">
      <w:r>
        <w:br w:type="page"/>
      </w:r>
    </w:p>
    <w:p w14:paraId="26B2986D" w14:textId="2869BDA9" w:rsidR="00C31828" w:rsidRPr="00F333A6" w:rsidRDefault="00C31828" w:rsidP="00814D5B">
      <w:pPr>
        <w:pStyle w:val="Szvegtrzs"/>
        <w:spacing w:line="240" w:lineRule="auto"/>
        <w:rPr>
          <w:rFonts w:ascii="Palatino Linotype" w:hAnsi="Palatino Linotype"/>
          <w:color w:val="404040" w:themeColor="text1" w:themeTint="BF"/>
          <w:sz w:val="22"/>
          <w:szCs w:val="22"/>
        </w:rPr>
      </w:pPr>
      <w:r w:rsidRPr="00814D5B">
        <w:rPr>
          <w:rFonts w:ascii="Palatino Linotype" w:hAnsi="Palatino Linotype"/>
          <w:color w:val="404040" w:themeColor="text1" w:themeTint="BF"/>
          <w:sz w:val="22"/>
          <w:szCs w:val="22"/>
        </w:rPr>
        <w:lastRenderedPageBreak/>
        <w:t>A koronavírus-járvány hatására 2020 első félévében kialakuló gazdasági válság Magyarországot a régióhoz, Németországhoz és az EU-27 átlagához viszonyítva is súlyosabban érintette</w:t>
      </w:r>
      <w:r w:rsidR="008176AE">
        <w:rPr>
          <w:rFonts w:ascii="Palatino Linotype" w:hAnsi="Palatino Linotype"/>
          <w:color w:val="404040" w:themeColor="text1" w:themeTint="BF"/>
          <w:sz w:val="22"/>
          <w:szCs w:val="22"/>
        </w:rPr>
        <w:t>:</w:t>
      </w:r>
      <w:r w:rsidRPr="00814D5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az első negyedévhez képest a második negyedévben 1</w:t>
      </w:r>
      <w:r w:rsidR="00FB3E05">
        <w:rPr>
          <w:rFonts w:ascii="Palatino Linotype" w:hAnsi="Palatino Linotype"/>
          <w:color w:val="404040" w:themeColor="text1" w:themeTint="BF"/>
          <w:sz w:val="22"/>
          <w:szCs w:val="22"/>
        </w:rPr>
        <w:t>5</w:t>
      </w:r>
      <w:r w:rsidR="00AB5B20" w:rsidRPr="00814D5B">
        <w:rPr>
          <w:rFonts w:ascii="Palatino Linotype" w:hAnsi="Palatino Linotype"/>
          <w:color w:val="404040" w:themeColor="text1" w:themeTint="BF"/>
          <w:sz w:val="22"/>
          <w:szCs w:val="22"/>
        </w:rPr>
        <w:t>%-os</w:t>
      </w:r>
      <w:r w:rsidRPr="00814D5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AB5B20" w:rsidRPr="00814D5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GDP </w:t>
      </w:r>
      <w:r w:rsidRPr="00814D5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visszaesés következett be. </w:t>
      </w:r>
      <w:r w:rsidR="00B7089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2021 </w:t>
      </w:r>
      <w:r w:rsidR="000C3997">
        <w:rPr>
          <w:rFonts w:ascii="Palatino Linotype" w:hAnsi="Palatino Linotype"/>
          <w:color w:val="404040" w:themeColor="text1" w:themeTint="BF"/>
          <w:sz w:val="22"/>
          <w:szCs w:val="22"/>
        </w:rPr>
        <w:t>végére</w:t>
      </w:r>
      <w:r w:rsidR="00B7089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 régió </w:t>
      </w:r>
      <w:r w:rsidR="000C3997">
        <w:rPr>
          <w:rFonts w:ascii="Palatino Linotype" w:hAnsi="Palatino Linotype"/>
          <w:color w:val="404040" w:themeColor="text1" w:themeTint="BF"/>
          <w:sz w:val="22"/>
          <w:szCs w:val="22"/>
        </w:rPr>
        <w:t>összes</w:t>
      </w:r>
      <w:r w:rsidR="00B7089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országa és az EU-27 átlag is meghaladta a GDP </w:t>
      </w:r>
      <w:r w:rsidR="009A7D4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2020. első negyedévi szintjét. </w:t>
      </w:r>
      <w:r w:rsidR="00E41877">
        <w:rPr>
          <w:rFonts w:ascii="Palatino Linotype" w:hAnsi="Palatino Linotype"/>
          <w:color w:val="404040" w:themeColor="text1" w:themeTint="BF"/>
          <w:sz w:val="22"/>
          <w:szCs w:val="22"/>
        </w:rPr>
        <w:t>A 2021-es emelkedést követően 2022</w:t>
      </w:r>
      <w:r w:rsidR="00F333A6">
        <w:rPr>
          <w:rFonts w:ascii="Palatino Linotype" w:hAnsi="Palatino Linotype"/>
          <w:color w:val="404040" w:themeColor="text1" w:themeTint="BF"/>
          <w:sz w:val="22"/>
          <w:szCs w:val="22"/>
        </w:rPr>
        <w:t>–</w:t>
      </w:r>
      <w:r w:rsidR="00E41877">
        <w:rPr>
          <w:rFonts w:ascii="Palatino Linotype" w:hAnsi="Palatino Linotype"/>
          <w:color w:val="404040" w:themeColor="text1" w:themeTint="BF"/>
          <w:sz w:val="22"/>
          <w:szCs w:val="22"/>
        </w:rPr>
        <w:t>202</w:t>
      </w:r>
      <w:r w:rsidR="00F333A6">
        <w:rPr>
          <w:rFonts w:ascii="Palatino Linotype" w:hAnsi="Palatino Linotype"/>
          <w:color w:val="404040" w:themeColor="text1" w:themeTint="BF"/>
          <w:sz w:val="22"/>
          <w:szCs w:val="22"/>
        </w:rPr>
        <w:t>4</w:t>
      </w:r>
      <w:r w:rsidR="00E4187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folyamán változó mértékű visszaesés, stagnálás</w:t>
      </w:r>
      <w:r w:rsidR="00F333A6">
        <w:rPr>
          <w:rFonts w:ascii="Palatino Linotype" w:hAnsi="Palatino Linotype"/>
          <w:color w:val="404040" w:themeColor="text1" w:themeTint="BF"/>
          <w:sz w:val="22"/>
          <w:szCs w:val="22"/>
        </w:rPr>
        <w:t>, illetve kis mértékű növekedés</w:t>
      </w:r>
      <w:r w:rsidR="00E4187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történt a régióban és az EU-ban,</w:t>
      </w:r>
      <w:r w:rsidR="006C3B8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E4187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2020 első negyedévéhez viszonyítva az összes vizsgált gazdaság magasabb GDP-szinten áll továbbra is. </w:t>
      </w:r>
      <w:r w:rsidR="009A7D4B">
        <w:rPr>
          <w:rFonts w:ascii="Palatino Linotype" w:hAnsi="Palatino Linotype"/>
          <w:color w:val="404040" w:themeColor="text1" w:themeTint="BF"/>
          <w:sz w:val="22"/>
          <w:szCs w:val="22"/>
        </w:rPr>
        <w:t>Magyarországon 202</w:t>
      </w:r>
      <w:r w:rsidR="006C3B88">
        <w:rPr>
          <w:rFonts w:ascii="Palatino Linotype" w:hAnsi="Palatino Linotype"/>
          <w:color w:val="404040" w:themeColor="text1" w:themeTint="BF"/>
          <w:sz w:val="22"/>
          <w:szCs w:val="22"/>
        </w:rPr>
        <w:t>4</w:t>
      </w:r>
      <w:r w:rsidR="005366E3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6C3B88">
        <w:rPr>
          <w:rFonts w:ascii="Palatino Linotype" w:hAnsi="Palatino Linotype"/>
          <w:color w:val="404040" w:themeColor="text1" w:themeTint="BF"/>
          <w:sz w:val="22"/>
          <w:szCs w:val="22"/>
        </w:rPr>
        <w:t>harmadik</w:t>
      </w:r>
      <w:r w:rsidR="009A7D4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negyedévében a GDP </w:t>
      </w:r>
      <w:r w:rsidR="008129EF">
        <w:rPr>
          <w:rFonts w:ascii="Palatino Linotype" w:hAnsi="Palatino Linotype"/>
          <w:color w:val="404040" w:themeColor="text1" w:themeTint="BF"/>
          <w:sz w:val="22"/>
          <w:szCs w:val="22"/>
        </w:rPr>
        <w:t>5</w:t>
      </w:r>
      <w:r w:rsidR="009A7D4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%-kal magasabb szinten állt a koronavírus-járvány következtében kialakuló gazdasági válság kezdetéhez (2020. I. negyedév) képest, </w:t>
      </w:r>
      <w:r w:rsidR="0015648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míg </w:t>
      </w:r>
      <w:r w:rsidR="006C3B8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az idei év második negyedévének végén </w:t>
      </w:r>
      <w:r w:rsidR="009A7D4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Szlovéniában </w:t>
      </w:r>
      <w:r w:rsidR="006C3B8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és Lengyelországban </w:t>
      </w:r>
      <w:r w:rsidR="008129EF">
        <w:rPr>
          <w:rFonts w:ascii="Palatino Linotype" w:hAnsi="Palatino Linotype"/>
          <w:color w:val="404040" w:themeColor="text1" w:themeTint="BF"/>
          <w:sz w:val="22"/>
          <w:szCs w:val="22"/>
        </w:rPr>
        <w:t>1</w:t>
      </w:r>
      <w:r w:rsidR="006C3B88">
        <w:rPr>
          <w:rFonts w:ascii="Palatino Linotype" w:hAnsi="Palatino Linotype"/>
          <w:color w:val="404040" w:themeColor="text1" w:themeTint="BF"/>
          <w:sz w:val="22"/>
          <w:szCs w:val="22"/>
        </w:rPr>
        <w:t>3</w:t>
      </w:r>
      <w:r w:rsidR="009A7D4B">
        <w:rPr>
          <w:rFonts w:ascii="Palatino Linotype" w:hAnsi="Palatino Linotype"/>
          <w:color w:val="404040" w:themeColor="text1" w:themeTint="BF"/>
          <w:sz w:val="22"/>
          <w:szCs w:val="22"/>
        </w:rPr>
        <w:t>%</w:t>
      </w:r>
      <w:r w:rsidR="0015648A">
        <w:rPr>
          <w:rFonts w:ascii="Palatino Linotype" w:hAnsi="Palatino Linotype"/>
          <w:color w:val="404040" w:themeColor="text1" w:themeTint="BF"/>
          <w:sz w:val="22"/>
          <w:szCs w:val="22"/>
        </w:rPr>
        <w:t>-kal</w:t>
      </w:r>
      <w:r w:rsidR="009A7D4B">
        <w:rPr>
          <w:rFonts w:ascii="Palatino Linotype" w:hAnsi="Palatino Linotype"/>
          <w:color w:val="404040" w:themeColor="text1" w:themeTint="BF"/>
          <w:sz w:val="22"/>
          <w:szCs w:val="22"/>
        </w:rPr>
        <w:t>,</w:t>
      </w:r>
      <w:r w:rsidR="008129E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5438EA">
        <w:rPr>
          <w:rFonts w:ascii="Palatino Linotype" w:hAnsi="Palatino Linotype"/>
          <w:color w:val="404040" w:themeColor="text1" w:themeTint="BF"/>
          <w:sz w:val="22"/>
          <w:szCs w:val="22"/>
        </w:rPr>
        <w:t>Romániában</w:t>
      </w:r>
      <w:r w:rsidR="006C3B8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11</w:t>
      </w:r>
      <w:r w:rsidR="000C3997">
        <w:rPr>
          <w:rFonts w:ascii="Palatino Linotype" w:hAnsi="Palatino Linotype"/>
          <w:color w:val="404040" w:themeColor="text1" w:themeTint="BF"/>
          <w:sz w:val="22"/>
          <w:szCs w:val="22"/>
        </w:rPr>
        <w:t>%</w:t>
      </w:r>
      <w:r w:rsidR="0015648A">
        <w:rPr>
          <w:rFonts w:ascii="Palatino Linotype" w:hAnsi="Palatino Linotype"/>
          <w:color w:val="404040" w:themeColor="text1" w:themeTint="BF"/>
          <w:sz w:val="22"/>
          <w:szCs w:val="22"/>
        </w:rPr>
        <w:t>-kal</w:t>
      </w:r>
      <w:r w:rsidR="000C399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</w:t>
      </w:r>
      <w:r w:rsidR="006A6F22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Szlovákiában </w:t>
      </w:r>
      <w:r w:rsidR="006C3B88">
        <w:rPr>
          <w:rFonts w:ascii="Palatino Linotype" w:hAnsi="Palatino Linotype"/>
          <w:color w:val="404040" w:themeColor="text1" w:themeTint="BF"/>
          <w:sz w:val="22"/>
          <w:szCs w:val="22"/>
        </w:rPr>
        <w:t>9</w:t>
      </w:r>
      <w:r w:rsidR="008129EF">
        <w:rPr>
          <w:rFonts w:ascii="Palatino Linotype" w:hAnsi="Palatino Linotype"/>
          <w:color w:val="404040" w:themeColor="text1" w:themeTint="BF"/>
          <w:sz w:val="22"/>
          <w:szCs w:val="22"/>
        </w:rPr>
        <w:t>%-kal,</w:t>
      </w:r>
      <w:r w:rsidR="000C399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az EU-27 átlag</w:t>
      </w:r>
      <w:r w:rsidR="006A6F22">
        <w:rPr>
          <w:rFonts w:ascii="Palatino Linotype" w:hAnsi="Palatino Linotype"/>
          <w:color w:val="404040" w:themeColor="text1" w:themeTint="BF"/>
          <w:sz w:val="22"/>
          <w:szCs w:val="22"/>
        </w:rPr>
        <w:t>ában</w:t>
      </w:r>
      <w:r w:rsidR="000C399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pedig </w:t>
      </w:r>
      <w:r w:rsidR="006C3B88">
        <w:rPr>
          <w:rFonts w:ascii="Palatino Linotype" w:hAnsi="Palatino Linotype"/>
          <w:color w:val="404040" w:themeColor="text1" w:themeTint="BF"/>
          <w:sz w:val="22"/>
          <w:szCs w:val="22"/>
        </w:rPr>
        <w:t>8</w:t>
      </w:r>
      <w:r w:rsidR="000C3997">
        <w:rPr>
          <w:rFonts w:ascii="Palatino Linotype" w:hAnsi="Palatino Linotype"/>
          <w:color w:val="404040" w:themeColor="text1" w:themeTint="BF"/>
          <w:sz w:val="22"/>
          <w:szCs w:val="22"/>
        </w:rPr>
        <w:t>%</w:t>
      </w:r>
      <w:r w:rsidR="0015648A">
        <w:rPr>
          <w:rFonts w:ascii="Palatino Linotype" w:hAnsi="Palatino Linotype"/>
          <w:color w:val="404040" w:themeColor="text1" w:themeTint="BF"/>
          <w:sz w:val="22"/>
          <w:szCs w:val="22"/>
        </w:rPr>
        <w:t>-kal haladta meg a GDP a 2020 év eleji szintet</w:t>
      </w:r>
      <w:r w:rsidR="009A7D4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. Ezen időszak alatt tehát a </w:t>
      </w:r>
      <w:r w:rsidR="00422F6D">
        <w:rPr>
          <w:rFonts w:ascii="Palatino Linotype" w:hAnsi="Palatino Linotype"/>
          <w:color w:val="404040" w:themeColor="text1" w:themeTint="BF"/>
          <w:sz w:val="22"/>
          <w:szCs w:val="22"/>
        </w:rPr>
        <w:t>szlovén</w:t>
      </w:r>
      <w:r w:rsidR="00E41877">
        <w:rPr>
          <w:rFonts w:ascii="Palatino Linotype" w:hAnsi="Palatino Linotype"/>
          <w:color w:val="404040" w:themeColor="text1" w:themeTint="BF"/>
          <w:sz w:val="22"/>
          <w:szCs w:val="22"/>
        </w:rPr>
        <w:t>,</w:t>
      </w:r>
      <w:r w:rsidR="005438E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9A7D4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 </w:t>
      </w:r>
      <w:r w:rsidR="008129EF">
        <w:rPr>
          <w:rFonts w:ascii="Palatino Linotype" w:hAnsi="Palatino Linotype"/>
          <w:color w:val="404040" w:themeColor="text1" w:themeTint="BF"/>
          <w:sz w:val="22"/>
          <w:szCs w:val="22"/>
        </w:rPr>
        <w:t>lengyel</w:t>
      </w:r>
      <w:r w:rsidR="00E4187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a </w:t>
      </w:r>
      <w:r w:rsidR="008129EF">
        <w:rPr>
          <w:rFonts w:ascii="Palatino Linotype" w:hAnsi="Palatino Linotype"/>
          <w:color w:val="404040" w:themeColor="text1" w:themeTint="BF"/>
          <w:sz w:val="22"/>
          <w:szCs w:val="22"/>
        </w:rPr>
        <w:t>román</w:t>
      </w:r>
      <w:r w:rsidR="00E41877">
        <w:rPr>
          <w:rFonts w:ascii="Palatino Linotype" w:hAnsi="Palatino Linotype"/>
          <w:color w:val="404040" w:themeColor="text1" w:themeTint="BF"/>
          <w:sz w:val="22"/>
          <w:szCs w:val="22"/>
        </w:rPr>
        <w:t>, a szlovák</w:t>
      </w:r>
      <w:r w:rsidR="006C3B8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</w:t>
      </w:r>
      <w:r w:rsidR="00E41877">
        <w:rPr>
          <w:rFonts w:ascii="Palatino Linotype" w:hAnsi="Palatino Linotype"/>
          <w:color w:val="404040" w:themeColor="text1" w:themeTint="BF"/>
          <w:sz w:val="22"/>
          <w:szCs w:val="22"/>
        </w:rPr>
        <w:t>az EU-27</w:t>
      </w:r>
      <w:r w:rsidR="006C3B8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és a cseh</w:t>
      </w:r>
      <w:r w:rsidR="009A7D4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GDP növekedési üteme </w:t>
      </w:r>
      <w:r w:rsidR="00E4187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is </w:t>
      </w:r>
      <w:r w:rsidR="009A7D4B">
        <w:rPr>
          <w:rFonts w:ascii="Palatino Linotype" w:hAnsi="Palatino Linotype"/>
          <w:color w:val="404040" w:themeColor="text1" w:themeTint="BF"/>
          <w:sz w:val="22"/>
          <w:szCs w:val="22"/>
        </w:rPr>
        <w:t>magasabb volt a magyarénál</w:t>
      </w:r>
      <w:r w:rsidR="005438E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Pr="00814D5B">
        <w:rPr>
          <w:rFonts w:ascii="Palatino Linotype" w:hAnsi="Palatino Linotype"/>
          <w:color w:val="404040" w:themeColor="text1" w:themeTint="BF"/>
          <w:sz w:val="22"/>
          <w:szCs w:val="22"/>
        </w:rPr>
        <w:t>(lásd az 1.4 és 1.5 ábrákat).</w:t>
      </w:r>
    </w:p>
    <w:p w14:paraId="7D024666" w14:textId="29E90E5A" w:rsidR="00C31828" w:rsidRPr="00B817A3" w:rsidRDefault="00C31828" w:rsidP="00570E7C">
      <w:pPr>
        <w:pStyle w:val="brajegyzk"/>
        <w:numPr>
          <w:ilvl w:val="1"/>
          <w:numId w:val="35"/>
        </w:numPr>
        <w:jc w:val="center"/>
      </w:pPr>
      <w:r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 xml:space="preserve">ábra: </w:t>
      </w:r>
      <w:r w:rsidRPr="00972233">
        <w:rPr>
          <w:rFonts w:ascii="Palatino Linotype" w:hAnsi="Palatino Linotype"/>
          <w:b/>
          <w:bCs/>
          <w:color w:val="E36C0A" w:themeColor="accent6" w:themeShade="BF"/>
          <w:sz w:val="20"/>
          <w:szCs w:val="20"/>
        </w:rPr>
        <w:t>Hol tartunk a 2020-as válsághoz viszonyítva? A GDP változása a válság kezdete óta eltelt negyedévekben (2020 q1 – 202</w:t>
      </w:r>
      <w:r w:rsidR="006C3B88">
        <w:rPr>
          <w:rFonts w:ascii="Palatino Linotype" w:hAnsi="Palatino Linotype"/>
          <w:b/>
          <w:bCs/>
          <w:color w:val="E36C0A" w:themeColor="accent6" w:themeShade="BF"/>
          <w:sz w:val="20"/>
          <w:szCs w:val="20"/>
        </w:rPr>
        <w:t>4</w:t>
      </w:r>
      <w:r w:rsidRPr="00972233">
        <w:rPr>
          <w:rFonts w:ascii="Palatino Linotype" w:hAnsi="Palatino Linotype"/>
          <w:b/>
          <w:bCs/>
          <w:color w:val="E36C0A" w:themeColor="accent6" w:themeShade="BF"/>
          <w:sz w:val="20"/>
          <w:szCs w:val="20"/>
        </w:rPr>
        <w:t xml:space="preserve"> q</w:t>
      </w:r>
      <w:r w:rsidR="006C3B88">
        <w:rPr>
          <w:rFonts w:ascii="Palatino Linotype" w:hAnsi="Palatino Linotype"/>
          <w:b/>
          <w:bCs/>
          <w:color w:val="E36C0A" w:themeColor="accent6" w:themeShade="BF"/>
          <w:sz w:val="20"/>
          <w:szCs w:val="20"/>
        </w:rPr>
        <w:t>3</w:t>
      </w:r>
      <w:r w:rsidRPr="00972233">
        <w:rPr>
          <w:rFonts w:ascii="Palatino Linotype" w:hAnsi="Palatino Linotype"/>
          <w:b/>
          <w:bCs/>
          <w:color w:val="E36C0A" w:themeColor="accent6" w:themeShade="BF"/>
          <w:sz w:val="20"/>
          <w:szCs w:val="20"/>
        </w:rPr>
        <w:t>)</w:t>
      </w:r>
    </w:p>
    <w:p w14:paraId="5B53BAB4" w14:textId="69DEAE61" w:rsidR="00C31828" w:rsidRDefault="00F333A6" w:rsidP="00C31828">
      <w:pPr>
        <w:jc w:val="center"/>
        <w:rPr>
          <w:rFonts w:ascii="Palatino Linotype" w:eastAsia="Times New Roman" w:hAnsi="Palatino Linotype" w:cs="Arial"/>
          <w:color w:val="404040" w:themeColor="text1" w:themeTint="BF"/>
          <w:lang w:eastAsia="ar-SA"/>
        </w:rPr>
      </w:pPr>
      <w:r w:rsidRPr="00F333A6">
        <w:rPr>
          <w:noProof/>
        </w:rPr>
        <w:drawing>
          <wp:inline distT="0" distB="0" distL="0" distR="0" wp14:anchorId="3A39149E" wp14:editId="15280AD0">
            <wp:extent cx="5760720" cy="2512695"/>
            <wp:effectExtent l="0" t="0" r="0" b="1905"/>
            <wp:docPr id="1262306535" name="Kép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1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D8E0D" w14:textId="77777777" w:rsidR="00C31828" w:rsidRDefault="00C31828" w:rsidP="00C31828">
      <w:pPr>
        <w:jc w:val="both"/>
        <w:rPr>
          <w:rFonts w:ascii="Palatino Linotype" w:hAnsi="Palatino Linotype"/>
          <w:color w:val="404040" w:themeColor="text1" w:themeTint="BF"/>
        </w:rPr>
      </w:pPr>
    </w:p>
    <w:p w14:paraId="0F80E5B7" w14:textId="0AA63E59" w:rsidR="00C31828" w:rsidRDefault="00C31828">
      <w:pPr>
        <w:rPr>
          <w:rFonts w:ascii="Palatino Linotype" w:hAnsi="Palatino Linotype"/>
          <w:color w:val="404040" w:themeColor="text1" w:themeTint="BF"/>
        </w:rPr>
      </w:pPr>
      <w:r>
        <w:rPr>
          <w:rFonts w:ascii="Palatino Linotype" w:hAnsi="Palatino Linotype"/>
          <w:color w:val="404040" w:themeColor="text1" w:themeTint="BF"/>
        </w:rPr>
        <w:br w:type="page"/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972233" w:rsidRPr="00972233" w14:paraId="38EC871A" w14:textId="77777777" w:rsidTr="002436DB">
        <w:tc>
          <w:tcPr>
            <w:tcW w:w="9072" w:type="dxa"/>
          </w:tcPr>
          <w:p w14:paraId="5AEC5E5A" w14:textId="41CC235A" w:rsidR="00AB5B20" w:rsidRPr="00972233" w:rsidRDefault="00AB5B20" w:rsidP="002436DB">
            <w:pPr>
              <w:pStyle w:val="brajegyzk"/>
              <w:numPr>
                <w:ilvl w:val="1"/>
                <w:numId w:val="35"/>
              </w:num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</w:pP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lastRenderedPageBreak/>
              <w:t>ábra: Hol tart Németország és Magyarország a 2020-as válsághoz viszonyítva? 2020–</w:t>
            </w:r>
            <w:r w:rsidR="00F919FE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202</w:t>
            </w:r>
            <w:r w:rsidR="006C3B88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4</w:t>
            </w:r>
            <w:r w:rsidR="00F919FE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.</w:t>
            </w:r>
          </w:p>
        </w:tc>
      </w:tr>
      <w:tr w:rsidR="00AB5B20" w14:paraId="7372CC05" w14:textId="77777777" w:rsidTr="002436DB">
        <w:tblPrEx>
          <w:tblCellMar>
            <w:left w:w="70" w:type="dxa"/>
            <w:right w:w="70" w:type="dxa"/>
          </w:tblCellMar>
        </w:tblPrEx>
        <w:tc>
          <w:tcPr>
            <w:tcW w:w="9072" w:type="dxa"/>
          </w:tcPr>
          <w:p w14:paraId="6507B334" w14:textId="3B06AC5E" w:rsidR="00AB5B20" w:rsidRDefault="006C3B88" w:rsidP="002436DB">
            <w:pPr>
              <w:jc w:val="center"/>
              <w:rPr>
                <w:rFonts w:ascii="Palatino Linotype" w:hAnsi="Palatino Linotype"/>
                <w:color w:val="404040" w:themeColor="text1" w:themeTint="BF"/>
              </w:rPr>
            </w:pPr>
            <w:r w:rsidRPr="006C3B88">
              <w:rPr>
                <w:rFonts w:ascii="Palatino Linotype" w:hAnsi="Palatino Linotype"/>
                <w:noProof/>
                <w:color w:val="404040" w:themeColor="text1" w:themeTint="BF"/>
              </w:rPr>
              <w:drawing>
                <wp:inline distT="0" distB="0" distL="0" distR="0" wp14:anchorId="448CF526" wp14:editId="70AD14DF">
                  <wp:extent cx="5760720" cy="3268980"/>
                  <wp:effectExtent l="0" t="0" r="0" b="7620"/>
                  <wp:docPr id="1289834679" name="Kép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20" cy="3268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5B20" w:rsidRPr="003B0402" w14:paraId="77FBC14A" w14:textId="77777777" w:rsidTr="002436DB">
        <w:tc>
          <w:tcPr>
            <w:tcW w:w="9072" w:type="dxa"/>
          </w:tcPr>
          <w:p w14:paraId="1609DEDE" w14:textId="4FAC4FF0" w:rsidR="00AB5B20" w:rsidRPr="003B0402" w:rsidRDefault="00AB5B20" w:rsidP="002436DB">
            <w:pPr>
              <w:jc w:val="both"/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</w:pPr>
            <w:r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Forrás: GVI 202</w:t>
            </w:r>
            <w:r w:rsidR="00384834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4</w:t>
            </w:r>
          </w:p>
          <w:p w14:paraId="13B7B8A7" w14:textId="605A4440" w:rsidR="00AB5B20" w:rsidRPr="003B0402" w:rsidRDefault="00AB5B20" w:rsidP="002436DB">
            <w:pPr>
              <w:jc w:val="both"/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</w:pPr>
            <w:r w:rsidRPr="003B0402"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  <w:t>Megjegyzés: a grafikonok a GDP növekedés kumulált értékeit mutatják a 20</w:t>
            </w:r>
            <w:r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  <w:t>20</w:t>
            </w:r>
            <w:r w:rsidRPr="003B0402"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  <w:t xml:space="preserve"> első negyedévi értékhez képest.</w:t>
            </w:r>
          </w:p>
          <w:p w14:paraId="0A339585" w14:textId="77194900" w:rsidR="00AB5B20" w:rsidRPr="003B0402" w:rsidRDefault="00AB5B20" w:rsidP="002436DB">
            <w:pPr>
              <w:jc w:val="both"/>
              <w:rPr>
                <w:rFonts w:ascii="Palatino Linotype" w:hAnsi="Palatino Linotype" w:cs="Times New Roman"/>
                <w:color w:val="404040" w:themeColor="text1" w:themeTint="BF"/>
              </w:rPr>
            </w:pPr>
          </w:p>
        </w:tc>
      </w:tr>
    </w:tbl>
    <w:p w14:paraId="20277BB6" w14:textId="77777777" w:rsidR="00C31828" w:rsidRDefault="00C31828">
      <w:pPr>
        <w:rPr>
          <w:rFonts w:ascii="Palatino Linotype" w:hAnsi="Palatino Linotype"/>
          <w:color w:val="404040" w:themeColor="text1" w:themeTint="BF"/>
        </w:rPr>
      </w:pPr>
    </w:p>
    <w:p w14:paraId="071625BC" w14:textId="77B25557" w:rsidR="00C31828" w:rsidRDefault="00C31828">
      <w:pPr>
        <w:rPr>
          <w:rFonts w:ascii="Palatino Linotype" w:eastAsia="Times New Roman" w:hAnsi="Palatino Linotype" w:cs="Arial"/>
          <w:color w:val="404040" w:themeColor="text1" w:themeTint="BF"/>
          <w:lang w:eastAsia="ar-SA"/>
        </w:rPr>
      </w:pPr>
      <w:r>
        <w:rPr>
          <w:rFonts w:ascii="Palatino Linotype" w:hAnsi="Palatino Linotype"/>
          <w:color w:val="404040" w:themeColor="text1" w:themeTint="BF"/>
        </w:rPr>
        <w:br w:type="page"/>
      </w:r>
    </w:p>
    <w:p w14:paraId="6AF1FF83" w14:textId="77777777" w:rsidR="0010551E" w:rsidRPr="00A61C75" w:rsidRDefault="0010551E" w:rsidP="0010551E">
      <w:pPr>
        <w:rPr>
          <w:rFonts w:ascii="Palatino Linotype" w:hAnsi="Palatino Linotype"/>
          <w:b/>
          <w:color w:val="E36C0A" w:themeColor="accent6" w:themeShade="BF"/>
        </w:rPr>
      </w:pPr>
      <w:r w:rsidRPr="00A61C75">
        <w:rPr>
          <w:rFonts w:ascii="Palatino Linotype" w:hAnsi="Palatino Linotype"/>
          <w:b/>
          <w:color w:val="E36C0A" w:themeColor="accent6" w:themeShade="BF"/>
        </w:rPr>
        <w:lastRenderedPageBreak/>
        <w:t>1.2. Hazai gazdasági környezet</w:t>
      </w:r>
    </w:p>
    <w:p w14:paraId="217731EA" w14:textId="1CD10EEC" w:rsidR="00114A7F" w:rsidRDefault="00EA1E3E" w:rsidP="00A65A4F">
      <w:pPr>
        <w:pStyle w:val="Szvegtrzs"/>
        <w:spacing w:line="240" w:lineRule="auto"/>
        <w:rPr>
          <w:rFonts w:ascii="Palatino Linotype" w:hAnsi="Palatino Linotype"/>
          <w:color w:val="404040" w:themeColor="text1" w:themeTint="BF"/>
          <w:sz w:val="22"/>
          <w:szCs w:val="22"/>
        </w:rPr>
      </w:pPr>
      <w:r w:rsidRPr="006B1B5B">
        <w:rPr>
          <w:rFonts w:ascii="Palatino Linotype" w:hAnsi="Palatino Linotype"/>
          <w:color w:val="404040" w:themeColor="text1" w:themeTint="BF"/>
          <w:sz w:val="22"/>
          <w:szCs w:val="22"/>
        </w:rPr>
        <w:t>A</w:t>
      </w:r>
      <w:r w:rsidR="00CE0B5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1F215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2008-as </w:t>
      </w:r>
      <w:r w:rsidR="00CE0B5E">
        <w:rPr>
          <w:rFonts w:ascii="Palatino Linotype" w:hAnsi="Palatino Linotype"/>
          <w:color w:val="404040" w:themeColor="text1" w:themeTint="BF"/>
          <w:sz w:val="22"/>
          <w:szCs w:val="22"/>
        </w:rPr>
        <w:t>világgazdasági</w:t>
      </w:r>
      <w:r w:rsidRPr="006B1B5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5C1D6F" w:rsidRPr="006B1B5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válság második hulláma </w:t>
      </w:r>
      <w:r w:rsidR="00F564D4" w:rsidRPr="006B1B5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2012-ben </w:t>
      </w:r>
      <w:r w:rsidR="005C1D6F" w:rsidRPr="006B1B5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érte </w:t>
      </w:r>
      <w:r w:rsidR="005C1D6F" w:rsidRPr="0063682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el </w:t>
      </w:r>
      <w:r w:rsidR="00F564D4" w:rsidRPr="00636824">
        <w:rPr>
          <w:rFonts w:ascii="Palatino Linotype" w:hAnsi="Palatino Linotype"/>
          <w:color w:val="404040" w:themeColor="text1" w:themeTint="BF"/>
          <w:sz w:val="22"/>
          <w:szCs w:val="22"/>
        </w:rPr>
        <w:t>Magyarországo</w:t>
      </w:r>
      <w:r w:rsidR="005C1D6F" w:rsidRPr="00636824">
        <w:rPr>
          <w:rFonts w:ascii="Palatino Linotype" w:hAnsi="Palatino Linotype"/>
          <w:color w:val="404040" w:themeColor="text1" w:themeTint="BF"/>
          <w:sz w:val="22"/>
          <w:szCs w:val="22"/>
        </w:rPr>
        <w:t>t</w:t>
      </w:r>
      <w:r w:rsidR="008E2E2A" w:rsidRPr="0063682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(</w:t>
      </w:r>
      <w:r w:rsidR="00B5094F" w:rsidRPr="00636824">
        <w:rPr>
          <w:rFonts w:ascii="Palatino Linotype" w:hAnsi="Palatino Linotype"/>
          <w:color w:val="404040" w:themeColor="text1" w:themeTint="BF"/>
          <w:sz w:val="22"/>
          <w:szCs w:val="22"/>
        </w:rPr>
        <w:t>lásd az 1.</w:t>
      </w:r>
      <w:r w:rsidR="00C31828">
        <w:rPr>
          <w:rFonts w:ascii="Palatino Linotype" w:hAnsi="Palatino Linotype"/>
          <w:color w:val="404040" w:themeColor="text1" w:themeTint="BF"/>
          <w:sz w:val="22"/>
          <w:szCs w:val="22"/>
        </w:rPr>
        <w:t>6</w:t>
      </w:r>
      <w:r w:rsidR="00B5094F" w:rsidRPr="00636824">
        <w:rPr>
          <w:rFonts w:ascii="Palatino Linotype" w:hAnsi="Palatino Linotype"/>
          <w:color w:val="404040" w:themeColor="text1" w:themeTint="BF"/>
          <w:sz w:val="22"/>
          <w:szCs w:val="22"/>
        </w:rPr>
        <w:t>. ábrát)</w:t>
      </w:r>
      <w:r w:rsidR="005C1D6F" w:rsidRPr="00636824">
        <w:rPr>
          <w:rFonts w:ascii="Palatino Linotype" w:hAnsi="Palatino Linotype"/>
          <w:color w:val="404040" w:themeColor="text1" w:themeTint="BF"/>
          <w:sz w:val="22"/>
          <w:szCs w:val="22"/>
        </w:rPr>
        <w:t>, majd a</w:t>
      </w:r>
      <w:r w:rsidR="004841BA" w:rsidRPr="0063682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GDP</w:t>
      </w:r>
      <w:r w:rsidR="00967507" w:rsidRPr="0063682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C772A8" w:rsidRPr="00636824">
        <w:rPr>
          <w:rFonts w:ascii="Palatino Linotype" w:hAnsi="Palatino Linotype"/>
          <w:color w:val="404040" w:themeColor="text1" w:themeTint="BF"/>
          <w:sz w:val="22"/>
          <w:szCs w:val="22"/>
        </w:rPr>
        <w:t>visszaesése 2013-</w:t>
      </w:r>
      <w:r w:rsidR="004B71C3" w:rsidRPr="00636824">
        <w:rPr>
          <w:rFonts w:ascii="Palatino Linotype" w:hAnsi="Palatino Linotype"/>
          <w:color w:val="404040" w:themeColor="text1" w:themeTint="BF"/>
          <w:sz w:val="22"/>
          <w:szCs w:val="22"/>
        </w:rPr>
        <w:t>ban</w:t>
      </w:r>
      <w:r w:rsidR="00DD76D6" w:rsidRPr="0063682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emelkedésbe fordult</w:t>
      </w:r>
      <w:r w:rsidR="008711AD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  <w:r w:rsidR="003209B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2020. I. félévében azonban </w:t>
      </w:r>
      <w:r w:rsidR="008458D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 koronavírus-járvány következtében bevezetett korlátozó intézkedések miatt </w:t>
      </w:r>
      <w:r w:rsidR="003209B4">
        <w:rPr>
          <w:rFonts w:ascii="Palatino Linotype" w:hAnsi="Palatino Linotype"/>
          <w:color w:val="404040" w:themeColor="text1" w:themeTint="BF"/>
          <w:sz w:val="22"/>
          <w:szCs w:val="22"/>
        </w:rPr>
        <w:t>súlyos visszaesés</w:t>
      </w:r>
      <w:r w:rsidR="00335FA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volt</w:t>
      </w:r>
      <w:r w:rsidR="003209B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tapasztalható</w:t>
      </w:r>
      <w:r w:rsidR="00741D18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  <w:r w:rsidR="00335FA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741D1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Mindezt </w:t>
      </w:r>
      <w:r w:rsidR="00335FA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jelentős </w:t>
      </w:r>
      <w:r w:rsidR="00365B79">
        <w:rPr>
          <w:rFonts w:ascii="Palatino Linotype" w:hAnsi="Palatino Linotype"/>
          <w:color w:val="404040" w:themeColor="text1" w:themeTint="BF"/>
          <w:sz w:val="22"/>
          <w:szCs w:val="22"/>
        </w:rPr>
        <w:t>növekedés</w:t>
      </w:r>
      <w:r w:rsidR="00335FA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követ</w:t>
      </w:r>
      <w:r w:rsidR="00741D18">
        <w:rPr>
          <w:rFonts w:ascii="Palatino Linotype" w:hAnsi="Palatino Linotype"/>
          <w:color w:val="404040" w:themeColor="text1" w:themeTint="BF"/>
          <w:sz w:val="22"/>
          <w:szCs w:val="22"/>
        </w:rPr>
        <w:t>te, ami</w:t>
      </w:r>
      <w:r w:rsidR="00335FA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8458D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2021 </w:t>
      </w:r>
      <w:r w:rsidR="00AD0501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és 2022 első féléve </w:t>
      </w:r>
      <w:r w:rsidR="00371F9C">
        <w:rPr>
          <w:rFonts w:ascii="Palatino Linotype" w:hAnsi="Palatino Linotype"/>
          <w:color w:val="404040" w:themeColor="text1" w:themeTint="BF"/>
          <w:sz w:val="22"/>
          <w:szCs w:val="22"/>
        </w:rPr>
        <w:t>folyamán</w:t>
      </w:r>
      <w:r w:rsidR="008458D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már </w:t>
      </w:r>
      <w:r w:rsidR="00335FAD">
        <w:rPr>
          <w:rFonts w:ascii="Palatino Linotype" w:hAnsi="Palatino Linotype"/>
          <w:color w:val="404040" w:themeColor="text1" w:themeTint="BF"/>
          <w:sz w:val="22"/>
          <w:szCs w:val="22"/>
        </w:rPr>
        <w:t>ellensúlyoz</w:t>
      </w:r>
      <w:r w:rsidR="008458D0">
        <w:rPr>
          <w:rFonts w:ascii="Palatino Linotype" w:hAnsi="Palatino Linotype"/>
          <w:color w:val="404040" w:themeColor="text1" w:themeTint="BF"/>
          <w:sz w:val="22"/>
          <w:szCs w:val="22"/>
        </w:rPr>
        <w:t>ni tudta</w:t>
      </w:r>
      <w:r w:rsidR="00335FA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 </w:t>
      </w:r>
      <w:r w:rsidR="008458D0">
        <w:rPr>
          <w:rFonts w:ascii="Palatino Linotype" w:hAnsi="Palatino Linotype"/>
          <w:color w:val="404040" w:themeColor="text1" w:themeTint="BF"/>
          <w:sz w:val="22"/>
          <w:szCs w:val="22"/>
        </w:rPr>
        <w:t>járvány kezdeti időszakában tapasztalható</w:t>
      </w:r>
      <w:r w:rsidR="00335FA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741D1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csökkenést. </w:t>
      </w:r>
      <w:r w:rsidR="009519E2">
        <w:rPr>
          <w:rFonts w:ascii="Palatino Linotype" w:hAnsi="Palatino Linotype"/>
          <w:color w:val="404040" w:themeColor="text1" w:themeTint="BF"/>
          <w:sz w:val="22"/>
          <w:szCs w:val="22"/>
        </w:rPr>
        <w:t>2022 második félévében azonban ismét kismértékű visszaesés következett be</w:t>
      </w:r>
      <w:r w:rsidR="00F16DC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</w:t>
      </w:r>
      <w:r w:rsidR="008D2AE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ami 2023 folyamán is folytatódott, bár a visszaesés üteme </w:t>
      </w:r>
      <w:r w:rsidR="00832CC0">
        <w:rPr>
          <w:rFonts w:ascii="Palatino Linotype" w:hAnsi="Palatino Linotype"/>
          <w:color w:val="404040" w:themeColor="text1" w:themeTint="BF"/>
          <w:sz w:val="22"/>
          <w:szCs w:val="22"/>
        </w:rPr>
        <w:t>folyamatosan</w:t>
      </w:r>
      <w:r w:rsidR="008D2AE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csökkent és 2023</w:t>
      </w:r>
      <w:r w:rsidR="00B91F8F">
        <w:rPr>
          <w:rFonts w:ascii="Palatino Linotype" w:hAnsi="Palatino Linotype"/>
          <w:color w:val="404040" w:themeColor="text1" w:themeTint="BF"/>
          <w:sz w:val="22"/>
          <w:szCs w:val="22"/>
        </w:rPr>
        <w:t>–2024 fordulóján</w:t>
      </w:r>
      <w:r w:rsidR="008D2AE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végén ismét </w:t>
      </w:r>
      <w:r w:rsidR="00374B00">
        <w:rPr>
          <w:rFonts w:ascii="Palatino Linotype" w:hAnsi="Palatino Linotype"/>
          <w:color w:val="404040" w:themeColor="text1" w:themeTint="BF"/>
          <w:sz w:val="22"/>
          <w:szCs w:val="22"/>
        </w:rPr>
        <w:t>enyhe növekedés</w:t>
      </w:r>
      <w:r w:rsidR="00660945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volt</w:t>
      </w:r>
      <w:r w:rsidR="00374B0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tapasztalható</w:t>
      </w:r>
      <w:r w:rsidR="003209B4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  <w:r w:rsidR="00660945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2024 első három negyedéve folyamán azonban összességében stagnált a magyar gazdaság.</w:t>
      </w:r>
    </w:p>
    <w:p w14:paraId="6856C814" w14:textId="7B20198D" w:rsidR="009F7C94" w:rsidRPr="009F7C94" w:rsidRDefault="00F12041" w:rsidP="00570E7C">
      <w:pPr>
        <w:pStyle w:val="Szvegtrzs"/>
        <w:spacing w:line="240" w:lineRule="auto"/>
        <w:rPr>
          <w:rFonts w:ascii="Palatino Linotype" w:hAnsi="Palatino Linotype"/>
          <w:color w:val="404040" w:themeColor="text1" w:themeTint="BF"/>
          <w:sz w:val="22"/>
          <w:szCs w:val="22"/>
        </w:rPr>
      </w:pPr>
      <w:r w:rsidRPr="00636824">
        <w:rPr>
          <w:rFonts w:ascii="Palatino Linotype" w:hAnsi="Palatino Linotype"/>
          <w:color w:val="404040" w:themeColor="text1" w:themeTint="BF"/>
          <w:sz w:val="22"/>
          <w:szCs w:val="22"/>
        </w:rPr>
        <w:t>Az ip</w:t>
      </w:r>
      <w:r w:rsidR="003B0402" w:rsidRPr="00636824">
        <w:rPr>
          <w:rFonts w:ascii="Palatino Linotype" w:hAnsi="Palatino Linotype"/>
          <w:color w:val="404040" w:themeColor="text1" w:themeTint="BF"/>
          <w:sz w:val="22"/>
          <w:szCs w:val="22"/>
        </w:rPr>
        <w:t>ari termelés volumene 20</w:t>
      </w:r>
      <w:r w:rsidR="006F4D81">
        <w:rPr>
          <w:rFonts w:ascii="Palatino Linotype" w:hAnsi="Palatino Linotype"/>
          <w:color w:val="404040" w:themeColor="text1" w:themeTint="BF"/>
          <w:sz w:val="22"/>
          <w:szCs w:val="22"/>
        </w:rPr>
        <w:t>20</w:t>
      </w:r>
      <w:r w:rsidR="003B0402" w:rsidRPr="0063682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3209B4">
        <w:rPr>
          <w:rFonts w:ascii="Palatino Linotype" w:hAnsi="Palatino Linotype"/>
          <w:color w:val="404040" w:themeColor="text1" w:themeTint="BF"/>
          <w:sz w:val="22"/>
          <w:szCs w:val="22"/>
        </w:rPr>
        <w:t>tavaszán, a koronavírus-járvány következtében bevezetett korlátozások időszakában jelentősen visszaesett</w:t>
      </w:r>
      <w:r w:rsidR="00FF7AC5" w:rsidRPr="00636824">
        <w:rPr>
          <w:rFonts w:ascii="Palatino Linotype" w:hAnsi="Palatino Linotype"/>
          <w:color w:val="404040" w:themeColor="text1" w:themeTint="BF"/>
          <w:sz w:val="22"/>
          <w:szCs w:val="22"/>
        </w:rPr>
        <w:t>,</w:t>
      </w:r>
      <w:r w:rsidR="003209B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A03311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 korlátozások enyhítését követően azonban, </w:t>
      </w:r>
      <w:r w:rsidR="003209B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májustól </w:t>
      </w:r>
      <w:r w:rsidR="00882711">
        <w:rPr>
          <w:rFonts w:ascii="Palatino Linotype" w:hAnsi="Palatino Linotype"/>
          <w:color w:val="404040" w:themeColor="text1" w:themeTint="BF"/>
          <w:sz w:val="22"/>
          <w:szCs w:val="22"/>
        </w:rPr>
        <w:t>októberig</w:t>
      </w:r>
      <w:r w:rsidR="003209B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rendre</w:t>
      </w:r>
      <w:r w:rsidR="00BD46E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3209B4">
        <w:rPr>
          <w:rFonts w:ascii="Palatino Linotype" w:hAnsi="Palatino Linotype"/>
          <w:color w:val="404040" w:themeColor="text1" w:themeTint="BF"/>
          <w:sz w:val="22"/>
          <w:szCs w:val="22"/>
        </w:rPr>
        <w:t>bővült a megelőző hónaphoz viszonyítva.</w:t>
      </w:r>
      <w:r w:rsidR="00882711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Ezt követően a járvány második, majd harmadik hulláma következtében ismét visszaes</w:t>
      </w:r>
      <w:r w:rsidR="00BE2291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és </w:t>
      </w:r>
      <w:r w:rsidR="00AC33A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volt </w:t>
      </w:r>
      <w:r w:rsidR="00BE2291">
        <w:rPr>
          <w:rFonts w:ascii="Palatino Linotype" w:hAnsi="Palatino Linotype"/>
          <w:color w:val="404040" w:themeColor="text1" w:themeTint="BF"/>
          <w:sz w:val="22"/>
          <w:szCs w:val="22"/>
        </w:rPr>
        <w:t>tapasztalható</w:t>
      </w:r>
      <w:r w:rsidR="00882711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bár jóval kisebb </w:t>
      </w:r>
      <w:r w:rsidR="00BE2291">
        <w:rPr>
          <w:rFonts w:ascii="Palatino Linotype" w:hAnsi="Palatino Linotype"/>
          <w:color w:val="404040" w:themeColor="text1" w:themeTint="BF"/>
          <w:sz w:val="22"/>
          <w:szCs w:val="22"/>
        </w:rPr>
        <w:t>mértékű</w:t>
      </w:r>
      <w:r w:rsidR="00882711">
        <w:rPr>
          <w:rFonts w:ascii="Palatino Linotype" w:hAnsi="Palatino Linotype"/>
          <w:color w:val="404040" w:themeColor="text1" w:themeTint="BF"/>
          <w:sz w:val="22"/>
          <w:szCs w:val="22"/>
        </w:rPr>
        <w:t>, mint a 2020. tavaszi első járványhullám időszakában</w:t>
      </w:r>
      <w:r w:rsidR="00097D42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  <w:r w:rsidR="005E289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097D42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 </w:t>
      </w:r>
      <w:r w:rsidR="005E289E">
        <w:rPr>
          <w:rFonts w:ascii="Palatino Linotype" w:hAnsi="Palatino Linotype"/>
          <w:color w:val="404040" w:themeColor="text1" w:themeTint="BF"/>
          <w:sz w:val="22"/>
          <w:szCs w:val="22"/>
        </w:rPr>
        <w:t>járvány visszaszorulásával párhuzamosan folyamatos kis mértékű növekedés</w:t>
      </w:r>
      <w:r w:rsidR="0088269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1A12B3">
        <w:rPr>
          <w:rFonts w:ascii="Palatino Linotype" w:hAnsi="Palatino Linotype"/>
          <w:color w:val="404040" w:themeColor="text1" w:themeTint="BF"/>
          <w:sz w:val="22"/>
          <w:szCs w:val="22"/>
        </w:rPr>
        <w:t>történt</w:t>
      </w:r>
      <w:r w:rsidR="0088269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2022. őszig, a téli hónapokban azonban</w:t>
      </w:r>
      <w:r w:rsidR="0015648A">
        <w:rPr>
          <w:rFonts w:ascii="Palatino Linotype" w:hAnsi="Palatino Linotype"/>
          <w:color w:val="404040" w:themeColor="text1" w:themeTint="BF"/>
          <w:sz w:val="22"/>
          <w:szCs w:val="22"/>
        </w:rPr>
        <w:t>,</w:t>
      </w:r>
      <w:r w:rsidR="0088269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december kivételével</w:t>
      </w:r>
      <w:r w:rsidR="0015648A">
        <w:rPr>
          <w:rFonts w:ascii="Palatino Linotype" w:hAnsi="Palatino Linotype"/>
          <w:color w:val="404040" w:themeColor="text1" w:themeTint="BF"/>
          <w:sz w:val="22"/>
          <w:szCs w:val="22"/>
        </w:rPr>
        <w:t>,</w:t>
      </w:r>
      <w:r w:rsidR="0088269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15648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csökkenés </w:t>
      </w:r>
      <w:r w:rsidR="001A12B3">
        <w:rPr>
          <w:rFonts w:ascii="Palatino Linotype" w:hAnsi="Palatino Linotype"/>
          <w:color w:val="404040" w:themeColor="text1" w:themeTint="BF"/>
          <w:sz w:val="22"/>
          <w:szCs w:val="22"/>
        </w:rPr>
        <w:t>következett be</w:t>
      </w:r>
      <w:r w:rsidR="00F16DC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ami összességében 2023 folyamán is </w:t>
      </w:r>
      <w:r w:rsidR="00741D18">
        <w:rPr>
          <w:rFonts w:ascii="Palatino Linotype" w:hAnsi="Palatino Linotype"/>
          <w:color w:val="404040" w:themeColor="text1" w:themeTint="BF"/>
          <w:sz w:val="22"/>
          <w:szCs w:val="22"/>
        </w:rPr>
        <w:t>folytatódott</w:t>
      </w:r>
      <w:r w:rsidR="00882711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  <w:r w:rsidR="00FF7AC5" w:rsidRPr="0063682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882711">
        <w:rPr>
          <w:rFonts w:ascii="Palatino Linotype" w:hAnsi="Palatino Linotype"/>
          <w:color w:val="404040" w:themeColor="text1" w:themeTint="BF"/>
          <w:sz w:val="22"/>
          <w:szCs w:val="22"/>
        </w:rPr>
        <w:t>A</w:t>
      </w:r>
      <w:r w:rsidR="00B5094F" w:rsidRPr="00636824">
        <w:rPr>
          <w:rFonts w:ascii="Palatino Linotype" w:hAnsi="Palatino Linotype"/>
          <w:color w:val="404040" w:themeColor="text1" w:themeTint="BF"/>
          <w:sz w:val="22"/>
          <w:szCs w:val="22"/>
        </w:rPr>
        <w:t>z előző év azonos időszak</w:t>
      </w:r>
      <w:r w:rsidR="00C72117" w:rsidRPr="00A65A4F">
        <w:rPr>
          <w:rFonts w:ascii="Palatino Linotype" w:hAnsi="Palatino Linotype"/>
          <w:color w:val="404040" w:themeColor="text1" w:themeTint="BF"/>
          <w:sz w:val="22"/>
          <w:szCs w:val="22"/>
        </w:rPr>
        <w:t>ának</w:t>
      </w:r>
      <w:r w:rsidR="00B5094F" w:rsidRPr="0063682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882711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termelési </w:t>
      </w:r>
      <w:r w:rsidR="00B5094F" w:rsidRPr="00636824">
        <w:rPr>
          <w:rFonts w:ascii="Palatino Linotype" w:hAnsi="Palatino Linotype"/>
          <w:color w:val="404040" w:themeColor="text1" w:themeTint="BF"/>
          <w:sz w:val="22"/>
          <w:szCs w:val="22"/>
        </w:rPr>
        <w:t>szintjé</w:t>
      </w:r>
      <w:r w:rsidR="00882711">
        <w:rPr>
          <w:rFonts w:ascii="Palatino Linotype" w:hAnsi="Palatino Linotype"/>
          <w:color w:val="404040" w:themeColor="text1" w:themeTint="BF"/>
          <w:sz w:val="22"/>
          <w:szCs w:val="22"/>
        </w:rPr>
        <w:t>vel</w:t>
      </w:r>
      <w:r w:rsidR="003209B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882711">
        <w:rPr>
          <w:rFonts w:ascii="Palatino Linotype" w:hAnsi="Palatino Linotype"/>
          <w:color w:val="404040" w:themeColor="text1" w:themeTint="BF"/>
          <w:sz w:val="22"/>
          <w:szCs w:val="22"/>
        </w:rPr>
        <w:t>összevetve a</w:t>
      </w:r>
      <w:r w:rsidR="0088269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z </w:t>
      </w:r>
      <w:r w:rsidR="00882711">
        <w:rPr>
          <w:rFonts w:ascii="Palatino Linotype" w:hAnsi="Palatino Linotype"/>
          <w:color w:val="404040" w:themeColor="text1" w:themeTint="BF"/>
          <w:sz w:val="22"/>
          <w:szCs w:val="22"/>
        </w:rPr>
        <w:t>adatokat</w:t>
      </w:r>
      <w:r w:rsidR="007C7382">
        <w:rPr>
          <w:rFonts w:ascii="Palatino Linotype" w:hAnsi="Palatino Linotype"/>
          <w:color w:val="404040" w:themeColor="text1" w:themeTint="BF"/>
          <w:sz w:val="22"/>
          <w:szCs w:val="22"/>
        </w:rPr>
        <w:t>,</w:t>
      </w:r>
      <w:r w:rsidR="0088269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E21AD2">
        <w:rPr>
          <w:rFonts w:ascii="Palatino Linotype" w:hAnsi="Palatino Linotype"/>
          <w:color w:val="404040" w:themeColor="text1" w:themeTint="BF"/>
          <w:sz w:val="22"/>
          <w:szCs w:val="22"/>
        </w:rPr>
        <w:t>202</w:t>
      </w:r>
      <w:r w:rsidR="0088269D">
        <w:rPr>
          <w:rFonts w:ascii="Palatino Linotype" w:hAnsi="Palatino Linotype"/>
          <w:color w:val="404040" w:themeColor="text1" w:themeTint="BF"/>
          <w:sz w:val="22"/>
          <w:szCs w:val="22"/>
        </w:rPr>
        <w:t>3-</w:t>
      </w:r>
      <w:r w:rsidR="00F16DC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ban folyamatos </w:t>
      </w:r>
      <w:r w:rsidR="0088269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visszaesés </w:t>
      </w:r>
      <w:r w:rsidR="0015648A">
        <w:rPr>
          <w:rFonts w:ascii="Palatino Linotype" w:hAnsi="Palatino Linotype"/>
          <w:color w:val="404040" w:themeColor="text1" w:themeTint="BF"/>
          <w:sz w:val="22"/>
          <w:szCs w:val="22"/>
        </w:rPr>
        <w:t>látható</w:t>
      </w:r>
      <w:r w:rsidR="00E3520B">
        <w:rPr>
          <w:rFonts w:ascii="Palatino Linotype" w:hAnsi="Palatino Linotype"/>
          <w:color w:val="404040" w:themeColor="text1" w:themeTint="BF"/>
          <w:sz w:val="22"/>
          <w:szCs w:val="22"/>
        </w:rPr>
        <w:t>, 2024 folyamán pedig mindössze két hónapban, februárban és áprilisban regisztrált a KSH az előző év azonos időszakához viszonyítva magasabb szintű ipari termelést</w:t>
      </w:r>
      <w:r w:rsidR="001464DC">
        <w:rPr>
          <w:rFonts w:ascii="Palatino Linotype" w:hAnsi="Palatino Linotype"/>
          <w:color w:val="404040" w:themeColor="text1" w:themeTint="BF"/>
          <w:sz w:val="22"/>
          <w:szCs w:val="22"/>
        </w:rPr>
        <w:t>. 2024 folyamán ez a visszaesés február és június kivételével hónapról-hónapra is érvényesül</w:t>
      </w:r>
      <w:r w:rsidR="00E3520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3D27CA" w:rsidRPr="00636824">
        <w:rPr>
          <w:rFonts w:ascii="Palatino Linotype" w:hAnsi="Palatino Linotype"/>
          <w:color w:val="404040" w:themeColor="text1" w:themeTint="BF"/>
          <w:sz w:val="22"/>
          <w:szCs w:val="22"/>
        </w:rPr>
        <w:t>(lásd az 1.</w:t>
      </w:r>
      <w:r w:rsidR="00C31828">
        <w:rPr>
          <w:rFonts w:ascii="Palatino Linotype" w:hAnsi="Palatino Linotype"/>
          <w:color w:val="404040" w:themeColor="text1" w:themeTint="BF"/>
          <w:sz w:val="22"/>
          <w:szCs w:val="22"/>
        </w:rPr>
        <w:t>7</w:t>
      </w:r>
      <w:r w:rsidR="003D27CA" w:rsidRPr="00636824">
        <w:rPr>
          <w:rFonts w:ascii="Palatino Linotype" w:hAnsi="Palatino Linotype"/>
          <w:color w:val="404040" w:themeColor="text1" w:themeTint="BF"/>
          <w:sz w:val="22"/>
          <w:szCs w:val="22"/>
        </w:rPr>
        <w:t>. és az 1.</w:t>
      </w:r>
      <w:r w:rsidR="00C31828">
        <w:rPr>
          <w:rFonts w:ascii="Palatino Linotype" w:hAnsi="Palatino Linotype"/>
          <w:color w:val="404040" w:themeColor="text1" w:themeTint="BF"/>
          <w:sz w:val="22"/>
          <w:szCs w:val="22"/>
        </w:rPr>
        <w:t>8</w:t>
      </w:r>
      <w:r w:rsidR="003D27CA" w:rsidRPr="00636824">
        <w:rPr>
          <w:rFonts w:ascii="Palatino Linotype" w:hAnsi="Palatino Linotype"/>
          <w:color w:val="404040" w:themeColor="text1" w:themeTint="BF"/>
          <w:sz w:val="22"/>
          <w:szCs w:val="22"/>
        </w:rPr>
        <w:t>. ábrákat)</w:t>
      </w:r>
      <w:r w:rsidR="006B5CFE" w:rsidRPr="00636824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EA1E3E" w:rsidRPr="006F07BE" w14:paraId="1DC1B025" w14:textId="77777777" w:rsidTr="00967507">
        <w:tc>
          <w:tcPr>
            <w:tcW w:w="9072" w:type="dxa"/>
          </w:tcPr>
          <w:p w14:paraId="64468D64" w14:textId="0952E637" w:rsidR="00EA1E3E" w:rsidRPr="00972233" w:rsidRDefault="00471CBE" w:rsidP="00967507">
            <w:pPr>
              <w:pStyle w:val="brajegyzk"/>
              <w:numPr>
                <w:ilvl w:val="1"/>
                <w:numId w:val="35"/>
              </w:numPr>
              <w:jc w:val="center"/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</w:pPr>
            <w:bookmarkStart w:id="9" w:name="_Toc355617295"/>
            <w:bookmarkStart w:id="10" w:name="_Toc355617592"/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ábra: </w:t>
            </w:r>
            <w:r w:rsidR="00EA1E3E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A GDP szezonálisan és naptári hatással kiigazított, kiegyensúlyozott volumenindexe</w:t>
            </w:r>
            <w:bookmarkEnd w:id="9"/>
            <w:bookmarkEnd w:id="10"/>
            <w:r w:rsidR="003B0402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, </w:t>
            </w:r>
            <w:r w:rsidR="00342368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200</w:t>
            </w:r>
            <w:r w:rsidR="00C22516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7</w:t>
            </w:r>
            <w:r w:rsidR="00862A20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–</w:t>
            </w:r>
            <w:r w:rsidR="00692480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20</w:t>
            </w:r>
            <w:r w:rsidR="003209B4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2</w:t>
            </w:r>
            <w:r w:rsidR="00832CC0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4</w:t>
            </w:r>
            <w:r w:rsidR="007427A0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, negyedéves adatok</w:t>
            </w:r>
          </w:p>
          <w:p w14:paraId="01AB2546" w14:textId="77777777" w:rsidR="007427A0" w:rsidRPr="007427A0" w:rsidRDefault="007427A0" w:rsidP="007427A0"/>
        </w:tc>
      </w:tr>
      <w:tr w:rsidR="00EA1E3E" w14:paraId="53BFA242" w14:textId="77777777" w:rsidTr="00E75A75">
        <w:tblPrEx>
          <w:tblCellMar>
            <w:left w:w="70" w:type="dxa"/>
            <w:right w:w="70" w:type="dxa"/>
          </w:tblCellMar>
        </w:tblPrEx>
        <w:tc>
          <w:tcPr>
            <w:tcW w:w="9072" w:type="dxa"/>
          </w:tcPr>
          <w:p w14:paraId="2A8F3A63" w14:textId="17C628DA" w:rsidR="00EA1E3E" w:rsidRDefault="00660945" w:rsidP="00EB6302">
            <w:pPr>
              <w:jc w:val="center"/>
              <w:rPr>
                <w:rFonts w:ascii="Palatino Linotype" w:hAnsi="Palatino Linotype"/>
                <w:color w:val="404040" w:themeColor="text1" w:themeTint="BF"/>
              </w:rPr>
            </w:pPr>
            <w:r w:rsidRPr="00660945">
              <w:rPr>
                <w:rFonts w:ascii="Palatino Linotype" w:hAnsi="Palatino Linotype"/>
                <w:noProof/>
                <w:color w:val="404040" w:themeColor="text1" w:themeTint="BF"/>
              </w:rPr>
              <w:drawing>
                <wp:inline distT="0" distB="0" distL="0" distR="0" wp14:anchorId="222D3968" wp14:editId="32198312">
                  <wp:extent cx="5753100" cy="2865120"/>
                  <wp:effectExtent l="0" t="0" r="0" b="0"/>
                  <wp:docPr id="2094867390" name="Kép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3100" cy="2865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1E3E" w14:paraId="301080FA" w14:textId="77777777" w:rsidTr="00967507">
        <w:tc>
          <w:tcPr>
            <w:tcW w:w="9072" w:type="dxa"/>
          </w:tcPr>
          <w:p w14:paraId="79C0A3F3" w14:textId="7BF1AD6A" w:rsidR="00EA1E3E" w:rsidRPr="00D74998" w:rsidRDefault="00EA1E3E" w:rsidP="00EB6302">
            <w:pPr>
              <w:jc w:val="both"/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</w:pPr>
            <w:r w:rsidRPr="00D74998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 xml:space="preserve">Forrás: </w:t>
            </w:r>
            <w:r w:rsidRPr="00D74998"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  <w:t>KSH</w:t>
            </w:r>
            <w:r w:rsidR="00D74998" w:rsidRPr="00D74998"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  <w:t xml:space="preserve"> 20</w:t>
            </w:r>
            <w:r w:rsidR="00795812"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  <w:t>2</w:t>
            </w:r>
            <w:r w:rsidR="00832CC0"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  <w:t>4</w:t>
            </w:r>
          </w:p>
          <w:p w14:paraId="6E5EA9A5" w14:textId="77777777" w:rsidR="00EA1E3E" w:rsidRPr="00D74998" w:rsidRDefault="00EA1E3E" w:rsidP="00EB6302">
            <w:pPr>
              <w:jc w:val="both"/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  <w:r w:rsidRPr="00D74998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Megjegyzés:</w:t>
            </w:r>
            <w:r w:rsidRPr="00D74998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 Az ábrán megjelenített adatok letölthetőek az alábbi linken:</w:t>
            </w:r>
          </w:p>
          <w:p w14:paraId="31193B9B" w14:textId="731AFA96" w:rsidR="00967507" w:rsidRPr="00D74998" w:rsidRDefault="00371F9C" w:rsidP="00967507">
            <w:pPr>
              <w:jc w:val="both"/>
              <w:rPr>
                <w:rFonts w:ascii="Palatino Linotype" w:hAnsi="Palatino Linotype" w:cs="Times New Roman"/>
                <w:color w:val="404040" w:themeColor="text1" w:themeTint="BF"/>
              </w:rPr>
            </w:pPr>
            <w:r w:rsidRPr="00371F9C">
              <w:rPr>
                <w:rStyle w:val="Hiperhivatkozs"/>
                <w:rFonts w:ascii="Palatino Linotype" w:hAnsi="Palatino Linotype" w:cs="Times New Roman"/>
                <w:i/>
                <w:iCs/>
                <w:sz w:val="16"/>
                <w:szCs w:val="16"/>
              </w:rPr>
              <w:t>https://www.ksh.hu/stadat_files/gdp/hu/gdp0086.html</w:t>
            </w:r>
          </w:p>
        </w:tc>
      </w:tr>
    </w:tbl>
    <w:p w14:paraId="0430BE3B" w14:textId="77777777" w:rsidR="00E75A75" w:rsidRDefault="00E75A75">
      <w:r>
        <w:br w:type="page"/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72"/>
      </w:tblGrid>
      <w:tr w:rsidR="00F51179" w:rsidRPr="006F07BE" w14:paraId="1333B2E7" w14:textId="77777777" w:rsidTr="00967507"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CFE94E1" w14:textId="26A45D91" w:rsidR="00AB140F" w:rsidRPr="00972233" w:rsidRDefault="00F37B79" w:rsidP="00F37B79">
            <w:pPr>
              <w:pStyle w:val="brajegyzk"/>
              <w:jc w:val="center"/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</w:pP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lastRenderedPageBreak/>
              <w:t>1.</w:t>
            </w:r>
            <w:r w:rsidR="00C31828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7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. ábra: Az ipari termelés szezonálisan</w:t>
            </w:r>
            <w:r w:rsidR="00862A20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és munkanappal</w:t>
            </w:r>
            <w:r w:rsidR="00AB140F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kiigazított volumenindexe</w:t>
            </w:r>
          </w:p>
          <w:p w14:paraId="2DA26577" w14:textId="6E17D0E9" w:rsidR="00F37B79" w:rsidRPr="00972233" w:rsidRDefault="00F37B79" w:rsidP="00F37B79">
            <w:pPr>
              <w:pStyle w:val="brajegyzk"/>
              <w:jc w:val="center"/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</w:pP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(előző hónap = 0,0%), 20</w:t>
            </w:r>
            <w:r w:rsidR="00862A20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1</w:t>
            </w:r>
            <w:r w:rsidR="00260588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4</w:t>
            </w:r>
            <w:r w:rsidR="00862A20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–</w:t>
            </w:r>
            <w:r w:rsidRPr="00972233">
              <w:rPr>
                <w:rFonts w:ascii="Palatino Linotype" w:hAnsi="Palatino Linotype" w:cs="Times New Roman"/>
                <w:b/>
                <w:color w:val="E36C0A" w:themeColor="accent6" w:themeShade="BF"/>
                <w:sz w:val="20"/>
                <w:szCs w:val="20"/>
              </w:rPr>
              <w:t>20</w:t>
            </w:r>
            <w:r w:rsidR="00B46C52" w:rsidRPr="00972233">
              <w:rPr>
                <w:rFonts w:ascii="Palatino Linotype" w:hAnsi="Palatino Linotype" w:cs="Times New Roman"/>
                <w:b/>
                <w:color w:val="E36C0A" w:themeColor="accent6" w:themeShade="BF"/>
                <w:sz w:val="20"/>
                <w:szCs w:val="20"/>
              </w:rPr>
              <w:t>2</w:t>
            </w:r>
            <w:r w:rsidR="00832CC0">
              <w:rPr>
                <w:rFonts w:ascii="Palatino Linotype" w:hAnsi="Palatino Linotype" w:cs="Times New Roman"/>
                <w:b/>
                <w:color w:val="E36C0A" w:themeColor="accent6" w:themeShade="BF"/>
                <w:sz w:val="20"/>
                <w:szCs w:val="20"/>
              </w:rPr>
              <w:t>4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, </w:t>
            </w:r>
            <w:r w:rsidRPr="00972233">
              <w:rPr>
                <w:rFonts w:ascii="Palatino Linotype" w:hAnsi="Palatino Linotype" w:cs="Times New Roman"/>
                <w:b/>
                <w:color w:val="E36C0A" w:themeColor="accent6" w:themeShade="BF"/>
                <w:sz w:val="20"/>
                <w:szCs w:val="20"/>
              </w:rPr>
              <w:t>havi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adatok</w:t>
            </w:r>
          </w:p>
          <w:p w14:paraId="4A1B4505" w14:textId="6D1C405E" w:rsidR="00F37B79" w:rsidRPr="00F37B79" w:rsidRDefault="00F37B79" w:rsidP="00F37B79">
            <w:pPr>
              <w:rPr>
                <w:highlight w:val="yellow"/>
              </w:rPr>
            </w:pPr>
          </w:p>
        </w:tc>
      </w:tr>
      <w:tr w:rsidR="00F51179" w14:paraId="0BFD12C2" w14:textId="77777777" w:rsidTr="00E75A75">
        <w:tblPrEx>
          <w:tblCellMar>
            <w:left w:w="70" w:type="dxa"/>
            <w:right w:w="70" w:type="dxa"/>
          </w:tblCellMar>
        </w:tblPrEx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162F27A" w14:textId="656CCCE8" w:rsidR="00F51179" w:rsidRDefault="001464DC" w:rsidP="000E26FA">
            <w:pPr>
              <w:jc w:val="center"/>
              <w:rPr>
                <w:rFonts w:ascii="Palatino Linotype" w:hAnsi="Palatino Linotype"/>
                <w:color w:val="404040" w:themeColor="text1" w:themeTint="BF"/>
              </w:rPr>
            </w:pPr>
            <w:r w:rsidRPr="001464DC">
              <w:rPr>
                <w:rFonts w:ascii="Palatino Linotype" w:hAnsi="Palatino Linotype"/>
                <w:noProof/>
                <w:color w:val="404040" w:themeColor="text1" w:themeTint="BF"/>
              </w:rPr>
              <w:drawing>
                <wp:inline distT="0" distB="0" distL="0" distR="0" wp14:anchorId="44D446B7" wp14:editId="059CA4D9">
                  <wp:extent cx="5760720" cy="3086100"/>
                  <wp:effectExtent l="0" t="0" r="0" b="0"/>
                  <wp:docPr id="1303830876" name="Kép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20" cy="308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1179" w14:paraId="72B9C3A4" w14:textId="77777777" w:rsidTr="00967507"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6C54731" w14:textId="1F7FB119" w:rsidR="00F51179" w:rsidRPr="00585374" w:rsidRDefault="00F51179" w:rsidP="000E26FA">
            <w:pPr>
              <w:jc w:val="both"/>
              <w:rPr>
                <w:rFonts w:ascii="Times New Roman" w:hAnsi="Times New Roman" w:cs="Times New Roman"/>
                <w:i/>
                <w:color w:val="404040" w:themeColor="text1" w:themeTint="BF"/>
                <w:sz w:val="16"/>
                <w:szCs w:val="16"/>
              </w:rPr>
            </w:pPr>
            <w:r w:rsidRPr="004E45B3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 xml:space="preserve">Forrás: </w:t>
            </w:r>
            <w:r w:rsidR="00862A20" w:rsidRPr="00862A20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>KSH</w:t>
            </w:r>
            <w:r w:rsidR="00585374"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  <w:t xml:space="preserve"> 20</w:t>
            </w:r>
            <w:r w:rsidR="00B46C52"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  <w:t>2</w:t>
            </w:r>
            <w:r w:rsidR="00832CC0"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  <w:t>4</w:t>
            </w:r>
          </w:p>
          <w:p w14:paraId="3DF4DA04" w14:textId="77777777" w:rsidR="00AC33AB" w:rsidRDefault="00F51179" w:rsidP="00AB140F">
            <w:pPr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</w:pPr>
            <w:r w:rsidRPr="004E45B3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Megjegyzés:</w:t>
            </w:r>
            <w:r w:rsidRPr="004E45B3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 Az ábrán megjelenített adatok letölthetőek </w:t>
            </w:r>
            <w:r w:rsidR="00E75A75" w:rsidRPr="00D74998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>az alábbi linken:</w:t>
            </w:r>
            <w:r w:rsidR="00AD42B9"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  <w:t xml:space="preserve"> </w:t>
            </w:r>
          </w:p>
          <w:p w14:paraId="5948C471" w14:textId="03CBD69C" w:rsidR="00F564D4" w:rsidRPr="004E45B3" w:rsidRDefault="00AC33AB" w:rsidP="00AB140F">
            <w:pPr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</w:pPr>
            <w:r w:rsidRPr="00AC33AB">
              <w:rPr>
                <w:rStyle w:val="Hiperhivatkozs"/>
                <w:rFonts w:ascii="Palatino Linotype" w:hAnsi="Palatino Linotype" w:cs="Times New Roman"/>
                <w:i/>
                <w:sz w:val="16"/>
                <w:szCs w:val="16"/>
              </w:rPr>
              <w:t>https://www.ksh.hu/stadat_files/ipa/hu/ipa0033.html</w:t>
            </w:r>
          </w:p>
          <w:p w14:paraId="57A5123E" w14:textId="77777777" w:rsidR="00F51179" w:rsidRPr="004E45B3" w:rsidRDefault="00F51179" w:rsidP="000E26FA">
            <w:pPr>
              <w:jc w:val="both"/>
              <w:rPr>
                <w:rFonts w:ascii="Palatino Linotype" w:hAnsi="Palatino Linotype" w:cs="Times New Roman"/>
                <w:color w:val="404040" w:themeColor="text1" w:themeTint="BF"/>
              </w:rPr>
            </w:pPr>
          </w:p>
        </w:tc>
      </w:tr>
      <w:tr w:rsidR="00A338C1" w:rsidRPr="006F07BE" w14:paraId="5F5C04BE" w14:textId="77777777" w:rsidTr="002B7260"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B9352BA" w14:textId="3217961D" w:rsidR="00AB140F" w:rsidRPr="00972233" w:rsidRDefault="00F37B79" w:rsidP="00F37B79">
            <w:pPr>
              <w:jc w:val="center"/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</w:pP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1.</w:t>
            </w:r>
            <w:r w:rsidR="00C31828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8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. ábra: Az ipari termelés volumenindexe (el</w:t>
            </w:r>
            <w:r w:rsidR="00AB140F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őző év azonos időszaka = 0,0%),</w:t>
            </w:r>
          </w:p>
          <w:p w14:paraId="3DD995FE" w14:textId="532FB5D3" w:rsidR="00A338C1" w:rsidRPr="00972233" w:rsidRDefault="00F37B79" w:rsidP="00AB140F">
            <w:pPr>
              <w:jc w:val="center"/>
              <w:rPr>
                <w:color w:val="E36C0A" w:themeColor="accent6" w:themeShade="BF"/>
              </w:rPr>
            </w:pP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200</w:t>
            </w:r>
            <w:r w:rsidR="004870EE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7–</w:t>
            </w:r>
            <w:r w:rsidR="004569FC" w:rsidRPr="00972233">
              <w:rPr>
                <w:rFonts w:ascii="Palatino Linotype" w:hAnsi="Palatino Linotype" w:cs="Times New Roman"/>
                <w:b/>
                <w:color w:val="E36C0A" w:themeColor="accent6" w:themeShade="BF"/>
                <w:sz w:val="20"/>
                <w:szCs w:val="20"/>
              </w:rPr>
              <w:t>20</w:t>
            </w:r>
            <w:r w:rsidR="00B46C52" w:rsidRPr="00972233">
              <w:rPr>
                <w:rFonts w:ascii="Palatino Linotype" w:hAnsi="Palatino Linotype" w:cs="Times New Roman"/>
                <w:b/>
                <w:color w:val="E36C0A" w:themeColor="accent6" w:themeShade="BF"/>
                <w:sz w:val="20"/>
                <w:szCs w:val="20"/>
              </w:rPr>
              <w:t>2</w:t>
            </w:r>
            <w:r w:rsidR="00100A9F">
              <w:rPr>
                <w:rFonts w:ascii="Palatino Linotype" w:hAnsi="Palatino Linotype" w:cs="Times New Roman"/>
                <w:b/>
                <w:color w:val="E36C0A" w:themeColor="accent6" w:themeShade="BF"/>
                <w:sz w:val="20"/>
                <w:szCs w:val="20"/>
              </w:rPr>
              <w:t>4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, </w:t>
            </w:r>
            <w:r w:rsidRPr="00972233">
              <w:rPr>
                <w:rFonts w:ascii="Palatino Linotype" w:hAnsi="Palatino Linotype" w:cs="Times New Roman"/>
                <w:b/>
                <w:color w:val="E36C0A" w:themeColor="accent6" w:themeShade="BF"/>
                <w:sz w:val="20"/>
                <w:szCs w:val="20"/>
              </w:rPr>
              <w:t>havi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adatok</w:t>
            </w:r>
          </w:p>
        </w:tc>
      </w:tr>
      <w:tr w:rsidR="00A338C1" w14:paraId="678F86EF" w14:textId="77777777" w:rsidTr="002B7260">
        <w:tblPrEx>
          <w:tblCellMar>
            <w:left w:w="70" w:type="dxa"/>
            <w:right w:w="70" w:type="dxa"/>
          </w:tblCellMar>
        </w:tblPrEx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82ED433" w14:textId="1C0B006E" w:rsidR="00A338C1" w:rsidRDefault="001464DC" w:rsidP="00A338C1">
            <w:pPr>
              <w:jc w:val="center"/>
              <w:rPr>
                <w:rFonts w:ascii="Palatino Linotype" w:hAnsi="Palatino Linotype"/>
                <w:color w:val="404040" w:themeColor="text1" w:themeTint="BF"/>
              </w:rPr>
            </w:pPr>
            <w:r w:rsidRPr="001464DC">
              <w:rPr>
                <w:rFonts w:ascii="Palatino Linotype" w:hAnsi="Palatino Linotype"/>
                <w:noProof/>
                <w:color w:val="404040" w:themeColor="text1" w:themeTint="BF"/>
              </w:rPr>
              <w:drawing>
                <wp:inline distT="0" distB="0" distL="0" distR="0" wp14:anchorId="530065DA" wp14:editId="6A42B447">
                  <wp:extent cx="5753100" cy="2727960"/>
                  <wp:effectExtent l="0" t="0" r="0" b="0"/>
                  <wp:docPr id="1150005641" name="Kép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3100" cy="272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38C1" w14:paraId="5B397F31" w14:textId="77777777" w:rsidTr="002B7260"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83879EF" w14:textId="2DD50963" w:rsidR="00A338C1" w:rsidRPr="00585374" w:rsidRDefault="00A338C1" w:rsidP="00A338C1">
            <w:pPr>
              <w:jc w:val="both"/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</w:pPr>
            <w:r w:rsidRPr="00585374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 xml:space="preserve">Forrás: </w:t>
            </w:r>
            <w:r w:rsidR="00585374" w:rsidRPr="00585374"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  <w:t>KSH 20</w:t>
            </w:r>
            <w:r w:rsidR="00B46C52"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  <w:t>2</w:t>
            </w:r>
            <w:r w:rsidR="00100A9F"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  <w:t>4</w:t>
            </w:r>
          </w:p>
          <w:p w14:paraId="79AA8A01" w14:textId="77777777" w:rsidR="00114A7F" w:rsidRPr="00114A7F" w:rsidRDefault="00A338C1" w:rsidP="00A338C1">
            <w:pPr>
              <w:jc w:val="both"/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  <w:r w:rsidRPr="00B00F95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Megjegyzés:</w:t>
            </w:r>
            <w:r w:rsidRPr="00B00F95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 Az ábrán megjelenített adatok letölthetőek az alábbi linken:</w:t>
            </w:r>
          </w:p>
          <w:p w14:paraId="4904E106" w14:textId="557F3F48" w:rsidR="00A338C1" w:rsidRPr="00520073" w:rsidRDefault="00AC33AB" w:rsidP="00A338C1">
            <w:pPr>
              <w:jc w:val="both"/>
              <w:rPr>
                <w:rFonts w:ascii="Times New Roman" w:hAnsi="Times New Roman" w:cs="Times New Roman"/>
                <w:color w:val="404040" w:themeColor="text1" w:themeTint="BF"/>
              </w:rPr>
            </w:pPr>
            <w:r w:rsidRPr="00AC33AB">
              <w:rPr>
                <w:rStyle w:val="Hiperhivatkozs"/>
                <w:rFonts w:ascii="Palatino Linotype" w:hAnsi="Palatino Linotype" w:cs="Times New Roman"/>
                <w:i/>
                <w:sz w:val="16"/>
                <w:szCs w:val="16"/>
              </w:rPr>
              <w:t xml:space="preserve">https://www.ksh.hu/stadat_files/ipa/hu/ipa0032.html </w:t>
            </w:r>
          </w:p>
        </w:tc>
      </w:tr>
    </w:tbl>
    <w:p w14:paraId="1DA883FC" w14:textId="77777777" w:rsidR="00B20375" w:rsidRDefault="00B20375">
      <w:pPr>
        <w:rPr>
          <w:rFonts w:ascii="Palatino Linotype" w:eastAsiaTheme="majorEastAsia" w:hAnsi="Palatino Linotype" w:cs="Arial"/>
          <w:b/>
          <w:bCs/>
          <w:color w:val="404040" w:themeColor="text1" w:themeTint="BF"/>
          <w:sz w:val="28"/>
          <w:szCs w:val="28"/>
        </w:rPr>
      </w:pPr>
      <w:r>
        <w:rPr>
          <w:rFonts w:ascii="Palatino Linotype" w:hAnsi="Palatino Linotype" w:cs="Arial"/>
          <w:color w:val="404040" w:themeColor="text1" w:themeTint="BF"/>
        </w:rPr>
        <w:br w:type="page"/>
      </w:r>
    </w:p>
    <w:p w14:paraId="47D156BD" w14:textId="2C0AB992" w:rsidR="00EB47D6" w:rsidRPr="00972233" w:rsidRDefault="003F7FE9" w:rsidP="003F7FE9">
      <w:pPr>
        <w:pStyle w:val="Cmsor1"/>
        <w:rPr>
          <w:rFonts w:ascii="Palatino Linotype" w:hAnsi="Palatino Linotype" w:cs="Arial"/>
          <w:color w:val="E36C0A" w:themeColor="accent6" w:themeShade="BF"/>
        </w:rPr>
      </w:pPr>
      <w:bookmarkStart w:id="11" w:name="_Toc166659534"/>
      <w:r w:rsidRPr="00972233">
        <w:rPr>
          <w:rFonts w:ascii="Palatino Linotype" w:hAnsi="Palatino Linotype" w:cs="Arial"/>
          <w:color w:val="E36C0A" w:themeColor="accent6" w:themeShade="BF"/>
        </w:rPr>
        <w:lastRenderedPageBreak/>
        <w:t xml:space="preserve">2. </w:t>
      </w:r>
      <w:r w:rsidR="00AB140F" w:rsidRPr="00972233">
        <w:rPr>
          <w:rFonts w:ascii="Palatino Linotype" w:hAnsi="Palatino Linotype" w:cs="Arial"/>
          <w:color w:val="E36C0A" w:themeColor="accent6" w:themeShade="BF"/>
        </w:rPr>
        <w:t xml:space="preserve">GVI </w:t>
      </w:r>
      <w:r w:rsidR="00666A33" w:rsidRPr="00972233">
        <w:rPr>
          <w:rFonts w:ascii="Palatino Linotype" w:hAnsi="Palatino Linotype" w:cs="Arial"/>
          <w:color w:val="E36C0A" w:themeColor="accent6" w:themeShade="BF"/>
        </w:rPr>
        <w:t>K</w:t>
      </w:r>
      <w:r w:rsidR="00AB140F" w:rsidRPr="00972233">
        <w:rPr>
          <w:rFonts w:ascii="Palatino Linotype" w:hAnsi="Palatino Linotype" w:cs="Arial"/>
          <w:color w:val="E36C0A" w:themeColor="accent6" w:themeShade="BF"/>
        </w:rPr>
        <w:t>onjunktúra</w:t>
      </w:r>
      <w:r w:rsidR="00102656" w:rsidRPr="00972233">
        <w:rPr>
          <w:rFonts w:ascii="Palatino Linotype" w:hAnsi="Palatino Linotype" w:cs="Arial"/>
          <w:color w:val="E36C0A" w:themeColor="accent6" w:themeShade="BF"/>
        </w:rPr>
        <w:t>mutató</w:t>
      </w:r>
      <w:bookmarkEnd w:id="11"/>
    </w:p>
    <w:p w14:paraId="44F965A1" w14:textId="10D5BDBF" w:rsidR="00EA1E3E" w:rsidRPr="001A20A6" w:rsidRDefault="00762EAE" w:rsidP="00EA1E3E">
      <w:pPr>
        <w:pStyle w:val="Szvegtrzs"/>
        <w:spacing w:line="240" w:lineRule="auto"/>
        <w:rPr>
          <w:rFonts w:ascii="Palatino Linotype" w:hAnsi="Palatino Linotype"/>
          <w:color w:val="404040" w:themeColor="text1" w:themeTint="BF"/>
          <w:sz w:val="22"/>
          <w:szCs w:val="22"/>
        </w:rPr>
      </w:pPr>
      <w:r>
        <w:rPr>
          <w:rFonts w:ascii="Palatino Linotype" w:hAnsi="Palatino Linotype"/>
          <w:color w:val="404040" w:themeColor="text1" w:themeTint="BF"/>
          <w:sz w:val="22"/>
          <w:szCs w:val="22"/>
        </w:rPr>
        <w:t>20</w:t>
      </w:r>
      <w:r w:rsidR="00583C85">
        <w:rPr>
          <w:rFonts w:ascii="Palatino Linotype" w:hAnsi="Palatino Linotype"/>
          <w:color w:val="404040" w:themeColor="text1" w:themeTint="BF"/>
          <w:sz w:val="22"/>
          <w:szCs w:val="22"/>
        </w:rPr>
        <w:t>2</w:t>
      </w:r>
      <w:r w:rsidR="00430019">
        <w:rPr>
          <w:rFonts w:ascii="Palatino Linotype" w:hAnsi="Palatino Linotype"/>
          <w:color w:val="404040" w:themeColor="text1" w:themeTint="BF"/>
          <w:sz w:val="22"/>
          <w:szCs w:val="22"/>
        </w:rPr>
        <w:t>4</w:t>
      </w:r>
      <w:r w:rsidR="004A150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A40D3A">
        <w:rPr>
          <w:rFonts w:ascii="Palatino Linotype" w:hAnsi="Palatino Linotype"/>
          <w:color w:val="404040" w:themeColor="text1" w:themeTint="BF"/>
          <w:sz w:val="22"/>
          <w:szCs w:val="22"/>
        </w:rPr>
        <w:t>októberében</w:t>
      </w:r>
      <w:r w:rsidR="0098413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430019">
        <w:rPr>
          <w:rFonts w:ascii="Palatino Linotype" w:hAnsi="Palatino Linotype"/>
          <w:color w:val="404040" w:themeColor="text1" w:themeTint="BF"/>
          <w:sz w:val="22"/>
          <w:szCs w:val="22"/>
        </w:rPr>
        <w:t>ötven</w:t>
      </w:r>
      <w:r w:rsidR="00A40D3A">
        <w:rPr>
          <w:rFonts w:ascii="Palatino Linotype" w:hAnsi="Palatino Linotype"/>
          <w:color w:val="404040" w:themeColor="text1" w:themeTint="BF"/>
          <w:sz w:val="22"/>
          <w:szCs w:val="22"/>
        </w:rPr>
        <w:t>negyedik</w:t>
      </w:r>
      <w:r w:rsidR="004A150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E261C1" w:rsidRPr="001A20A6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alkalommal került sor az MKIK Gazdaság- és Vállalkozáskutató Intézet </w:t>
      </w:r>
      <w:r w:rsidR="00AB140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(MKIK GVI) </w:t>
      </w:r>
      <w:r w:rsidR="00E261C1" w:rsidRPr="001A20A6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vállalati konjunktúravizsgálatára, amely Magyarországon </w:t>
      </w:r>
      <w:r w:rsidR="00F94BB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 legnagyobb </w:t>
      </w:r>
      <w:r w:rsidR="00A82658">
        <w:rPr>
          <w:rFonts w:ascii="Palatino Linotype" w:hAnsi="Palatino Linotype"/>
          <w:color w:val="404040" w:themeColor="text1" w:themeTint="BF"/>
          <w:sz w:val="22"/>
          <w:szCs w:val="22"/>
        </w:rPr>
        <w:t>–</w:t>
      </w:r>
      <w:r w:rsidR="00F94BB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E261C1" w:rsidRPr="001A20A6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legtöbb cégre kiterjedő </w:t>
      </w:r>
      <w:r w:rsidR="00F94BB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– </w:t>
      </w:r>
      <w:r w:rsidR="005C1D6F" w:rsidRPr="001A20A6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vállalati </w:t>
      </w:r>
      <w:r w:rsidR="00A1273A">
        <w:rPr>
          <w:rFonts w:ascii="Palatino Linotype" w:hAnsi="Palatino Linotype"/>
          <w:color w:val="404040" w:themeColor="text1" w:themeTint="BF"/>
          <w:sz w:val="22"/>
          <w:szCs w:val="22"/>
        </w:rPr>
        <w:t>konjunktúra</w:t>
      </w:r>
      <w:r w:rsidR="00E261C1" w:rsidRPr="001A20A6">
        <w:rPr>
          <w:rFonts w:ascii="Palatino Linotype" w:hAnsi="Palatino Linotype"/>
          <w:color w:val="404040" w:themeColor="text1" w:themeTint="BF"/>
          <w:sz w:val="22"/>
          <w:szCs w:val="22"/>
        </w:rPr>
        <w:t>vizsgálat. A</w:t>
      </w:r>
      <w:r w:rsidR="00DA692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jelenlegi</w:t>
      </w:r>
      <w:r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adatfelvétel </w:t>
      </w:r>
      <w:r w:rsidR="00A40D3A">
        <w:rPr>
          <w:rFonts w:ascii="Palatino Linotype" w:hAnsi="Palatino Linotype"/>
          <w:color w:val="404040" w:themeColor="text1" w:themeTint="BF"/>
          <w:sz w:val="22"/>
          <w:szCs w:val="22"/>
        </w:rPr>
        <w:t>2</w:t>
      </w:r>
      <w:r w:rsidR="00365B79">
        <w:rPr>
          <w:rFonts w:ascii="Palatino Linotype" w:hAnsi="Palatino Linotype"/>
          <w:color w:val="404040" w:themeColor="text1" w:themeTint="BF"/>
          <w:sz w:val="22"/>
          <w:szCs w:val="22"/>
        </w:rPr>
        <w:t> </w:t>
      </w:r>
      <w:r w:rsidR="00A40D3A">
        <w:rPr>
          <w:rFonts w:ascii="Palatino Linotype" w:hAnsi="Palatino Linotype"/>
          <w:color w:val="404040" w:themeColor="text1" w:themeTint="BF"/>
          <w:sz w:val="22"/>
          <w:szCs w:val="22"/>
        </w:rPr>
        <w:t>102</w:t>
      </w:r>
      <w:r w:rsidR="00F76606" w:rsidRPr="0052363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B34059" w:rsidRPr="0052363E">
        <w:rPr>
          <w:rFonts w:ascii="Palatino Linotype" w:hAnsi="Palatino Linotype"/>
          <w:color w:val="404040" w:themeColor="text1" w:themeTint="BF"/>
          <w:sz w:val="22"/>
          <w:szCs w:val="22"/>
        </w:rPr>
        <w:t>cég vezetőjének</w:t>
      </w:r>
      <w:r w:rsidR="00B3405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válaszain alapul,</w:t>
      </w:r>
      <w:r w:rsidR="00E261C1" w:rsidRPr="001A20A6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és a vállalkozások üzleti helyzetéről, valamint rövid távú üzleti </w:t>
      </w:r>
      <w:r w:rsidR="00E261C1"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>várakozásairól tájékoztat.</w:t>
      </w:r>
      <w:r w:rsidR="000635A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B141A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Az adatfelvétel </w:t>
      </w:r>
      <w:r w:rsidR="00A40D3A">
        <w:rPr>
          <w:rFonts w:ascii="Palatino Linotype" w:hAnsi="Palatino Linotype"/>
          <w:color w:val="404040" w:themeColor="text1" w:themeTint="BF"/>
          <w:sz w:val="22"/>
          <w:szCs w:val="22"/>
        </w:rPr>
        <w:t>október</w:t>
      </w:r>
      <w:r w:rsidR="00B141A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1. és 3</w:t>
      </w:r>
      <w:r w:rsidR="00A40D3A">
        <w:rPr>
          <w:rFonts w:ascii="Palatino Linotype" w:hAnsi="Palatino Linotype"/>
          <w:color w:val="404040" w:themeColor="text1" w:themeTint="BF"/>
          <w:sz w:val="22"/>
          <w:szCs w:val="22"/>
        </w:rPr>
        <w:t>1</w:t>
      </w:r>
      <w:r w:rsidR="00B141A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. között zajlott. </w:t>
      </w:r>
      <w:r w:rsidR="00E261C1"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>A</w:t>
      </w:r>
      <w:r w:rsidR="007427A0"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z alábbi elemzés </w:t>
      </w:r>
      <w:r w:rsidR="00365B7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az </w:t>
      </w:r>
      <w:r w:rsidR="00E261C1"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adatfelvétel </w:t>
      </w:r>
      <w:r w:rsidR="007427A0"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>eredményeit összegzi</w:t>
      </w:r>
      <w:r w:rsidR="007E654A"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úgy, hogy a </w:t>
      </w:r>
      <w:r w:rsidR="005731BB"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válaszoló vállalatok </w:t>
      </w:r>
      <w:r w:rsidR="007E654A"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>mint</w:t>
      </w:r>
      <w:r w:rsidR="005731BB"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>ája</w:t>
      </w:r>
      <w:r w:rsidR="007E654A"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reprezentatívnak tekinthető </w:t>
      </w:r>
      <w:r w:rsidR="00AC4DF5">
        <w:rPr>
          <w:rFonts w:ascii="Palatino Linotype" w:hAnsi="Palatino Linotype"/>
          <w:color w:val="404040" w:themeColor="text1" w:themeTint="BF"/>
          <w:sz w:val="22"/>
          <w:szCs w:val="22"/>
        </w:rPr>
        <w:t>a GDP-hez való hozzájárulás szempontjából</w:t>
      </w:r>
      <w:r w:rsidR="007E654A"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</w:t>
      </w:r>
      <w:r w:rsidR="00AC4DF5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 </w:t>
      </w:r>
      <w:r w:rsidR="007E654A"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>régió</w:t>
      </w:r>
      <w:r w:rsidR="00090435">
        <w:rPr>
          <w:rFonts w:ascii="Palatino Linotype" w:hAnsi="Palatino Linotype"/>
          <w:color w:val="404040" w:themeColor="text1" w:themeTint="BF"/>
          <w:sz w:val="22"/>
          <w:szCs w:val="22"/>
        </w:rPr>
        <w:t>, az ágazat</w:t>
      </w:r>
      <w:r w:rsidR="007E654A"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és a foglalkoztatottak szám</w:t>
      </w:r>
      <w:r w:rsidR="00EC5955"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>a</w:t>
      </w:r>
      <w:r w:rsidR="007E654A"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szerint</w:t>
      </w:r>
      <w:r w:rsidR="0077781B" w:rsidRPr="00AF32AF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</w:p>
    <w:p w14:paraId="2EBCAA94" w14:textId="77777777" w:rsidR="00EB47D6" w:rsidRPr="00F82B5C" w:rsidRDefault="003F7FE9" w:rsidP="003F7FE9">
      <w:pPr>
        <w:rPr>
          <w:rFonts w:ascii="Palatino Linotype" w:hAnsi="Palatino Linotype" w:cs="Arial"/>
          <w:b/>
          <w:color w:val="E36C0A" w:themeColor="accent6" w:themeShade="BF"/>
        </w:rPr>
      </w:pPr>
      <w:bookmarkStart w:id="12" w:name="_Toc355617297"/>
      <w:r w:rsidRPr="00F82B5C">
        <w:rPr>
          <w:rFonts w:ascii="Palatino Linotype" w:hAnsi="Palatino Linotype" w:cs="Arial"/>
          <w:b/>
          <w:color w:val="E36C0A" w:themeColor="accent6" w:themeShade="BF"/>
        </w:rPr>
        <w:t xml:space="preserve">2.1. </w:t>
      </w:r>
      <w:r w:rsidR="00A1273A" w:rsidRPr="00F82B5C">
        <w:rPr>
          <w:rFonts w:ascii="Palatino Linotype" w:hAnsi="Palatino Linotype" w:cs="Arial"/>
          <w:b/>
          <w:color w:val="E36C0A" w:themeColor="accent6" w:themeShade="BF"/>
        </w:rPr>
        <w:t>Konjunktúra</w:t>
      </w:r>
      <w:r w:rsidR="00964F50" w:rsidRPr="00F82B5C">
        <w:rPr>
          <w:rFonts w:ascii="Palatino Linotype" w:hAnsi="Palatino Linotype" w:cs="Arial"/>
          <w:b/>
          <w:color w:val="E36C0A" w:themeColor="accent6" w:themeShade="BF"/>
        </w:rPr>
        <w:t>m</w:t>
      </w:r>
      <w:r w:rsidR="007E654A" w:rsidRPr="00F82B5C">
        <w:rPr>
          <w:rFonts w:ascii="Palatino Linotype" w:hAnsi="Palatino Linotype" w:cs="Arial"/>
          <w:b/>
          <w:color w:val="E36C0A" w:themeColor="accent6" w:themeShade="BF"/>
        </w:rPr>
        <w:t xml:space="preserve">utató és </w:t>
      </w:r>
      <w:r w:rsidR="00E947C1" w:rsidRPr="00F82B5C">
        <w:rPr>
          <w:rFonts w:ascii="Palatino Linotype" w:hAnsi="Palatino Linotype" w:cs="Arial"/>
          <w:b/>
          <w:color w:val="E36C0A" w:themeColor="accent6" w:themeShade="BF"/>
        </w:rPr>
        <w:t>B</w:t>
      </w:r>
      <w:r w:rsidR="00EB47D6" w:rsidRPr="00F82B5C">
        <w:rPr>
          <w:rFonts w:ascii="Palatino Linotype" w:hAnsi="Palatino Linotype" w:cs="Arial"/>
          <w:b/>
          <w:color w:val="E36C0A" w:themeColor="accent6" w:themeShade="BF"/>
        </w:rPr>
        <w:t xml:space="preserve">izonytalansági </w:t>
      </w:r>
      <w:r w:rsidR="00964F50" w:rsidRPr="00F82B5C">
        <w:rPr>
          <w:rFonts w:ascii="Palatino Linotype" w:hAnsi="Palatino Linotype" w:cs="Arial"/>
          <w:b/>
          <w:color w:val="E36C0A" w:themeColor="accent6" w:themeShade="BF"/>
        </w:rPr>
        <w:t>m</w:t>
      </w:r>
      <w:r w:rsidR="00EB47D6" w:rsidRPr="00F82B5C">
        <w:rPr>
          <w:rFonts w:ascii="Palatino Linotype" w:hAnsi="Palatino Linotype" w:cs="Arial"/>
          <w:b/>
          <w:color w:val="E36C0A" w:themeColor="accent6" w:themeShade="BF"/>
        </w:rPr>
        <w:t>utató</w:t>
      </w:r>
      <w:bookmarkEnd w:id="12"/>
    </w:p>
    <w:p w14:paraId="16E8C87C" w14:textId="1B2D2D5F" w:rsidR="00950F3D" w:rsidRPr="004B3E74" w:rsidRDefault="00A1273A" w:rsidP="0018465A">
      <w:pPr>
        <w:pStyle w:val="Szvegtrzs"/>
        <w:spacing w:after="120" w:line="240" w:lineRule="auto"/>
        <w:rPr>
          <w:rFonts w:ascii="Palatino Linotype" w:hAnsi="Palatino Linotype"/>
          <w:b/>
          <w:color w:val="404040" w:themeColor="text1" w:themeTint="BF"/>
          <w:sz w:val="22"/>
          <w:szCs w:val="22"/>
        </w:rPr>
      </w:pPr>
      <w:r w:rsidRPr="004B3E74">
        <w:rPr>
          <w:rFonts w:ascii="Palatino Linotype" w:hAnsi="Palatino Linotype"/>
          <w:b/>
          <w:color w:val="404040" w:themeColor="text1" w:themeTint="BF"/>
          <w:sz w:val="22"/>
          <w:szCs w:val="22"/>
        </w:rPr>
        <w:t>A GVI Konjunktúra</w:t>
      </w:r>
      <w:r w:rsidR="009F11E4" w:rsidRPr="004B3E74">
        <w:rPr>
          <w:rFonts w:ascii="Palatino Linotype" w:hAnsi="Palatino Linotype"/>
          <w:b/>
          <w:color w:val="404040" w:themeColor="text1" w:themeTint="BF"/>
          <w:sz w:val="22"/>
          <w:szCs w:val="22"/>
        </w:rPr>
        <w:t>mutató az</w:t>
      </w:r>
      <w:r w:rsidR="005629E1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</w:t>
      </w:r>
      <w:r w:rsidR="00582069">
        <w:rPr>
          <w:rFonts w:ascii="Palatino Linotype" w:hAnsi="Palatino Linotype"/>
          <w:b/>
          <w:color w:val="404040" w:themeColor="text1" w:themeTint="BF"/>
          <w:sz w:val="22"/>
          <w:szCs w:val="22"/>
        </w:rPr>
        <w:t>áprilisi</w:t>
      </w:r>
      <w:r w:rsidR="00F76606" w:rsidRPr="004B3E74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</w:t>
      </w:r>
      <w:r w:rsidR="00C10EAC">
        <w:rPr>
          <w:rFonts w:ascii="Palatino Linotype" w:hAnsi="Palatino Linotype"/>
          <w:b/>
          <w:color w:val="404040" w:themeColor="text1" w:themeTint="BF"/>
          <w:sz w:val="22"/>
          <w:szCs w:val="22"/>
        </w:rPr>
        <w:t>+</w:t>
      </w:r>
      <w:r w:rsidR="00683A87">
        <w:rPr>
          <w:rFonts w:ascii="Palatino Linotype" w:hAnsi="Palatino Linotype"/>
          <w:b/>
          <w:color w:val="404040" w:themeColor="text1" w:themeTint="BF"/>
          <w:sz w:val="22"/>
          <w:szCs w:val="22"/>
        </w:rPr>
        <w:t>22</w:t>
      </w:r>
      <w:r w:rsidR="00FD2DD1" w:rsidRPr="004B3E74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</w:t>
      </w:r>
      <w:r w:rsidR="00683A87">
        <w:rPr>
          <w:rFonts w:ascii="Palatino Linotype" w:hAnsi="Palatino Linotype"/>
          <w:b/>
          <w:color w:val="404040" w:themeColor="text1" w:themeTint="BF"/>
          <w:sz w:val="22"/>
          <w:szCs w:val="22"/>
        </w:rPr>
        <w:t>ponthoz képest nem változott</w:t>
      </w:r>
      <w:r w:rsidR="00AF32AF" w:rsidRPr="004B3E74">
        <w:rPr>
          <w:rFonts w:ascii="Palatino Linotype" w:hAnsi="Palatino Linotype"/>
          <w:b/>
          <w:color w:val="404040" w:themeColor="text1" w:themeTint="BF"/>
          <w:sz w:val="22"/>
          <w:szCs w:val="22"/>
        </w:rPr>
        <w:t>.</w:t>
      </w:r>
      <w:r w:rsidR="009965DB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</w:t>
      </w:r>
      <w:r w:rsidR="00B141A4" w:rsidRPr="00B141A4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A mutató a felmérés 1998-as kezdete óta a legalacsonyabb értéket jelentő 2020. áprilisi -25 pontról másfél év alatt lényegében vissza emelkedett a koronavírus-járvány kitörését megelőző </w:t>
      </w:r>
      <w:r w:rsidR="00365B79">
        <w:rPr>
          <w:rFonts w:ascii="Palatino Linotype" w:hAnsi="Palatino Linotype"/>
          <w:b/>
          <w:color w:val="404040" w:themeColor="text1" w:themeTint="BF"/>
          <w:sz w:val="22"/>
          <w:szCs w:val="22"/>
        </w:rPr>
        <w:t>értékre (</w:t>
      </w:r>
      <w:r w:rsidR="00B141A4" w:rsidRPr="00B141A4">
        <w:rPr>
          <w:rFonts w:ascii="Palatino Linotype" w:hAnsi="Palatino Linotype"/>
          <w:b/>
          <w:color w:val="404040" w:themeColor="text1" w:themeTint="BF"/>
          <w:sz w:val="22"/>
          <w:szCs w:val="22"/>
        </w:rPr>
        <w:t>2019. október</w:t>
      </w:r>
      <w:r w:rsidR="00365B79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: </w:t>
      </w:r>
      <w:r w:rsidR="003C3EF9">
        <w:rPr>
          <w:rFonts w:ascii="Palatino Linotype" w:hAnsi="Palatino Linotype"/>
          <w:b/>
          <w:color w:val="404040" w:themeColor="text1" w:themeTint="BF"/>
          <w:sz w:val="22"/>
          <w:szCs w:val="22"/>
        </w:rPr>
        <w:t>+</w:t>
      </w:r>
      <w:r w:rsidR="00097D42">
        <w:rPr>
          <w:rFonts w:ascii="Palatino Linotype" w:hAnsi="Palatino Linotype"/>
          <w:b/>
          <w:color w:val="404040" w:themeColor="text1" w:themeTint="BF"/>
          <w:sz w:val="22"/>
          <w:szCs w:val="22"/>
        </w:rPr>
        <w:t>40 pont</w:t>
      </w:r>
      <w:r w:rsidR="00BD0B56">
        <w:rPr>
          <w:rFonts w:ascii="Palatino Linotype" w:hAnsi="Palatino Linotype"/>
          <w:b/>
          <w:color w:val="404040" w:themeColor="text1" w:themeTint="BF"/>
          <w:sz w:val="22"/>
          <w:szCs w:val="22"/>
        </w:rPr>
        <w:t>; 2021. október: +39 pont</w:t>
      </w:r>
      <w:r w:rsidR="00097D42">
        <w:rPr>
          <w:rFonts w:ascii="Palatino Linotype" w:hAnsi="Palatino Linotype"/>
          <w:b/>
          <w:color w:val="404040" w:themeColor="text1" w:themeTint="BF"/>
          <w:sz w:val="22"/>
          <w:szCs w:val="22"/>
        </w:rPr>
        <w:t>)</w:t>
      </w:r>
      <w:r w:rsidR="00686C63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. </w:t>
      </w:r>
      <w:r w:rsidR="00526E67">
        <w:rPr>
          <w:rFonts w:ascii="Palatino Linotype" w:hAnsi="Palatino Linotype"/>
          <w:b/>
          <w:color w:val="404040" w:themeColor="text1" w:themeTint="BF"/>
          <w:sz w:val="22"/>
          <w:szCs w:val="22"/>
        </w:rPr>
        <w:t>2022 második félévében azonban</w:t>
      </w:r>
      <w:r w:rsidR="00D61287" w:rsidRPr="00D61287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ismét </w:t>
      </w:r>
      <w:r w:rsidR="00526E67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jelentős </w:t>
      </w:r>
      <w:r w:rsidR="00D61287" w:rsidRPr="00D61287">
        <w:rPr>
          <w:rFonts w:ascii="Palatino Linotype" w:hAnsi="Palatino Linotype"/>
          <w:b/>
          <w:color w:val="404040" w:themeColor="text1" w:themeTint="BF"/>
          <w:sz w:val="22"/>
          <w:szCs w:val="22"/>
        </w:rPr>
        <w:t>csökkenés</w:t>
      </w:r>
      <w:r w:rsidR="00365B79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</w:t>
      </w:r>
      <w:r w:rsidR="001A12B3">
        <w:rPr>
          <w:rFonts w:ascii="Palatino Linotype" w:hAnsi="Palatino Linotype"/>
          <w:b/>
          <w:color w:val="404040" w:themeColor="text1" w:themeTint="BF"/>
          <w:sz w:val="22"/>
          <w:szCs w:val="22"/>
        </w:rPr>
        <w:t>történt, amit részben ellensúlyoz</w:t>
      </w:r>
      <w:r w:rsidR="00582069">
        <w:rPr>
          <w:rFonts w:ascii="Palatino Linotype" w:hAnsi="Palatino Linotype"/>
          <w:b/>
          <w:color w:val="404040" w:themeColor="text1" w:themeTint="BF"/>
          <w:sz w:val="22"/>
          <w:szCs w:val="22"/>
        </w:rPr>
        <w:t>ott</w:t>
      </w:r>
      <w:r w:rsidR="001A12B3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a 2023. tavaszi emelkedés</w:t>
      </w:r>
      <w:r w:rsidR="00686C63">
        <w:rPr>
          <w:rFonts w:ascii="Palatino Linotype" w:hAnsi="Palatino Linotype"/>
          <w:b/>
          <w:color w:val="404040" w:themeColor="text1" w:themeTint="BF"/>
          <w:sz w:val="22"/>
          <w:szCs w:val="22"/>
        </w:rPr>
        <w:t>.</w:t>
      </w:r>
      <w:r w:rsidR="00BD0B56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2023 októberében ismét enyhe visszaesés következett be</w:t>
      </w:r>
      <w:r w:rsidR="00683A87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, amit részben korrigált, de nem ellensúlyozott a 2024. áprilisi emelkedés. A mutató jelenlegi szintje ugyanakkor 3 ponttal magasabb az egy évvel ezelőtt mért értékéhez képest. </w:t>
      </w:r>
      <w:r w:rsidR="00B141A4" w:rsidRPr="00B141A4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A bizonytalansági mutató értéke </w:t>
      </w:r>
      <w:r w:rsidR="00683A87">
        <w:rPr>
          <w:rFonts w:ascii="Palatino Linotype" w:hAnsi="Palatino Linotype"/>
          <w:b/>
          <w:color w:val="404040" w:themeColor="text1" w:themeTint="BF"/>
          <w:sz w:val="22"/>
          <w:szCs w:val="22"/>
        </w:rPr>
        <w:t>3 ponttal csökkent</w:t>
      </w:r>
      <w:r w:rsidR="00B141A4" w:rsidRPr="00B141A4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202</w:t>
      </w:r>
      <w:r w:rsidR="00683A87">
        <w:rPr>
          <w:rFonts w:ascii="Palatino Linotype" w:hAnsi="Palatino Linotype"/>
          <w:b/>
          <w:color w:val="404040" w:themeColor="text1" w:themeTint="BF"/>
          <w:sz w:val="22"/>
          <w:szCs w:val="22"/>
        </w:rPr>
        <w:t>4</w:t>
      </w:r>
      <w:r w:rsidR="00B141A4" w:rsidRPr="00B141A4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</w:t>
      </w:r>
      <w:r w:rsidR="00683A87">
        <w:rPr>
          <w:rFonts w:ascii="Palatino Linotype" w:hAnsi="Palatino Linotype"/>
          <w:b/>
          <w:color w:val="404040" w:themeColor="text1" w:themeTint="BF"/>
          <w:sz w:val="22"/>
          <w:szCs w:val="22"/>
        </w:rPr>
        <w:t>áprilisához</w:t>
      </w:r>
      <w:r w:rsidR="00B141A4" w:rsidRPr="00B141A4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képest, jelenleg 5</w:t>
      </w:r>
      <w:r w:rsidR="00683A87">
        <w:rPr>
          <w:rFonts w:ascii="Palatino Linotype" w:hAnsi="Palatino Linotype"/>
          <w:b/>
          <w:color w:val="404040" w:themeColor="text1" w:themeTint="BF"/>
          <w:sz w:val="22"/>
          <w:szCs w:val="22"/>
        </w:rPr>
        <w:t>3</w:t>
      </w:r>
      <w:r w:rsidR="00B141A4" w:rsidRPr="00B141A4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ponton áll. Ez arra utal, hogy a magyar vállalkozások helyzetértékelése továbbra is</w:t>
      </w:r>
      <w:r w:rsidR="001A12B3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számottevő</w:t>
      </w:r>
      <w:r w:rsidR="00526E67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mértékben</w:t>
      </w:r>
      <w:r w:rsidR="00B141A4" w:rsidRPr="00B141A4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polarizált, azaz a vállalkozások helyzetértékelésében jelentős különbségek tapasztalhatóak vállalati kategóriák szerint.</w:t>
      </w:r>
    </w:p>
    <w:p w14:paraId="7B5FF2EB" w14:textId="5876F8B7" w:rsidR="00A77B5E" w:rsidRPr="00A77B5E" w:rsidRDefault="00A77B5E" w:rsidP="00A77B5E">
      <w:pPr>
        <w:pStyle w:val="brajegyzk"/>
        <w:jc w:val="center"/>
        <w:rPr>
          <w:rFonts w:ascii="Palatino Linotype" w:hAnsi="Palatino Linotype"/>
          <w:b/>
          <w:color w:val="404040" w:themeColor="text1" w:themeTint="BF"/>
          <w:sz w:val="20"/>
          <w:szCs w:val="20"/>
        </w:rPr>
      </w:pPr>
      <w:bookmarkStart w:id="13" w:name="_Toc355617298"/>
      <w:bookmarkStart w:id="14" w:name="_Toc355617594"/>
      <w:r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>2.1.</w:t>
      </w:r>
      <w:r w:rsidR="003D5E66"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 xml:space="preserve"> </w:t>
      </w:r>
      <w:r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>ábra: A GVI Konjunktúramutató alakulása</w:t>
      </w:r>
      <w:bookmarkEnd w:id="13"/>
      <w:bookmarkEnd w:id="14"/>
    </w:p>
    <w:p w14:paraId="2AF71237" w14:textId="0DE12FF5" w:rsidR="00A77B5E" w:rsidRDefault="00683A87" w:rsidP="00A77B5E">
      <w:pPr>
        <w:pStyle w:val="Szvegtrzs"/>
        <w:spacing w:line="240" w:lineRule="auto"/>
        <w:jc w:val="center"/>
        <w:rPr>
          <w:rFonts w:ascii="Palatino Linotype" w:hAnsi="Palatino Linotype"/>
          <w:color w:val="404040" w:themeColor="text1" w:themeTint="BF"/>
          <w:sz w:val="22"/>
          <w:szCs w:val="22"/>
        </w:rPr>
      </w:pPr>
      <w:r w:rsidRPr="00683A87">
        <w:rPr>
          <w:noProof/>
        </w:rPr>
        <w:drawing>
          <wp:inline distT="0" distB="0" distL="0" distR="0" wp14:anchorId="03F72562" wp14:editId="4872750D">
            <wp:extent cx="4259580" cy="2220348"/>
            <wp:effectExtent l="0" t="0" r="7620" b="8890"/>
            <wp:docPr id="998540263" name="Kép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7292" cy="2229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072" w:type="dxa"/>
        <w:jc w:val="center"/>
        <w:tblLook w:val="04A0" w:firstRow="1" w:lastRow="0" w:firstColumn="1" w:lastColumn="0" w:noHBand="0" w:noVBand="1"/>
      </w:tblPr>
      <w:tblGrid>
        <w:gridCol w:w="2948"/>
        <w:gridCol w:w="1164"/>
        <w:gridCol w:w="1240"/>
        <w:gridCol w:w="1240"/>
        <w:gridCol w:w="1240"/>
        <w:gridCol w:w="1240"/>
      </w:tblGrid>
      <w:tr w:rsidR="00683A87" w:rsidRPr="00353F6E" w14:paraId="3FCA65C0" w14:textId="77777777" w:rsidTr="00073526">
        <w:trPr>
          <w:trHeight w:val="312"/>
          <w:jc w:val="center"/>
        </w:trPr>
        <w:tc>
          <w:tcPr>
            <w:tcW w:w="2948" w:type="dxa"/>
            <w:tcBorders>
              <w:top w:val="single" w:sz="8" w:space="0" w:color="404040"/>
              <w:left w:val="nil"/>
              <w:bottom w:val="nil"/>
              <w:right w:val="nil"/>
            </w:tcBorders>
            <w:shd w:val="clear" w:color="000000" w:fill="404040"/>
            <w:noWrap/>
            <w:vAlign w:val="bottom"/>
            <w:hideMark/>
          </w:tcPr>
          <w:p w14:paraId="638290BC" w14:textId="77777777" w:rsidR="00683A87" w:rsidRPr="007E77FC" w:rsidRDefault="00683A87" w:rsidP="00683A87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FFFFFF"/>
                <w:lang w:val="en-US"/>
              </w:rPr>
            </w:pPr>
            <w:r w:rsidRPr="007E77FC">
              <w:rPr>
                <w:rFonts w:ascii="Palatino Linotype" w:eastAsia="Times New Roman" w:hAnsi="Palatino Linotype" w:cs="Times New Roman"/>
                <w:color w:val="FFFFFF"/>
                <w:lang w:val="en-US"/>
              </w:rPr>
              <w:t> </w:t>
            </w:r>
          </w:p>
        </w:tc>
        <w:tc>
          <w:tcPr>
            <w:tcW w:w="1164" w:type="dxa"/>
            <w:tcBorders>
              <w:top w:val="single" w:sz="8" w:space="0" w:color="404040"/>
              <w:left w:val="nil"/>
              <w:bottom w:val="nil"/>
              <w:right w:val="nil"/>
            </w:tcBorders>
            <w:shd w:val="clear" w:color="000000" w:fill="404040"/>
            <w:vAlign w:val="center"/>
          </w:tcPr>
          <w:p w14:paraId="1ED9CEFB" w14:textId="2F8184CC" w:rsidR="00683A87" w:rsidRPr="00A677D3" w:rsidRDefault="00683A87" w:rsidP="00683A87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FFFFFF"/>
                <w:lang w:val="en-US"/>
              </w:rPr>
            </w:pPr>
            <w:r w:rsidRPr="00A677D3">
              <w:rPr>
                <w:rFonts w:ascii="Palatino Linotype" w:eastAsia="Times New Roman" w:hAnsi="Palatino Linotype" w:cs="Times New Roman"/>
                <w:color w:val="FFFFFF"/>
                <w:lang w:val="en-US"/>
              </w:rPr>
              <w:t>20</w:t>
            </w:r>
            <w:r>
              <w:rPr>
                <w:rFonts w:ascii="Palatino Linotype" w:eastAsia="Times New Roman" w:hAnsi="Palatino Linotype" w:cs="Times New Roman"/>
                <w:color w:val="FFFFFF"/>
                <w:lang w:val="en-US"/>
              </w:rPr>
              <w:t>22</w:t>
            </w:r>
            <w:r w:rsidRPr="00A677D3">
              <w:rPr>
                <w:rFonts w:ascii="Palatino Linotype" w:eastAsia="Times New Roman" w:hAnsi="Palatino Linotype" w:cs="Times New Roman"/>
                <w:color w:val="FFFFFF"/>
                <w:lang w:val="en-US"/>
              </w:rPr>
              <w:t xml:space="preserve">. </w:t>
            </w:r>
            <w:proofErr w:type="spellStart"/>
            <w:r>
              <w:rPr>
                <w:rFonts w:ascii="Palatino Linotype" w:eastAsia="Times New Roman" w:hAnsi="Palatino Linotype" w:cs="Times New Roman"/>
                <w:color w:val="FFFFFF"/>
                <w:lang w:val="en-US"/>
              </w:rPr>
              <w:t>okt</w:t>
            </w:r>
            <w:proofErr w:type="spellEnd"/>
            <w:r w:rsidRPr="00A677D3">
              <w:rPr>
                <w:rFonts w:ascii="Palatino Linotype" w:eastAsia="Times New Roman" w:hAnsi="Palatino Linotype" w:cs="Times New Roman"/>
                <w:color w:val="FFFFFF"/>
                <w:lang w:val="en-US"/>
              </w:rPr>
              <w:t>.</w:t>
            </w:r>
          </w:p>
        </w:tc>
        <w:tc>
          <w:tcPr>
            <w:tcW w:w="1240" w:type="dxa"/>
            <w:tcBorders>
              <w:top w:val="single" w:sz="8" w:space="0" w:color="404040"/>
              <w:left w:val="nil"/>
              <w:bottom w:val="nil"/>
              <w:right w:val="nil"/>
            </w:tcBorders>
            <w:shd w:val="clear" w:color="000000" w:fill="404040"/>
            <w:noWrap/>
            <w:vAlign w:val="center"/>
            <w:hideMark/>
          </w:tcPr>
          <w:p w14:paraId="22F76473" w14:textId="5384D8DF" w:rsidR="00683A87" w:rsidRPr="00A677D3" w:rsidRDefault="00683A87" w:rsidP="00683A87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FFFFFF"/>
                <w:lang w:val="en-US"/>
              </w:rPr>
            </w:pPr>
            <w:r w:rsidRPr="00A677D3">
              <w:rPr>
                <w:rFonts w:ascii="Palatino Linotype" w:eastAsia="Times New Roman" w:hAnsi="Palatino Linotype" w:cs="Times New Roman"/>
                <w:color w:val="FFFFFF"/>
                <w:lang w:val="en-US"/>
              </w:rPr>
              <w:t>20</w:t>
            </w:r>
            <w:r>
              <w:rPr>
                <w:rFonts w:ascii="Palatino Linotype" w:eastAsia="Times New Roman" w:hAnsi="Palatino Linotype" w:cs="Times New Roman"/>
                <w:color w:val="FFFFFF"/>
                <w:lang w:val="en-US"/>
              </w:rPr>
              <w:t>23</w:t>
            </w:r>
            <w:r w:rsidRPr="00A677D3">
              <w:rPr>
                <w:rFonts w:ascii="Palatino Linotype" w:eastAsia="Times New Roman" w:hAnsi="Palatino Linotype" w:cs="Times New Roman"/>
                <w:color w:val="FFFFFF"/>
                <w:lang w:val="en-US"/>
              </w:rPr>
              <w:t xml:space="preserve">. </w:t>
            </w:r>
            <w:proofErr w:type="spellStart"/>
            <w:r>
              <w:rPr>
                <w:rFonts w:ascii="Palatino Linotype" w:eastAsia="Times New Roman" w:hAnsi="Palatino Linotype" w:cs="Times New Roman"/>
                <w:color w:val="FFFFFF"/>
                <w:lang w:val="en-US"/>
              </w:rPr>
              <w:t>ápr</w:t>
            </w:r>
            <w:proofErr w:type="spellEnd"/>
            <w:r w:rsidRPr="00A677D3">
              <w:rPr>
                <w:rFonts w:ascii="Palatino Linotype" w:eastAsia="Times New Roman" w:hAnsi="Palatino Linotype" w:cs="Times New Roman"/>
                <w:color w:val="FFFFFF"/>
                <w:lang w:val="en-US"/>
              </w:rPr>
              <w:t>.</w:t>
            </w:r>
          </w:p>
        </w:tc>
        <w:tc>
          <w:tcPr>
            <w:tcW w:w="1240" w:type="dxa"/>
            <w:tcBorders>
              <w:top w:val="single" w:sz="8" w:space="0" w:color="404040"/>
              <w:left w:val="nil"/>
              <w:bottom w:val="nil"/>
              <w:right w:val="nil"/>
            </w:tcBorders>
            <w:shd w:val="clear" w:color="000000" w:fill="404040"/>
            <w:noWrap/>
            <w:vAlign w:val="center"/>
            <w:hideMark/>
          </w:tcPr>
          <w:p w14:paraId="07D555B0" w14:textId="2780ACE1" w:rsidR="00683A87" w:rsidRPr="00A677D3" w:rsidRDefault="00683A87" w:rsidP="00683A87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FFFFFF"/>
                <w:lang w:val="en-US"/>
              </w:rPr>
            </w:pPr>
            <w:r w:rsidRPr="00A677D3">
              <w:rPr>
                <w:rFonts w:ascii="Palatino Linotype" w:eastAsia="Times New Roman" w:hAnsi="Palatino Linotype" w:cs="Times New Roman"/>
                <w:color w:val="FFFFFF"/>
                <w:lang w:val="en-US"/>
              </w:rPr>
              <w:t>20</w:t>
            </w:r>
            <w:r>
              <w:rPr>
                <w:rFonts w:ascii="Palatino Linotype" w:eastAsia="Times New Roman" w:hAnsi="Palatino Linotype" w:cs="Times New Roman"/>
                <w:color w:val="FFFFFF"/>
                <w:lang w:val="en-US"/>
              </w:rPr>
              <w:t>23</w:t>
            </w:r>
            <w:r w:rsidRPr="00A677D3">
              <w:rPr>
                <w:rFonts w:ascii="Palatino Linotype" w:eastAsia="Times New Roman" w:hAnsi="Palatino Linotype" w:cs="Times New Roman"/>
                <w:color w:val="FFFFFF"/>
                <w:lang w:val="en-US"/>
              </w:rPr>
              <w:t xml:space="preserve">. </w:t>
            </w:r>
            <w:proofErr w:type="spellStart"/>
            <w:r>
              <w:rPr>
                <w:rFonts w:ascii="Palatino Linotype" w:eastAsia="Times New Roman" w:hAnsi="Palatino Linotype" w:cs="Times New Roman"/>
                <w:color w:val="FFFFFF"/>
                <w:lang w:val="en-US"/>
              </w:rPr>
              <w:t>okt</w:t>
            </w:r>
            <w:proofErr w:type="spellEnd"/>
            <w:r w:rsidRPr="00A677D3">
              <w:rPr>
                <w:rFonts w:ascii="Palatino Linotype" w:eastAsia="Times New Roman" w:hAnsi="Palatino Linotype" w:cs="Times New Roman"/>
                <w:color w:val="FFFFFF"/>
                <w:lang w:val="en-US"/>
              </w:rPr>
              <w:t>.</w:t>
            </w:r>
          </w:p>
        </w:tc>
        <w:tc>
          <w:tcPr>
            <w:tcW w:w="1240" w:type="dxa"/>
            <w:tcBorders>
              <w:top w:val="single" w:sz="8" w:space="0" w:color="404040"/>
              <w:left w:val="nil"/>
              <w:bottom w:val="nil"/>
              <w:right w:val="nil"/>
            </w:tcBorders>
            <w:shd w:val="clear" w:color="000000" w:fill="404040"/>
            <w:noWrap/>
            <w:vAlign w:val="center"/>
            <w:hideMark/>
          </w:tcPr>
          <w:p w14:paraId="1E450679" w14:textId="37AB8593" w:rsidR="00683A87" w:rsidRPr="00A677D3" w:rsidRDefault="00683A87" w:rsidP="00683A87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FFFFFF"/>
                <w:lang w:val="en-US"/>
              </w:rPr>
            </w:pPr>
            <w:r w:rsidRPr="00A677D3">
              <w:rPr>
                <w:rFonts w:ascii="Palatino Linotype" w:eastAsia="Times New Roman" w:hAnsi="Palatino Linotype" w:cs="Times New Roman"/>
                <w:color w:val="FFFFFF"/>
                <w:lang w:val="en-US"/>
              </w:rPr>
              <w:t>20</w:t>
            </w:r>
            <w:r>
              <w:rPr>
                <w:rFonts w:ascii="Palatino Linotype" w:eastAsia="Times New Roman" w:hAnsi="Palatino Linotype" w:cs="Times New Roman"/>
                <w:color w:val="FFFFFF"/>
                <w:lang w:val="en-US"/>
              </w:rPr>
              <w:t>24</w:t>
            </w:r>
            <w:r w:rsidRPr="00A677D3">
              <w:rPr>
                <w:rFonts w:ascii="Palatino Linotype" w:eastAsia="Times New Roman" w:hAnsi="Palatino Linotype" w:cs="Times New Roman"/>
                <w:color w:val="FFFFFF"/>
                <w:lang w:val="en-US"/>
              </w:rPr>
              <w:t xml:space="preserve">. </w:t>
            </w:r>
            <w:proofErr w:type="spellStart"/>
            <w:r>
              <w:rPr>
                <w:rFonts w:ascii="Palatino Linotype" w:eastAsia="Times New Roman" w:hAnsi="Palatino Linotype" w:cs="Times New Roman"/>
                <w:color w:val="FFFFFF"/>
                <w:lang w:val="en-US"/>
              </w:rPr>
              <w:t>ápr</w:t>
            </w:r>
            <w:proofErr w:type="spellEnd"/>
            <w:r w:rsidRPr="00A677D3">
              <w:rPr>
                <w:rFonts w:ascii="Palatino Linotype" w:eastAsia="Times New Roman" w:hAnsi="Palatino Linotype" w:cs="Times New Roman"/>
                <w:color w:val="FFFFFF"/>
                <w:lang w:val="en-US"/>
              </w:rPr>
              <w:t>.</w:t>
            </w:r>
          </w:p>
        </w:tc>
        <w:tc>
          <w:tcPr>
            <w:tcW w:w="1240" w:type="dxa"/>
            <w:tcBorders>
              <w:top w:val="single" w:sz="8" w:space="0" w:color="404040"/>
              <w:left w:val="nil"/>
              <w:bottom w:val="nil"/>
              <w:right w:val="nil"/>
            </w:tcBorders>
            <w:shd w:val="clear" w:color="000000" w:fill="404040"/>
            <w:noWrap/>
            <w:vAlign w:val="center"/>
            <w:hideMark/>
          </w:tcPr>
          <w:p w14:paraId="59161903" w14:textId="3304C8BA" w:rsidR="00683A87" w:rsidRPr="00A677D3" w:rsidRDefault="00683A87" w:rsidP="00683A87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FFFFFF"/>
                <w:lang w:val="en-US"/>
              </w:rPr>
            </w:pPr>
            <w:r w:rsidRPr="00A677D3">
              <w:rPr>
                <w:rFonts w:ascii="Palatino Linotype" w:eastAsia="Times New Roman" w:hAnsi="Palatino Linotype" w:cs="Times New Roman"/>
                <w:color w:val="FFFFFF"/>
                <w:lang w:val="en-US"/>
              </w:rPr>
              <w:t>20</w:t>
            </w:r>
            <w:r>
              <w:rPr>
                <w:rFonts w:ascii="Palatino Linotype" w:eastAsia="Times New Roman" w:hAnsi="Palatino Linotype" w:cs="Times New Roman"/>
                <w:color w:val="FFFFFF"/>
                <w:lang w:val="en-US"/>
              </w:rPr>
              <w:t>24</w:t>
            </w:r>
            <w:r w:rsidRPr="00A677D3">
              <w:rPr>
                <w:rFonts w:ascii="Palatino Linotype" w:eastAsia="Times New Roman" w:hAnsi="Palatino Linotype" w:cs="Times New Roman"/>
                <w:color w:val="FFFFFF"/>
                <w:lang w:val="en-US"/>
              </w:rPr>
              <w:t xml:space="preserve">. </w:t>
            </w:r>
            <w:proofErr w:type="spellStart"/>
            <w:r>
              <w:rPr>
                <w:rFonts w:ascii="Palatino Linotype" w:eastAsia="Times New Roman" w:hAnsi="Palatino Linotype" w:cs="Times New Roman"/>
                <w:color w:val="FFFFFF"/>
                <w:lang w:val="en-US"/>
              </w:rPr>
              <w:t>okt</w:t>
            </w:r>
            <w:proofErr w:type="spellEnd"/>
            <w:r w:rsidRPr="00A677D3">
              <w:rPr>
                <w:rFonts w:ascii="Palatino Linotype" w:eastAsia="Times New Roman" w:hAnsi="Palatino Linotype" w:cs="Times New Roman"/>
                <w:color w:val="FFFFFF"/>
                <w:lang w:val="en-US"/>
              </w:rPr>
              <w:t>.</w:t>
            </w:r>
          </w:p>
        </w:tc>
      </w:tr>
      <w:tr w:rsidR="00683A87" w:rsidRPr="00353F6E" w14:paraId="63F04070" w14:textId="77777777" w:rsidTr="008D1F8A">
        <w:trPr>
          <w:trHeight w:val="312"/>
          <w:jc w:val="center"/>
        </w:trPr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AE5289" w14:textId="77777777" w:rsidR="00683A87" w:rsidRPr="007E77FC" w:rsidRDefault="00683A87" w:rsidP="00683A87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404040"/>
                <w:lang w:val="en-US"/>
              </w:rPr>
            </w:pPr>
            <w:r w:rsidRPr="007E77FC">
              <w:rPr>
                <w:rFonts w:ascii="Palatino Linotype" w:eastAsia="Times New Roman" w:hAnsi="Palatino Linotype" w:cs="Times New Roman"/>
                <w:color w:val="404040"/>
                <w:lang w:val="en-US"/>
              </w:rPr>
              <w:t xml:space="preserve">GDP 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006694C" w14:textId="50E100AC" w:rsidR="00683A87" w:rsidRDefault="00683A87" w:rsidP="00683A87">
            <w:pPr>
              <w:spacing w:after="0" w:line="240" w:lineRule="auto"/>
              <w:jc w:val="center"/>
              <w:rPr>
                <w:rFonts w:ascii="Palatino Linotype" w:hAnsi="Palatino Linotype" w:cs="Calibri"/>
                <w:color w:val="404040"/>
              </w:rPr>
            </w:pPr>
            <w:r>
              <w:rPr>
                <w:rFonts w:ascii="Palatino Linotype" w:hAnsi="Palatino Linotype" w:cs="Calibri"/>
                <w:color w:val="404040"/>
              </w:rPr>
              <w:t>2,0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A13F2B" w14:textId="525C3862" w:rsidR="00683A87" w:rsidRPr="00972129" w:rsidRDefault="00683A87" w:rsidP="00683A8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404040"/>
                <w:lang w:val="en-US"/>
              </w:rPr>
            </w:pPr>
            <w:r>
              <w:rPr>
                <w:rFonts w:ascii="Palatino Linotype" w:hAnsi="Palatino Linotype" w:cs="Calibri"/>
                <w:color w:val="404040"/>
              </w:rPr>
              <w:t>-1,9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9010F97" w14:textId="130C1407" w:rsidR="00683A87" w:rsidRPr="00972129" w:rsidRDefault="00683A87" w:rsidP="00683A8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404040"/>
                <w:lang w:val="en-US"/>
              </w:rPr>
            </w:pPr>
            <w:r>
              <w:rPr>
                <w:rFonts w:ascii="Palatino Linotype" w:hAnsi="Palatino Linotype" w:cs="Calibri"/>
                <w:color w:val="404040"/>
              </w:rPr>
              <w:t>0,3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FEBD1" w14:textId="44676A04" w:rsidR="00683A87" w:rsidRPr="00972129" w:rsidRDefault="00683A87" w:rsidP="00683A8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404040"/>
                <w:lang w:val="en-US"/>
              </w:rPr>
            </w:pPr>
            <w:r>
              <w:rPr>
                <w:rFonts w:ascii="Palatino Linotype" w:hAnsi="Palatino Linotype" w:cs="Calibri"/>
                <w:color w:val="404040"/>
              </w:rPr>
              <w:t>1,5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C6BA91" w14:textId="142273BE" w:rsidR="00683A87" w:rsidRPr="00972129" w:rsidRDefault="00683A87" w:rsidP="00683A8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404040"/>
                <w:lang w:val="en-US"/>
              </w:rPr>
            </w:pPr>
          </w:p>
        </w:tc>
      </w:tr>
      <w:tr w:rsidR="00683A87" w:rsidRPr="00353F6E" w14:paraId="50DE6D60" w14:textId="77777777" w:rsidTr="008D1F8A">
        <w:trPr>
          <w:trHeight w:val="324"/>
          <w:jc w:val="center"/>
        </w:trPr>
        <w:tc>
          <w:tcPr>
            <w:tcW w:w="2948" w:type="dxa"/>
            <w:tcBorders>
              <w:top w:val="nil"/>
              <w:left w:val="nil"/>
              <w:bottom w:val="single" w:sz="8" w:space="0" w:color="404040"/>
              <w:right w:val="nil"/>
            </w:tcBorders>
            <w:shd w:val="clear" w:color="000000" w:fill="FFFFFF"/>
            <w:noWrap/>
            <w:vAlign w:val="bottom"/>
            <w:hideMark/>
          </w:tcPr>
          <w:p w14:paraId="12E4FAF5" w14:textId="35991425" w:rsidR="00683A87" w:rsidRPr="007E77FC" w:rsidRDefault="00683A87" w:rsidP="00683A87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404040"/>
                <w:lang w:val="en-US"/>
              </w:rPr>
            </w:pPr>
            <w:r w:rsidRPr="007E77FC">
              <w:rPr>
                <w:rFonts w:ascii="Palatino Linotype" w:eastAsia="Times New Roman" w:hAnsi="Palatino Linotype" w:cs="Times New Roman"/>
                <w:color w:val="404040"/>
                <w:lang w:val="en-US"/>
              </w:rPr>
              <w:t xml:space="preserve">GVI </w:t>
            </w:r>
            <w:proofErr w:type="spellStart"/>
            <w:r w:rsidRPr="007E77FC">
              <w:rPr>
                <w:rFonts w:ascii="Palatino Linotype" w:eastAsia="Times New Roman" w:hAnsi="Palatino Linotype" w:cs="Times New Roman"/>
                <w:color w:val="404040"/>
                <w:lang w:val="en-US"/>
              </w:rPr>
              <w:t>Konjunktúramutató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404040"/>
              <w:right w:val="nil"/>
            </w:tcBorders>
            <w:shd w:val="clear" w:color="000000" w:fill="FFFFFF"/>
            <w:vAlign w:val="center"/>
          </w:tcPr>
          <w:p w14:paraId="4F743665" w14:textId="110E409B" w:rsidR="00683A87" w:rsidRDefault="00683A87" w:rsidP="00683A87">
            <w:pPr>
              <w:spacing w:after="0" w:line="240" w:lineRule="auto"/>
              <w:jc w:val="center"/>
              <w:rPr>
                <w:rFonts w:ascii="Palatino Linotype" w:hAnsi="Palatino Linotype" w:cs="Calibri"/>
                <w:color w:val="404040"/>
              </w:rPr>
            </w:pPr>
            <w:r w:rsidRPr="001B2834">
              <w:rPr>
                <w:rFonts w:ascii="Palatino Linotype" w:hAnsi="Palatino Linotype" w:cs="Calibri"/>
                <w:color w:val="404040"/>
              </w:rPr>
              <w:t>3</w:t>
            </w:r>
            <w:r>
              <w:rPr>
                <w:rFonts w:ascii="Palatino Linotype" w:hAnsi="Palatino Linotype" w:cs="Calibri"/>
                <w:color w:val="404040"/>
              </w:rPr>
              <w:t>,</w:t>
            </w:r>
            <w:r w:rsidRPr="001B2834">
              <w:rPr>
                <w:rFonts w:ascii="Palatino Linotype" w:hAnsi="Palatino Linotype" w:cs="Calibri"/>
                <w:color w:val="404040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404040"/>
              <w:right w:val="nil"/>
            </w:tcBorders>
            <w:shd w:val="clear" w:color="000000" w:fill="FFFFFF"/>
            <w:noWrap/>
            <w:vAlign w:val="center"/>
            <w:hideMark/>
          </w:tcPr>
          <w:p w14:paraId="757C3C8D" w14:textId="74F333E8" w:rsidR="00683A87" w:rsidRPr="00972129" w:rsidRDefault="00683A87" w:rsidP="00683A8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404040"/>
                <w:lang w:val="en-US"/>
              </w:rPr>
            </w:pPr>
            <w:r w:rsidRPr="001B2834">
              <w:rPr>
                <w:rFonts w:ascii="Palatino Linotype" w:hAnsi="Palatino Linotype" w:cs="Calibri"/>
                <w:color w:val="404040"/>
              </w:rPr>
              <w:t>24</w:t>
            </w:r>
            <w:r>
              <w:rPr>
                <w:rFonts w:ascii="Palatino Linotype" w:hAnsi="Palatino Linotype" w:cs="Calibri"/>
                <w:color w:val="404040"/>
              </w:rPr>
              <w:t>,</w:t>
            </w:r>
            <w:r w:rsidRPr="001B2834">
              <w:rPr>
                <w:rFonts w:ascii="Palatino Linotype" w:hAnsi="Palatino Linotype" w:cs="Calibri"/>
                <w:color w:val="40404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404040"/>
              <w:right w:val="nil"/>
            </w:tcBorders>
            <w:shd w:val="clear" w:color="000000" w:fill="FFFFFF"/>
            <w:noWrap/>
            <w:vAlign w:val="center"/>
            <w:hideMark/>
          </w:tcPr>
          <w:p w14:paraId="3A2BEC3A" w14:textId="7C294873" w:rsidR="00683A87" w:rsidRPr="00972129" w:rsidRDefault="00683A87" w:rsidP="00683A8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404040"/>
                <w:lang w:val="en-US"/>
              </w:rPr>
            </w:pPr>
            <w:r>
              <w:rPr>
                <w:rFonts w:ascii="Palatino Linotype" w:hAnsi="Palatino Linotype" w:cs="Calibri"/>
                <w:color w:val="404040"/>
              </w:rPr>
              <w:t>19,4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404040"/>
              <w:right w:val="nil"/>
            </w:tcBorders>
            <w:shd w:val="clear" w:color="000000" w:fill="FFFFFF"/>
            <w:noWrap/>
            <w:vAlign w:val="center"/>
            <w:hideMark/>
          </w:tcPr>
          <w:p w14:paraId="4212426A" w14:textId="204508B9" w:rsidR="00683A87" w:rsidRPr="00972129" w:rsidRDefault="00683A87" w:rsidP="00683A8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404040"/>
                <w:lang w:val="en-US"/>
              </w:rPr>
            </w:pPr>
            <w:r>
              <w:rPr>
                <w:rFonts w:ascii="Palatino Linotype" w:hAnsi="Palatino Linotype" w:cs="Calibri"/>
                <w:color w:val="404040"/>
              </w:rPr>
              <w:t>22,4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404040"/>
              <w:right w:val="nil"/>
            </w:tcBorders>
            <w:shd w:val="clear" w:color="000000" w:fill="FFFFFF"/>
            <w:noWrap/>
            <w:vAlign w:val="center"/>
            <w:hideMark/>
          </w:tcPr>
          <w:p w14:paraId="518AB213" w14:textId="41778707" w:rsidR="00683A87" w:rsidRPr="00972129" w:rsidRDefault="00683A87" w:rsidP="00683A8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404040"/>
                <w:lang w:val="en-US"/>
              </w:rPr>
            </w:pPr>
            <w:r>
              <w:rPr>
                <w:rFonts w:ascii="Palatino Linotype" w:hAnsi="Palatino Linotype" w:cs="Calibri"/>
                <w:color w:val="404040"/>
              </w:rPr>
              <w:t>21,7</w:t>
            </w:r>
          </w:p>
        </w:tc>
      </w:tr>
    </w:tbl>
    <w:p w14:paraId="0016D9FD" w14:textId="2A6D5D01" w:rsidR="00A77B5E" w:rsidRPr="00C640E8" w:rsidRDefault="00A77B5E" w:rsidP="004F5095">
      <w:pPr>
        <w:spacing w:after="0"/>
        <w:ind w:left="851"/>
        <w:jc w:val="both"/>
        <w:rPr>
          <w:rFonts w:ascii="Times New Roman" w:hAnsi="Times New Roman" w:cs="Times New Roman"/>
          <w:i/>
          <w:color w:val="404040" w:themeColor="text1" w:themeTint="BF"/>
          <w:sz w:val="16"/>
          <w:szCs w:val="16"/>
        </w:rPr>
      </w:pPr>
      <w:r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Forrás: GVI 20</w:t>
      </w:r>
      <w:r w:rsidR="00D65BC2"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2</w:t>
      </w:r>
      <w:r w:rsidR="004B53AE"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4</w:t>
      </w:r>
    </w:p>
    <w:p w14:paraId="07B577C9" w14:textId="3E6C412E" w:rsidR="00A77B5E" w:rsidRDefault="00A77B5E" w:rsidP="004F5095">
      <w:pPr>
        <w:spacing w:after="0"/>
        <w:ind w:left="851"/>
        <w:jc w:val="both"/>
        <w:rPr>
          <w:rFonts w:ascii="Palatino Linotype" w:hAnsi="Palatino Linotype"/>
          <w:i/>
          <w:color w:val="404040" w:themeColor="text1" w:themeTint="BF"/>
          <w:sz w:val="16"/>
          <w:szCs w:val="16"/>
        </w:rPr>
      </w:pPr>
      <w:r w:rsidRPr="00F60525"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Megjegyzés:</w:t>
      </w:r>
      <w:r w:rsidRPr="00F60525"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 Az ábrán látható érték százas skálára vetített</w:t>
      </w:r>
      <w:r w:rsidRPr="00F60525">
        <w:rPr>
          <w:rFonts w:ascii="Palatino Linotype" w:hAnsi="Palatino Linotype" w:cs="Times New Roman"/>
          <w:i/>
          <w:color w:val="404040" w:themeColor="text1" w:themeTint="BF"/>
          <w:sz w:val="16"/>
          <w:szCs w:val="16"/>
        </w:rPr>
        <w:t xml:space="preserve"> aggregált</w:t>
      </w:r>
      <w:r w:rsidRPr="00F60525"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 egyenlegmutató</w:t>
      </w:r>
      <w:r w:rsidRPr="00F60525">
        <w:rPr>
          <w:rFonts w:ascii="Palatino Linotype" w:hAnsi="Palatino Linotype" w:cs="Times New Roman"/>
          <w:i/>
          <w:color w:val="404040" w:themeColor="text1" w:themeTint="BF"/>
          <w:sz w:val="16"/>
          <w:szCs w:val="16"/>
        </w:rPr>
        <w:t xml:space="preserve"> (számításának módszerét a Melléklet tartalmazza)</w:t>
      </w:r>
      <w:r w:rsidRPr="00F60525">
        <w:rPr>
          <w:rFonts w:ascii="Palatino Linotype" w:hAnsi="Palatino Linotype"/>
          <w:i/>
          <w:color w:val="404040" w:themeColor="text1" w:themeTint="BF"/>
          <w:sz w:val="16"/>
          <w:szCs w:val="16"/>
        </w:rPr>
        <w:t>. Az egyenlegmutató minden esetben a pozitív és a negatív helyzetértékelés</w:t>
      </w:r>
      <w:r w:rsidRPr="00F60525">
        <w:rPr>
          <w:rFonts w:ascii="Palatino Linotype" w:hAnsi="Palatino Linotype" w:cs="Times New Roman"/>
          <w:i/>
          <w:color w:val="404040" w:themeColor="text1" w:themeTint="BF"/>
          <w:sz w:val="16"/>
          <w:szCs w:val="16"/>
        </w:rPr>
        <w:t>t</w:t>
      </w:r>
      <w:r w:rsidRPr="00F60525"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 adó vállalatok arányának különbsége. Így a mutató –100 és +100 közötti értékeket vehet fel. –100-at akkor, ha minden cég negatívan és +100-at akkor, ha minden cég pozitívan ítéli meg a helyzetét.</w:t>
      </w:r>
    </w:p>
    <w:p w14:paraId="23694964" w14:textId="77777777" w:rsidR="00A77B5E" w:rsidRPr="003B3390" w:rsidRDefault="00A77B5E" w:rsidP="003B3390">
      <w:pPr>
        <w:pStyle w:val="brajegyzk"/>
        <w:jc w:val="center"/>
        <w:rPr>
          <w:rFonts w:ascii="Palatino Linotype" w:hAnsi="Palatino Linotype"/>
          <w:b/>
          <w:color w:val="404040" w:themeColor="text1" w:themeTint="BF"/>
          <w:sz w:val="20"/>
          <w:szCs w:val="20"/>
        </w:rPr>
      </w:pPr>
      <w:bookmarkStart w:id="15" w:name="_Toc355617299"/>
      <w:bookmarkStart w:id="16" w:name="_Toc355617595"/>
      <w:r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lastRenderedPageBreak/>
        <w:t>2.2. ábra: A GVI Bizonytalansági mutató alakulása</w:t>
      </w:r>
      <w:bookmarkEnd w:id="15"/>
      <w:bookmarkEnd w:id="16"/>
    </w:p>
    <w:tbl>
      <w:tblPr>
        <w:tblStyle w:val="Rcsostblzat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A77B5E" w14:paraId="113943B3" w14:textId="77777777" w:rsidTr="008026B1"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9313E8C" w14:textId="73DA7EC0" w:rsidR="00A77B5E" w:rsidRDefault="00313D67" w:rsidP="008026B1">
            <w:pPr>
              <w:jc w:val="center"/>
              <w:rPr>
                <w:rFonts w:ascii="Palatino Linotype" w:hAnsi="Palatino Linotype"/>
                <w:color w:val="404040" w:themeColor="text1" w:themeTint="BF"/>
              </w:rPr>
            </w:pPr>
            <w:r w:rsidRPr="00313D67">
              <w:rPr>
                <w:rFonts w:ascii="Palatino Linotype" w:hAnsi="Palatino Linotype"/>
                <w:noProof/>
                <w:color w:val="404040" w:themeColor="text1" w:themeTint="BF"/>
              </w:rPr>
              <w:drawing>
                <wp:inline distT="0" distB="0" distL="0" distR="0" wp14:anchorId="1C05ED79" wp14:editId="4B862231">
                  <wp:extent cx="4572000" cy="2613660"/>
                  <wp:effectExtent l="0" t="0" r="0" b="0"/>
                  <wp:docPr id="1237021134" name="Kép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0" cy="2613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7B5E" w14:paraId="48A3198D" w14:textId="77777777" w:rsidTr="008026B1">
        <w:tblPrEx>
          <w:tblCellMar>
            <w:left w:w="108" w:type="dxa"/>
            <w:right w:w="108" w:type="dxa"/>
          </w:tblCellMar>
        </w:tblPrEx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CE6DE67" w14:textId="1A3AA3D4" w:rsidR="00A77B5E" w:rsidRPr="00F10F65" w:rsidRDefault="00A77B5E" w:rsidP="00353F6E">
            <w:pPr>
              <w:ind w:left="1735"/>
              <w:jc w:val="both"/>
              <w:rPr>
                <w:rFonts w:ascii="Times New Roman" w:hAnsi="Times New Roman" w:cs="Times New Roman"/>
                <w:i/>
                <w:color w:val="404040" w:themeColor="text1" w:themeTint="BF"/>
                <w:sz w:val="16"/>
                <w:szCs w:val="16"/>
              </w:rPr>
            </w:pPr>
            <w:r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Forrás: GVI 20</w:t>
            </w:r>
            <w:r w:rsidR="00E44FBE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2</w:t>
            </w:r>
            <w:r w:rsidR="004B53AE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4</w:t>
            </w:r>
          </w:p>
          <w:p w14:paraId="1FEEEDFC" w14:textId="77777777" w:rsidR="00A77B5E" w:rsidRPr="005E40F0" w:rsidRDefault="00A77B5E" w:rsidP="00353F6E">
            <w:pPr>
              <w:ind w:left="1735"/>
              <w:jc w:val="both"/>
              <w:rPr>
                <w:rFonts w:ascii="Times New Roman" w:hAnsi="Times New Roman" w:cs="Times New Roman"/>
                <w:i/>
                <w:color w:val="404040" w:themeColor="text1" w:themeTint="BF"/>
                <w:sz w:val="16"/>
                <w:szCs w:val="16"/>
              </w:rPr>
            </w:pPr>
            <w:r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Megjegyzés</w:t>
            </w:r>
            <w:r w:rsidRPr="00B00F95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:</w:t>
            </w:r>
            <w:r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 Az ábrán látható érték </w:t>
            </w:r>
            <w:r>
              <w:rPr>
                <w:rFonts w:ascii="Times New Roman" w:hAnsi="Times New Roman" w:cs="Times New Roman"/>
                <w:i/>
                <w:color w:val="404040" w:themeColor="text1" w:themeTint="BF"/>
                <w:sz w:val="16"/>
                <w:szCs w:val="16"/>
              </w:rPr>
              <w:t>a Konjunktúramutató szórása (számításának módszerét a Melléklet tartalmazza)</w:t>
            </w:r>
            <w:r w:rsidRPr="00B00F95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>.</w:t>
            </w:r>
          </w:p>
          <w:p w14:paraId="2C2CAAD9" w14:textId="77777777" w:rsidR="00A77B5E" w:rsidRDefault="00A77B5E" w:rsidP="008026B1">
            <w:pPr>
              <w:jc w:val="both"/>
              <w:rPr>
                <w:rFonts w:ascii="Palatino Linotype" w:hAnsi="Palatino Linotype"/>
                <w:color w:val="404040" w:themeColor="text1" w:themeTint="BF"/>
              </w:rPr>
            </w:pPr>
          </w:p>
        </w:tc>
      </w:tr>
      <w:tr w:rsidR="00353F6E" w14:paraId="1D3AE44F" w14:textId="77777777" w:rsidTr="008026B1">
        <w:tblPrEx>
          <w:tblCellMar>
            <w:left w:w="108" w:type="dxa"/>
            <w:right w:w="108" w:type="dxa"/>
          </w:tblCellMar>
        </w:tblPrEx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4182471" w14:textId="77777777" w:rsidR="00353F6E" w:rsidRDefault="00353F6E" w:rsidP="00353F6E">
            <w:pPr>
              <w:ind w:left="1735"/>
              <w:jc w:val="both"/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</w:pPr>
          </w:p>
        </w:tc>
      </w:tr>
      <w:tr w:rsidR="00353F6E" w14:paraId="6893274F" w14:textId="77777777" w:rsidTr="008026B1">
        <w:tblPrEx>
          <w:tblCellMar>
            <w:left w:w="108" w:type="dxa"/>
            <w:right w:w="108" w:type="dxa"/>
          </w:tblCellMar>
        </w:tblPrEx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8963" w:type="dxa"/>
              <w:jc w:val="center"/>
              <w:tblLook w:val="04A0" w:firstRow="1" w:lastRow="0" w:firstColumn="1" w:lastColumn="0" w:noHBand="0" w:noVBand="1"/>
            </w:tblPr>
            <w:tblGrid>
              <w:gridCol w:w="2780"/>
              <w:gridCol w:w="1223"/>
              <w:gridCol w:w="1240"/>
              <w:gridCol w:w="1240"/>
              <w:gridCol w:w="1240"/>
              <w:gridCol w:w="1240"/>
            </w:tblGrid>
            <w:tr w:rsidR="0062088E" w:rsidRPr="00353F6E" w14:paraId="658BE98B" w14:textId="77777777" w:rsidTr="00FB581F">
              <w:trPr>
                <w:trHeight w:val="312"/>
                <w:jc w:val="center"/>
              </w:trPr>
              <w:tc>
                <w:tcPr>
                  <w:tcW w:w="2780" w:type="dxa"/>
                  <w:tcBorders>
                    <w:top w:val="single" w:sz="8" w:space="0" w:color="404040"/>
                    <w:left w:val="nil"/>
                    <w:bottom w:val="nil"/>
                    <w:right w:val="nil"/>
                  </w:tcBorders>
                  <w:shd w:val="clear" w:color="000000" w:fill="404040"/>
                  <w:noWrap/>
                  <w:vAlign w:val="bottom"/>
                  <w:hideMark/>
                </w:tcPr>
                <w:p w14:paraId="77557BB2" w14:textId="77777777" w:rsidR="0062088E" w:rsidRPr="006605FF" w:rsidRDefault="0062088E" w:rsidP="0062088E">
                  <w:pPr>
                    <w:spacing w:after="0" w:line="240" w:lineRule="auto"/>
                    <w:rPr>
                      <w:rFonts w:ascii="Palatino Linotype" w:eastAsia="Times New Roman" w:hAnsi="Palatino Linotype" w:cs="Times New Roman"/>
                      <w:color w:val="FFFFFF"/>
                    </w:rPr>
                  </w:pPr>
                  <w:r w:rsidRPr="006605FF">
                    <w:rPr>
                      <w:rFonts w:ascii="Palatino Linotype" w:eastAsia="Times New Roman" w:hAnsi="Palatino Linotype" w:cs="Times New Roman"/>
                      <w:color w:val="FFFFFF"/>
                    </w:rPr>
                    <w:t> </w:t>
                  </w:r>
                </w:p>
              </w:tc>
              <w:tc>
                <w:tcPr>
                  <w:tcW w:w="1223" w:type="dxa"/>
                  <w:tcBorders>
                    <w:top w:val="single" w:sz="8" w:space="0" w:color="404040"/>
                    <w:left w:val="nil"/>
                    <w:bottom w:val="nil"/>
                    <w:right w:val="nil"/>
                  </w:tcBorders>
                  <w:shd w:val="clear" w:color="000000" w:fill="404040"/>
                  <w:vAlign w:val="center"/>
                </w:tcPr>
                <w:p w14:paraId="49F22F40" w14:textId="759141C1" w:rsidR="0062088E" w:rsidRDefault="0062088E" w:rsidP="0062088E">
                  <w:pPr>
                    <w:spacing w:after="0" w:line="240" w:lineRule="auto"/>
                    <w:jc w:val="center"/>
                    <w:rPr>
                      <w:rFonts w:ascii="Palatino Linotype" w:hAnsi="Palatino Linotype" w:cs="Calibri"/>
                      <w:color w:val="FFFFFF"/>
                    </w:rPr>
                  </w:pPr>
                  <w:r>
                    <w:rPr>
                      <w:rFonts w:ascii="Palatino Linotype" w:hAnsi="Palatino Linotype" w:cs="Calibri"/>
                      <w:color w:val="FFFFFF"/>
                    </w:rPr>
                    <w:t>2022. okt.</w:t>
                  </w:r>
                </w:p>
              </w:tc>
              <w:tc>
                <w:tcPr>
                  <w:tcW w:w="1240" w:type="dxa"/>
                  <w:tcBorders>
                    <w:top w:val="single" w:sz="8" w:space="0" w:color="404040"/>
                    <w:left w:val="nil"/>
                    <w:bottom w:val="nil"/>
                    <w:right w:val="nil"/>
                  </w:tcBorders>
                  <w:shd w:val="clear" w:color="000000" w:fill="404040"/>
                  <w:noWrap/>
                  <w:vAlign w:val="center"/>
                  <w:hideMark/>
                </w:tcPr>
                <w:p w14:paraId="25774311" w14:textId="3A4E3DAA" w:rsidR="0062088E" w:rsidRDefault="0062088E" w:rsidP="0062088E">
                  <w:pPr>
                    <w:spacing w:after="0" w:line="240" w:lineRule="auto"/>
                    <w:jc w:val="center"/>
                    <w:rPr>
                      <w:rFonts w:ascii="Palatino Linotype" w:hAnsi="Palatino Linotype"/>
                      <w:color w:val="FFFFFF"/>
                    </w:rPr>
                  </w:pPr>
                  <w:r>
                    <w:rPr>
                      <w:rFonts w:ascii="Palatino Linotype" w:hAnsi="Palatino Linotype" w:cs="Calibri"/>
                      <w:color w:val="FFFFFF"/>
                    </w:rPr>
                    <w:t>2023. ápr.</w:t>
                  </w:r>
                </w:p>
              </w:tc>
              <w:tc>
                <w:tcPr>
                  <w:tcW w:w="1240" w:type="dxa"/>
                  <w:tcBorders>
                    <w:top w:val="single" w:sz="8" w:space="0" w:color="404040"/>
                    <w:left w:val="nil"/>
                    <w:bottom w:val="nil"/>
                    <w:right w:val="nil"/>
                  </w:tcBorders>
                  <w:shd w:val="clear" w:color="000000" w:fill="404040"/>
                  <w:noWrap/>
                  <w:vAlign w:val="center"/>
                  <w:hideMark/>
                </w:tcPr>
                <w:p w14:paraId="6B54B020" w14:textId="33240A6C" w:rsidR="0062088E" w:rsidRDefault="0062088E" w:rsidP="0062088E">
                  <w:pPr>
                    <w:spacing w:after="0" w:line="240" w:lineRule="auto"/>
                    <w:jc w:val="center"/>
                    <w:rPr>
                      <w:rFonts w:ascii="Palatino Linotype" w:hAnsi="Palatino Linotype"/>
                      <w:color w:val="FFFFFF"/>
                    </w:rPr>
                  </w:pPr>
                  <w:r>
                    <w:rPr>
                      <w:rFonts w:ascii="Palatino Linotype" w:hAnsi="Palatino Linotype" w:cs="Calibri"/>
                      <w:color w:val="FFFFFF"/>
                    </w:rPr>
                    <w:t>2023. okt.</w:t>
                  </w:r>
                </w:p>
              </w:tc>
              <w:tc>
                <w:tcPr>
                  <w:tcW w:w="1240" w:type="dxa"/>
                  <w:tcBorders>
                    <w:top w:val="single" w:sz="8" w:space="0" w:color="404040"/>
                    <w:left w:val="nil"/>
                    <w:bottom w:val="nil"/>
                    <w:right w:val="nil"/>
                  </w:tcBorders>
                  <w:shd w:val="clear" w:color="000000" w:fill="404040"/>
                  <w:noWrap/>
                  <w:vAlign w:val="center"/>
                  <w:hideMark/>
                </w:tcPr>
                <w:p w14:paraId="2AF5AA5F" w14:textId="7BEAB1B8" w:rsidR="0062088E" w:rsidRDefault="0062088E" w:rsidP="0062088E">
                  <w:pPr>
                    <w:spacing w:after="0" w:line="240" w:lineRule="auto"/>
                    <w:jc w:val="center"/>
                    <w:rPr>
                      <w:rFonts w:ascii="Palatino Linotype" w:hAnsi="Palatino Linotype"/>
                      <w:color w:val="FFFFFF"/>
                    </w:rPr>
                  </w:pPr>
                  <w:r>
                    <w:rPr>
                      <w:rFonts w:ascii="Palatino Linotype" w:hAnsi="Palatino Linotype" w:cs="Calibri"/>
                      <w:color w:val="FFFFFF"/>
                    </w:rPr>
                    <w:t>2024. ápr.</w:t>
                  </w:r>
                </w:p>
              </w:tc>
              <w:tc>
                <w:tcPr>
                  <w:tcW w:w="1240" w:type="dxa"/>
                  <w:tcBorders>
                    <w:top w:val="single" w:sz="8" w:space="0" w:color="404040"/>
                    <w:left w:val="nil"/>
                    <w:bottom w:val="nil"/>
                    <w:right w:val="nil"/>
                  </w:tcBorders>
                  <w:shd w:val="clear" w:color="000000" w:fill="404040"/>
                  <w:noWrap/>
                  <w:vAlign w:val="center"/>
                  <w:hideMark/>
                </w:tcPr>
                <w:p w14:paraId="2D95C3F9" w14:textId="54D3F211" w:rsidR="0062088E" w:rsidRDefault="0062088E" w:rsidP="0062088E">
                  <w:pPr>
                    <w:spacing w:after="0" w:line="240" w:lineRule="auto"/>
                    <w:jc w:val="center"/>
                    <w:rPr>
                      <w:rFonts w:ascii="Palatino Linotype" w:hAnsi="Palatino Linotype"/>
                      <w:color w:val="FFFFFF"/>
                    </w:rPr>
                  </w:pPr>
                  <w:r>
                    <w:rPr>
                      <w:rFonts w:ascii="Palatino Linotype" w:hAnsi="Palatino Linotype" w:cs="Calibri"/>
                      <w:color w:val="FFFFFF"/>
                    </w:rPr>
                    <w:t>2024. okt.</w:t>
                  </w:r>
                </w:p>
              </w:tc>
            </w:tr>
            <w:tr w:rsidR="0062088E" w:rsidRPr="00353F6E" w14:paraId="2B56F7B5" w14:textId="77777777" w:rsidTr="00FB581F">
              <w:trPr>
                <w:trHeight w:val="324"/>
                <w:jc w:val="center"/>
              </w:trPr>
              <w:tc>
                <w:tcPr>
                  <w:tcW w:w="2780" w:type="dxa"/>
                  <w:tcBorders>
                    <w:top w:val="nil"/>
                    <w:left w:val="nil"/>
                    <w:bottom w:val="single" w:sz="8" w:space="0" w:color="404040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438B5B47" w14:textId="77777777" w:rsidR="0062088E" w:rsidRPr="00AB140F" w:rsidRDefault="0062088E" w:rsidP="0062088E">
                  <w:pPr>
                    <w:spacing w:after="0" w:line="240" w:lineRule="auto"/>
                    <w:rPr>
                      <w:rFonts w:ascii="Palatino Linotype" w:eastAsia="Times New Roman" w:hAnsi="Palatino Linotype" w:cs="Times New Roman"/>
                      <w:color w:val="404040"/>
                    </w:rPr>
                  </w:pPr>
                  <w:r w:rsidRPr="00AB140F">
                    <w:rPr>
                      <w:rFonts w:ascii="Palatino Linotype" w:eastAsia="Times New Roman" w:hAnsi="Palatino Linotype" w:cs="Times New Roman"/>
                      <w:color w:val="404040"/>
                    </w:rPr>
                    <w:t xml:space="preserve">GVI Bizonytalansági </w:t>
                  </w:r>
                  <w:r>
                    <w:rPr>
                      <w:rFonts w:ascii="Palatino Linotype" w:eastAsia="Times New Roman" w:hAnsi="Palatino Linotype" w:cs="Times New Roman"/>
                      <w:color w:val="404040"/>
                    </w:rPr>
                    <w:t>M</w:t>
                  </w:r>
                  <w:r w:rsidRPr="00AB140F">
                    <w:rPr>
                      <w:rFonts w:ascii="Palatino Linotype" w:eastAsia="Times New Roman" w:hAnsi="Palatino Linotype" w:cs="Times New Roman"/>
                      <w:color w:val="404040"/>
                    </w:rPr>
                    <w:t>utató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single" w:sz="8" w:space="0" w:color="404040"/>
                    <w:right w:val="nil"/>
                  </w:tcBorders>
                  <w:shd w:val="clear" w:color="000000" w:fill="FFFFFF"/>
                  <w:vAlign w:val="center"/>
                </w:tcPr>
                <w:p w14:paraId="33A93A19" w14:textId="1C28AE59" w:rsidR="0062088E" w:rsidRDefault="0062088E" w:rsidP="0062088E">
                  <w:pPr>
                    <w:spacing w:after="0" w:line="240" w:lineRule="auto"/>
                    <w:jc w:val="center"/>
                    <w:rPr>
                      <w:rFonts w:ascii="Palatino Linotype" w:hAnsi="Palatino Linotype" w:cs="Calibri"/>
                      <w:color w:val="404040"/>
                    </w:rPr>
                  </w:pPr>
                  <w:r>
                    <w:rPr>
                      <w:rFonts w:ascii="Palatino Linotype" w:hAnsi="Palatino Linotype" w:cs="Calibri"/>
                      <w:color w:val="404040"/>
                    </w:rPr>
                    <w:t>59,4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404040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54398E34" w14:textId="4BDB8624" w:rsidR="0062088E" w:rsidRPr="008D699E" w:rsidRDefault="0062088E" w:rsidP="0062088E">
                  <w:pPr>
                    <w:spacing w:after="0" w:line="240" w:lineRule="auto"/>
                    <w:jc w:val="center"/>
                    <w:rPr>
                      <w:rFonts w:ascii="Palatino Linotype" w:eastAsia="Times New Roman" w:hAnsi="Palatino Linotype" w:cs="Times New Roman"/>
                      <w:color w:val="404040"/>
                      <w:lang w:val="en-US"/>
                    </w:rPr>
                  </w:pPr>
                  <w:r>
                    <w:rPr>
                      <w:rFonts w:ascii="Palatino Linotype" w:hAnsi="Palatino Linotype" w:cs="Calibri"/>
                      <w:color w:val="404040"/>
                    </w:rPr>
                    <w:t>54,3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404040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3F1151CF" w14:textId="416B83C0" w:rsidR="0062088E" w:rsidRPr="008D699E" w:rsidRDefault="0062088E" w:rsidP="0062088E">
                  <w:pPr>
                    <w:spacing w:after="0" w:line="240" w:lineRule="auto"/>
                    <w:jc w:val="center"/>
                    <w:rPr>
                      <w:rFonts w:ascii="Palatino Linotype" w:eastAsia="Times New Roman" w:hAnsi="Palatino Linotype" w:cs="Times New Roman"/>
                      <w:color w:val="404040"/>
                      <w:lang w:val="en-US"/>
                    </w:rPr>
                  </w:pPr>
                  <w:r>
                    <w:rPr>
                      <w:rFonts w:ascii="Palatino Linotype" w:hAnsi="Palatino Linotype" w:cs="Calibri"/>
                      <w:color w:val="404040"/>
                    </w:rPr>
                    <w:t>55,3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404040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167C41C7" w14:textId="207E9638" w:rsidR="0062088E" w:rsidRPr="008D699E" w:rsidRDefault="0062088E" w:rsidP="0062088E">
                  <w:pPr>
                    <w:spacing w:after="0" w:line="240" w:lineRule="auto"/>
                    <w:jc w:val="center"/>
                    <w:rPr>
                      <w:rFonts w:ascii="Palatino Linotype" w:eastAsia="Times New Roman" w:hAnsi="Palatino Linotype" w:cs="Times New Roman"/>
                      <w:color w:val="404040"/>
                      <w:lang w:val="en-US"/>
                    </w:rPr>
                  </w:pPr>
                  <w:r>
                    <w:rPr>
                      <w:rFonts w:ascii="Palatino Linotype" w:hAnsi="Palatino Linotype" w:cs="Calibri"/>
                      <w:color w:val="404040"/>
                    </w:rPr>
                    <w:t>55,6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404040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37F41F06" w14:textId="111D0125" w:rsidR="0062088E" w:rsidRPr="008D699E" w:rsidRDefault="0062088E" w:rsidP="0062088E">
                  <w:pPr>
                    <w:spacing w:after="0" w:line="240" w:lineRule="auto"/>
                    <w:jc w:val="center"/>
                    <w:rPr>
                      <w:rFonts w:ascii="Palatino Linotype" w:eastAsia="Times New Roman" w:hAnsi="Palatino Linotype" w:cs="Times New Roman"/>
                      <w:color w:val="404040"/>
                      <w:lang w:val="en-US"/>
                    </w:rPr>
                  </w:pPr>
                  <w:r>
                    <w:rPr>
                      <w:rFonts w:ascii="Palatino Linotype" w:hAnsi="Palatino Linotype" w:cs="Calibri"/>
                      <w:color w:val="404040"/>
                    </w:rPr>
                    <w:t>53,4</w:t>
                  </w:r>
                </w:p>
              </w:tc>
            </w:tr>
          </w:tbl>
          <w:p w14:paraId="42699C04" w14:textId="77777777" w:rsidR="00353F6E" w:rsidRDefault="00353F6E" w:rsidP="008026B1">
            <w:pPr>
              <w:jc w:val="both"/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</w:pPr>
          </w:p>
        </w:tc>
      </w:tr>
    </w:tbl>
    <w:p w14:paraId="7057E414" w14:textId="77777777" w:rsidR="003B3390" w:rsidRDefault="003B3390" w:rsidP="007857F9">
      <w:pPr>
        <w:pStyle w:val="Szvegtrzs"/>
        <w:spacing w:line="240" w:lineRule="auto"/>
        <w:rPr>
          <w:rFonts w:ascii="Palatino Linotype" w:hAnsi="Palatino Linotype"/>
          <w:color w:val="404040" w:themeColor="text1" w:themeTint="BF"/>
          <w:sz w:val="22"/>
          <w:szCs w:val="22"/>
        </w:rPr>
      </w:pPr>
    </w:p>
    <w:p w14:paraId="76D5C00F" w14:textId="77777777" w:rsidR="003B3390" w:rsidRDefault="003B3390">
      <w:pPr>
        <w:rPr>
          <w:rFonts w:ascii="Palatino Linotype" w:eastAsia="Times New Roman" w:hAnsi="Palatino Linotype" w:cs="Arial"/>
          <w:color w:val="404040" w:themeColor="text1" w:themeTint="BF"/>
          <w:lang w:eastAsia="ar-SA"/>
        </w:rPr>
      </w:pPr>
      <w:r>
        <w:rPr>
          <w:rFonts w:ascii="Palatino Linotype" w:hAnsi="Palatino Linotype"/>
          <w:color w:val="404040" w:themeColor="text1" w:themeTint="BF"/>
        </w:rPr>
        <w:br w:type="page"/>
      </w:r>
    </w:p>
    <w:p w14:paraId="0135F5C4" w14:textId="1A97D696" w:rsidR="00207DA1" w:rsidRDefault="00E71B84" w:rsidP="007857F9">
      <w:pPr>
        <w:pStyle w:val="Szvegtrzs"/>
        <w:spacing w:line="240" w:lineRule="auto"/>
        <w:rPr>
          <w:rFonts w:ascii="Palatino Linotype" w:hAnsi="Palatino Linotype"/>
          <w:color w:val="404040" w:themeColor="text1" w:themeTint="BF"/>
          <w:sz w:val="22"/>
          <w:szCs w:val="22"/>
        </w:rPr>
      </w:pPr>
      <w:r w:rsidRPr="00027DFB">
        <w:rPr>
          <w:rFonts w:ascii="Palatino Linotype" w:hAnsi="Palatino Linotype"/>
          <w:color w:val="404040" w:themeColor="text1" w:themeTint="BF"/>
          <w:sz w:val="22"/>
          <w:szCs w:val="22"/>
        </w:rPr>
        <w:lastRenderedPageBreak/>
        <w:t xml:space="preserve">A </w:t>
      </w:r>
      <w:r w:rsidR="00A1273A" w:rsidRPr="00027DFB">
        <w:rPr>
          <w:rFonts w:ascii="Palatino Linotype" w:hAnsi="Palatino Linotype"/>
          <w:color w:val="404040" w:themeColor="text1" w:themeTint="BF"/>
          <w:sz w:val="22"/>
          <w:szCs w:val="22"/>
        </w:rPr>
        <w:t>Konjunktúra</w:t>
      </w:r>
      <w:r w:rsidRPr="00027DFB">
        <w:rPr>
          <w:rFonts w:ascii="Palatino Linotype" w:hAnsi="Palatino Linotype"/>
          <w:color w:val="404040" w:themeColor="text1" w:themeTint="BF"/>
          <w:sz w:val="22"/>
          <w:szCs w:val="22"/>
        </w:rPr>
        <w:t>mutató értéke a</w:t>
      </w:r>
      <w:r w:rsidR="002D58B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B23CFF">
        <w:rPr>
          <w:rFonts w:ascii="Palatino Linotype" w:hAnsi="Palatino Linotype"/>
          <w:color w:val="404040" w:themeColor="text1" w:themeTint="BF"/>
          <w:sz w:val="22"/>
          <w:szCs w:val="22"/>
        </w:rPr>
        <w:t>feldolgozóipari</w:t>
      </w:r>
      <w:r w:rsidR="00F55D9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A9675C" w:rsidRPr="00027DFB">
        <w:rPr>
          <w:rFonts w:ascii="Palatino Linotype" w:hAnsi="Palatino Linotype"/>
          <w:color w:val="404040" w:themeColor="text1" w:themeTint="BF"/>
          <w:sz w:val="22"/>
          <w:szCs w:val="22"/>
        </w:rPr>
        <w:t>(</w:t>
      </w:r>
      <w:r w:rsidR="00D4461F">
        <w:rPr>
          <w:rFonts w:ascii="Palatino Linotype" w:hAnsi="Palatino Linotype"/>
          <w:color w:val="404040" w:themeColor="text1" w:themeTint="BF"/>
          <w:sz w:val="22"/>
          <w:szCs w:val="22"/>
        </w:rPr>
        <w:t>+</w:t>
      </w:r>
      <w:r w:rsidR="00AD7D51">
        <w:rPr>
          <w:rFonts w:ascii="Palatino Linotype" w:hAnsi="Palatino Linotype"/>
          <w:color w:val="404040" w:themeColor="text1" w:themeTint="BF"/>
          <w:sz w:val="22"/>
          <w:szCs w:val="22"/>
        </w:rPr>
        <w:t>2</w:t>
      </w:r>
      <w:r w:rsidR="00B22B6B">
        <w:rPr>
          <w:rFonts w:ascii="Palatino Linotype" w:hAnsi="Palatino Linotype"/>
          <w:color w:val="404040" w:themeColor="text1" w:themeTint="BF"/>
          <w:sz w:val="22"/>
          <w:szCs w:val="22"/>
        </w:rPr>
        <w:t>9</w:t>
      </w:r>
      <w:r w:rsidR="00207DA1" w:rsidRPr="00027DF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pont) </w:t>
      </w:r>
      <w:r w:rsidR="000C7244">
        <w:rPr>
          <w:rFonts w:ascii="Palatino Linotype" w:hAnsi="Palatino Linotype"/>
          <w:color w:val="404040" w:themeColor="text1" w:themeTint="BF"/>
          <w:sz w:val="22"/>
          <w:szCs w:val="22"/>
        </w:rPr>
        <w:t>cégek</w:t>
      </w:r>
      <w:r w:rsidR="00207DA1" w:rsidRPr="00027DF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esetében a legmagasabb, </w:t>
      </w:r>
      <w:r w:rsidR="00D4461F">
        <w:rPr>
          <w:rFonts w:ascii="Palatino Linotype" w:hAnsi="Palatino Linotype"/>
          <w:color w:val="404040" w:themeColor="text1" w:themeTint="BF"/>
          <w:sz w:val="22"/>
          <w:szCs w:val="22"/>
        </w:rPr>
        <w:t>a</w:t>
      </w:r>
      <w:r w:rsidR="000D7B6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B22B6B">
        <w:rPr>
          <w:rFonts w:ascii="Palatino Linotype" w:hAnsi="Palatino Linotype"/>
          <w:color w:val="404040" w:themeColor="text1" w:themeTint="BF"/>
          <w:sz w:val="22"/>
          <w:szCs w:val="22"/>
        </w:rPr>
        <w:t>szolgáltató</w:t>
      </w:r>
      <w:r w:rsidR="00D4461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cégek esetében</w:t>
      </w:r>
      <w:r w:rsidR="00D4461F" w:rsidRPr="00027DF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9F3989">
        <w:rPr>
          <w:rFonts w:ascii="Palatino Linotype" w:hAnsi="Palatino Linotype"/>
          <w:color w:val="404040" w:themeColor="text1" w:themeTint="BF"/>
          <w:sz w:val="22"/>
          <w:szCs w:val="22"/>
        </w:rPr>
        <w:t>+</w:t>
      </w:r>
      <w:r w:rsidR="001C37CC">
        <w:rPr>
          <w:rFonts w:ascii="Palatino Linotype" w:hAnsi="Palatino Linotype"/>
          <w:color w:val="404040" w:themeColor="text1" w:themeTint="BF"/>
          <w:sz w:val="22"/>
          <w:szCs w:val="22"/>
        </w:rPr>
        <w:t>2</w:t>
      </w:r>
      <w:r w:rsidR="00B22B6B">
        <w:rPr>
          <w:rFonts w:ascii="Palatino Linotype" w:hAnsi="Palatino Linotype"/>
          <w:color w:val="404040" w:themeColor="text1" w:themeTint="BF"/>
          <w:sz w:val="22"/>
          <w:szCs w:val="22"/>
        </w:rPr>
        <w:t>0</w:t>
      </w:r>
      <w:r w:rsidR="00B83B2C" w:rsidRPr="00027DF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ponton</w:t>
      </w:r>
      <w:r w:rsidR="00B83B2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</w:t>
      </w:r>
      <w:r w:rsidR="009F3989" w:rsidRPr="00027DFB">
        <w:rPr>
          <w:rFonts w:ascii="Palatino Linotype" w:hAnsi="Palatino Linotype"/>
          <w:color w:val="404040" w:themeColor="text1" w:themeTint="BF"/>
          <w:sz w:val="22"/>
          <w:szCs w:val="22"/>
        </w:rPr>
        <w:t>a</w:t>
      </w:r>
      <w:r w:rsidR="009F398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B22B6B">
        <w:rPr>
          <w:rFonts w:ascii="Palatino Linotype" w:hAnsi="Palatino Linotype"/>
          <w:color w:val="404040" w:themeColor="text1" w:themeTint="BF"/>
          <w:sz w:val="22"/>
          <w:szCs w:val="22"/>
        </w:rPr>
        <w:t>kereskedelmi</w:t>
      </w:r>
      <w:r w:rsidR="009F3989" w:rsidRPr="00027DF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9F3989">
        <w:rPr>
          <w:rFonts w:ascii="Palatino Linotype" w:hAnsi="Palatino Linotype"/>
          <w:color w:val="404040" w:themeColor="text1" w:themeTint="BF"/>
          <w:sz w:val="22"/>
          <w:szCs w:val="22"/>
        </w:rPr>
        <w:t>vállalatok</w:t>
      </w:r>
      <w:r w:rsidR="009F3989" w:rsidRPr="00027DF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9F3989">
        <w:rPr>
          <w:rFonts w:ascii="Palatino Linotype" w:hAnsi="Palatino Linotype"/>
          <w:color w:val="404040" w:themeColor="text1" w:themeTint="BF"/>
          <w:sz w:val="22"/>
          <w:szCs w:val="22"/>
        </w:rPr>
        <w:t>körében</w:t>
      </w:r>
      <w:r w:rsidR="009F3989" w:rsidRPr="00027DF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9F3989">
        <w:rPr>
          <w:rFonts w:ascii="Palatino Linotype" w:hAnsi="Palatino Linotype"/>
          <w:color w:val="404040" w:themeColor="text1" w:themeTint="BF"/>
          <w:sz w:val="22"/>
          <w:szCs w:val="22"/>
        </w:rPr>
        <w:t>+</w:t>
      </w:r>
      <w:r w:rsidR="00B22B6B">
        <w:rPr>
          <w:rFonts w:ascii="Palatino Linotype" w:hAnsi="Palatino Linotype"/>
          <w:color w:val="404040" w:themeColor="text1" w:themeTint="BF"/>
          <w:sz w:val="22"/>
          <w:szCs w:val="22"/>
        </w:rPr>
        <w:t>16</w:t>
      </w:r>
      <w:r w:rsidR="009F3989" w:rsidRPr="00027DF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ponton</w:t>
      </w:r>
      <w:r w:rsidR="009F398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</w:t>
      </w:r>
      <w:r w:rsidR="00B83B2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míg </w:t>
      </w:r>
      <w:r w:rsidR="00F55D9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az </w:t>
      </w:r>
      <w:r w:rsidR="00B23CFF">
        <w:rPr>
          <w:rFonts w:ascii="Palatino Linotype" w:hAnsi="Palatino Linotype"/>
          <w:color w:val="404040" w:themeColor="text1" w:themeTint="BF"/>
          <w:sz w:val="22"/>
          <w:szCs w:val="22"/>
        </w:rPr>
        <w:t>építőipari vállalkozások</w:t>
      </w:r>
      <w:r w:rsidR="00D4461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körében </w:t>
      </w:r>
      <w:r w:rsidR="001C37CC">
        <w:rPr>
          <w:rFonts w:ascii="Palatino Linotype" w:hAnsi="Palatino Linotype"/>
          <w:color w:val="404040" w:themeColor="text1" w:themeTint="BF"/>
          <w:sz w:val="22"/>
          <w:szCs w:val="22"/>
        </w:rPr>
        <w:t>+</w:t>
      </w:r>
      <w:r w:rsidR="00B22B6B">
        <w:rPr>
          <w:rFonts w:ascii="Palatino Linotype" w:hAnsi="Palatino Linotype"/>
          <w:color w:val="404040" w:themeColor="text1" w:themeTint="BF"/>
          <w:sz w:val="22"/>
          <w:szCs w:val="22"/>
        </w:rPr>
        <w:t>4</w:t>
      </w:r>
      <w:r w:rsidR="00207DA1" w:rsidRPr="00027DF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ponton áll. </w:t>
      </w:r>
      <w:r w:rsidR="00B83B2C">
        <w:rPr>
          <w:rFonts w:ascii="Palatino Linotype" w:hAnsi="Palatino Linotype"/>
          <w:color w:val="404040" w:themeColor="text1" w:themeTint="BF"/>
          <w:sz w:val="22"/>
          <w:szCs w:val="22"/>
        </w:rPr>
        <w:t>A legj</w:t>
      </w:r>
      <w:r w:rsidR="00207DA1" w:rsidRPr="00027DFB">
        <w:rPr>
          <w:rFonts w:ascii="Palatino Linotype" w:hAnsi="Palatino Linotype"/>
          <w:color w:val="404040" w:themeColor="text1" w:themeTint="BF"/>
          <w:sz w:val="22"/>
          <w:szCs w:val="22"/>
        </w:rPr>
        <w:t>elentős</w:t>
      </w:r>
      <w:r w:rsidR="00B83B2C">
        <w:rPr>
          <w:rFonts w:ascii="Palatino Linotype" w:hAnsi="Palatino Linotype"/>
          <w:color w:val="404040" w:themeColor="text1" w:themeTint="BF"/>
          <w:sz w:val="22"/>
          <w:szCs w:val="22"/>
        </w:rPr>
        <w:t>ebb</w:t>
      </w:r>
      <w:r w:rsidR="00207DA1" w:rsidRPr="00027DF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elmozdu</w:t>
      </w:r>
      <w:r w:rsidR="00A9675C" w:rsidRPr="00027DFB">
        <w:rPr>
          <w:rFonts w:ascii="Palatino Linotype" w:hAnsi="Palatino Linotype"/>
          <w:color w:val="404040" w:themeColor="text1" w:themeTint="BF"/>
          <w:sz w:val="22"/>
          <w:szCs w:val="22"/>
        </w:rPr>
        <w:t>lás az előző félévhez képest a</w:t>
      </w:r>
      <w:r w:rsidR="009F398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AD7D51">
        <w:rPr>
          <w:rFonts w:ascii="Palatino Linotype" w:hAnsi="Palatino Linotype"/>
          <w:color w:val="404040" w:themeColor="text1" w:themeTint="BF"/>
          <w:sz w:val="22"/>
          <w:szCs w:val="22"/>
        </w:rPr>
        <w:t>kereskedelmi</w:t>
      </w:r>
      <w:r w:rsidR="009F398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D4461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cégek esetében </w:t>
      </w:r>
      <w:r w:rsidR="00207DA1" w:rsidRPr="00027DF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következett be, ahol </w:t>
      </w:r>
      <w:r w:rsidR="00B22B6B">
        <w:rPr>
          <w:rFonts w:ascii="Palatino Linotype" w:hAnsi="Palatino Linotype"/>
          <w:color w:val="404040" w:themeColor="text1" w:themeTint="BF"/>
          <w:sz w:val="22"/>
          <w:szCs w:val="22"/>
        </w:rPr>
        <w:t>8</w:t>
      </w:r>
      <w:r w:rsidR="00207DA1" w:rsidRPr="00027DF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ponttal </w:t>
      </w:r>
      <w:r w:rsidR="00B22B6B">
        <w:rPr>
          <w:rFonts w:ascii="Palatino Linotype" w:hAnsi="Palatino Linotype"/>
          <w:color w:val="404040" w:themeColor="text1" w:themeTint="BF"/>
          <w:sz w:val="22"/>
          <w:szCs w:val="22"/>
        </w:rPr>
        <w:t>csökkent</w:t>
      </w:r>
      <w:r w:rsidR="00207DA1" w:rsidRPr="00027DF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 mutató értéke </w:t>
      </w:r>
      <w:r w:rsidR="00B22B6B">
        <w:rPr>
          <w:rFonts w:ascii="Palatino Linotype" w:hAnsi="Palatino Linotype"/>
          <w:color w:val="404040" w:themeColor="text1" w:themeTint="BF"/>
          <w:sz w:val="22"/>
          <w:szCs w:val="22"/>
        </w:rPr>
        <w:t>áprilishoz</w:t>
      </w:r>
      <w:r w:rsidR="00A9675C" w:rsidRPr="00027DF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C67256">
        <w:rPr>
          <w:rFonts w:ascii="Palatino Linotype" w:hAnsi="Palatino Linotype"/>
          <w:color w:val="404040" w:themeColor="text1" w:themeTint="BF"/>
          <w:sz w:val="22"/>
          <w:szCs w:val="22"/>
        </w:rPr>
        <w:t>viszonyítva</w:t>
      </w:r>
      <w:r w:rsidR="00207DA1" w:rsidRPr="00027DFB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  <w:r w:rsidR="00EE44C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B83B2C">
        <w:rPr>
          <w:rFonts w:ascii="Palatino Linotype" w:hAnsi="Palatino Linotype"/>
          <w:color w:val="404040" w:themeColor="text1" w:themeTint="BF"/>
          <w:sz w:val="22"/>
          <w:szCs w:val="22"/>
        </w:rPr>
        <w:t>A</w:t>
      </w:r>
      <w:r w:rsidR="00B22B6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szolgáltatások </w:t>
      </w:r>
      <w:r w:rsidR="003E48C1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területén </w:t>
      </w:r>
      <w:r w:rsidR="00B22B6B">
        <w:rPr>
          <w:rFonts w:ascii="Palatino Linotype" w:hAnsi="Palatino Linotype"/>
          <w:color w:val="404040" w:themeColor="text1" w:themeTint="BF"/>
          <w:sz w:val="22"/>
          <w:szCs w:val="22"/>
        </w:rPr>
        <w:t>2 pontos csökkenés</w:t>
      </w:r>
      <w:r w:rsidR="002D58B0">
        <w:rPr>
          <w:rFonts w:ascii="Palatino Linotype" w:hAnsi="Palatino Linotype"/>
          <w:color w:val="404040" w:themeColor="text1" w:themeTint="BF"/>
          <w:sz w:val="22"/>
          <w:szCs w:val="22"/>
        </w:rPr>
        <w:t>, a</w:t>
      </w:r>
      <w:r w:rsidR="00B22B6B">
        <w:rPr>
          <w:rFonts w:ascii="Palatino Linotype" w:hAnsi="Palatino Linotype"/>
          <w:color w:val="404040" w:themeColor="text1" w:themeTint="BF"/>
          <w:sz w:val="22"/>
          <w:szCs w:val="22"/>
        </w:rPr>
        <w:t>z építőipari</w:t>
      </w:r>
      <w:r w:rsidR="003E48C1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cégek körében</w:t>
      </w:r>
      <w:r w:rsidR="00AD7D51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B22B6B">
        <w:rPr>
          <w:rFonts w:ascii="Palatino Linotype" w:hAnsi="Palatino Linotype"/>
          <w:color w:val="404040" w:themeColor="text1" w:themeTint="BF"/>
          <w:sz w:val="22"/>
          <w:szCs w:val="22"/>
        </w:rPr>
        <w:t>viszont 1, míg a feldolgozóipari cégek körében 3</w:t>
      </w:r>
      <w:r w:rsidR="002D58B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7F327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pontos </w:t>
      </w:r>
      <w:r w:rsidR="001C37CC">
        <w:rPr>
          <w:rFonts w:ascii="Palatino Linotype" w:hAnsi="Palatino Linotype"/>
          <w:color w:val="404040" w:themeColor="text1" w:themeTint="BF"/>
          <w:sz w:val="22"/>
          <w:szCs w:val="22"/>
        </w:rPr>
        <w:t>javulás</w:t>
      </w:r>
      <w:r w:rsidR="00EE44C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tapasztalható </w:t>
      </w:r>
      <w:r w:rsidR="00B22B6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áprilishoz </w:t>
      </w:r>
      <w:r w:rsidR="00164256">
        <w:rPr>
          <w:rFonts w:ascii="Palatino Linotype" w:hAnsi="Palatino Linotype"/>
          <w:color w:val="404040" w:themeColor="text1" w:themeTint="BF"/>
          <w:sz w:val="22"/>
          <w:szCs w:val="22"/>
        </w:rPr>
        <w:t>képest</w:t>
      </w:r>
      <w:r w:rsidR="00EE44C8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</w:p>
    <w:p w14:paraId="0E220C7D" w14:textId="77777777" w:rsidR="00A77B5E" w:rsidRPr="00972233" w:rsidRDefault="00A77B5E" w:rsidP="00A77B5E">
      <w:pPr>
        <w:pStyle w:val="brajegyzk"/>
        <w:jc w:val="center"/>
        <w:rPr>
          <w:rFonts w:ascii="Palatino Linotype" w:hAnsi="Palatino Linotype"/>
          <w:b/>
          <w:color w:val="E36C0A" w:themeColor="accent6" w:themeShade="BF"/>
          <w:sz w:val="20"/>
          <w:szCs w:val="20"/>
        </w:rPr>
      </w:pPr>
      <w:r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 xml:space="preserve">2.3. ábra: </w:t>
      </w:r>
      <w:r w:rsidRPr="00972233">
        <w:rPr>
          <w:rFonts w:ascii="Palatino Linotype" w:hAnsi="Palatino Linotype" w:cs="Times New Roman"/>
          <w:b/>
          <w:color w:val="E36C0A" w:themeColor="accent6" w:themeShade="BF"/>
          <w:sz w:val="20"/>
          <w:szCs w:val="20"/>
        </w:rPr>
        <w:t>A GVI Konjunktúramutató</w:t>
      </w:r>
      <w:r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 xml:space="preserve"> gazdasági ág szerint</w:t>
      </w:r>
    </w:p>
    <w:p w14:paraId="4B45D84D" w14:textId="3420B051" w:rsidR="00A77B5E" w:rsidRDefault="00B22B6B" w:rsidP="006077E1">
      <w:pPr>
        <w:pStyle w:val="Szvegtrzs"/>
        <w:spacing w:line="240" w:lineRule="auto"/>
        <w:jc w:val="center"/>
        <w:rPr>
          <w:rFonts w:ascii="Palatino Linotype" w:hAnsi="Palatino Linotype"/>
          <w:color w:val="404040" w:themeColor="text1" w:themeTint="BF"/>
          <w:sz w:val="22"/>
          <w:szCs w:val="22"/>
        </w:rPr>
      </w:pPr>
      <w:r w:rsidRPr="00B22B6B">
        <w:rPr>
          <w:noProof/>
        </w:rPr>
        <w:drawing>
          <wp:inline distT="0" distB="0" distL="0" distR="0" wp14:anchorId="5F580BA4" wp14:editId="4CD5761A">
            <wp:extent cx="5341620" cy="2689860"/>
            <wp:effectExtent l="0" t="0" r="0" b="0"/>
            <wp:docPr id="14341552" name="Kép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1620" cy="268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87CC7D" w14:textId="0BFF4CAB" w:rsidR="00A77B5E" w:rsidRPr="00692865" w:rsidRDefault="00A77B5E" w:rsidP="004179E0">
      <w:pPr>
        <w:spacing w:after="0"/>
        <w:jc w:val="both"/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</w:pPr>
      <w:r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Forrás: GVI 20</w:t>
      </w:r>
      <w:r w:rsidR="00D704AE"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2</w:t>
      </w:r>
      <w:r w:rsidR="001C37CC"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4</w:t>
      </w:r>
    </w:p>
    <w:p w14:paraId="61BCB6B8" w14:textId="77777777" w:rsidR="00A77B5E" w:rsidRPr="004179E0" w:rsidRDefault="00A77B5E" w:rsidP="00A77B5E">
      <w:pPr>
        <w:jc w:val="both"/>
        <w:rPr>
          <w:rFonts w:ascii="Palatino Linotype" w:hAnsi="Palatino Linotype"/>
          <w:i/>
          <w:color w:val="404040" w:themeColor="text1" w:themeTint="BF"/>
          <w:sz w:val="16"/>
          <w:szCs w:val="16"/>
        </w:rPr>
      </w:pPr>
      <w:r w:rsidRPr="004179E0"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Megjegyzés</w:t>
      </w:r>
      <w:r w:rsidRPr="004179E0">
        <w:rPr>
          <w:rFonts w:ascii="Palatino Linotype" w:hAnsi="Palatino Linotype"/>
          <w:i/>
          <w:color w:val="404040" w:themeColor="text1" w:themeTint="BF"/>
          <w:sz w:val="16"/>
          <w:szCs w:val="16"/>
        </w:rPr>
        <w:t>: Az ábrán látható értékek százas skálára vetített egyenlegmutatók. Az egyenlegmutató minden esetben a pozitív és a negatív helyzetértékelés adó vállalatok arányának különbsége. Így a mutató –100 és +100 közötti értékeket vehet fel. –100-at akkor, ha minden cég negatívan és +100-at akkor, ha minden cég pozitívan ítéli meg a helyzetét.</w:t>
      </w:r>
    </w:p>
    <w:p w14:paraId="1FBA8C7C" w14:textId="77777777" w:rsidR="00A77B5E" w:rsidRPr="006077E1" w:rsidRDefault="006077E1" w:rsidP="006077E1">
      <w:pPr>
        <w:rPr>
          <w:rFonts w:ascii="Palatino Linotype" w:eastAsia="Times New Roman" w:hAnsi="Palatino Linotype" w:cs="Arial"/>
          <w:color w:val="404040" w:themeColor="text1" w:themeTint="BF"/>
          <w:lang w:eastAsia="ar-SA"/>
        </w:rPr>
      </w:pPr>
      <w:r>
        <w:rPr>
          <w:rFonts w:ascii="Palatino Linotype" w:hAnsi="Palatino Linotype"/>
          <w:color w:val="404040" w:themeColor="text1" w:themeTint="BF"/>
        </w:rPr>
        <w:br w:type="page"/>
      </w:r>
    </w:p>
    <w:p w14:paraId="52AC2A24" w14:textId="50F4AA4F" w:rsidR="007E7797" w:rsidRDefault="00341B2D" w:rsidP="007857F9">
      <w:pPr>
        <w:pStyle w:val="Szvegtrzs"/>
        <w:spacing w:line="240" w:lineRule="auto"/>
        <w:rPr>
          <w:rFonts w:ascii="Palatino Linotype" w:hAnsi="Palatino Linotype"/>
          <w:color w:val="404040" w:themeColor="text1" w:themeTint="BF"/>
          <w:sz w:val="22"/>
          <w:szCs w:val="22"/>
        </w:rPr>
      </w:pPr>
      <w:r w:rsidRPr="00F421BE">
        <w:rPr>
          <w:rFonts w:ascii="Palatino Linotype" w:hAnsi="Palatino Linotype"/>
          <w:color w:val="404040" w:themeColor="text1" w:themeTint="BF"/>
          <w:sz w:val="22"/>
          <w:szCs w:val="22"/>
        </w:rPr>
        <w:lastRenderedPageBreak/>
        <w:t xml:space="preserve">A </w:t>
      </w:r>
      <w:r w:rsidR="00831BB2" w:rsidRPr="00F421BE">
        <w:rPr>
          <w:rFonts w:ascii="Palatino Linotype" w:hAnsi="Palatino Linotype"/>
          <w:color w:val="404040" w:themeColor="text1" w:themeTint="BF"/>
          <w:sz w:val="22"/>
          <w:szCs w:val="22"/>
        </w:rPr>
        <w:t>cégek</w:t>
      </w:r>
      <w:r w:rsidR="00F94BBD">
        <w:rPr>
          <w:rFonts w:ascii="Palatino Linotype" w:hAnsi="Palatino Linotype"/>
          <w:color w:val="404040" w:themeColor="text1" w:themeTint="BF"/>
          <w:sz w:val="22"/>
          <w:szCs w:val="22"/>
        </w:rPr>
        <w:t>et</w:t>
      </w:r>
      <w:r w:rsidR="00E71B8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831BB2" w:rsidRPr="00F421BE">
        <w:rPr>
          <w:rFonts w:ascii="Palatino Linotype" w:hAnsi="Palatino Linotype"/>
          <w:color w:val="404040" w:themeColor="text1" w:themeTint="BF"/>
          <w:sz w:val="22"/>
          <w:szCs w:val="22"/>
        </w:rPr>
        <w:t>tulajdonszerkezetük alapján</w:t>
      </w:r>
      <w:r w:rsidR="00E71B8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EE66F2" w:rsidRPr="00F421BE">
        <w:rPr>
          <w:rFonts w:ascii="Palatino Linotype" w:hAnsi="Palatino Linotype"/>
          <w:color w:val="404040" w:themeColor="text1" w:themeTint="BF"/>
          <w:sz w:val="22"/>
          <w:szCs w:val="22"/>
        </w:rPr>
        <w:t>viz</w:t>
      </w:r>
      <w:r w:rsidR="008B2E17" w:rsidRPr="00F421B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sgálva </w:t>
      </w:r>
      <w:r w:rsidR="007E779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azt láthatjuk, hogy a Konjunktúramutató értéke a </w:t>
      </w:r>
      <w:r w:rsidR="00586C47">
        <w:rPr>
          <w:rFonts w:ascii="Palatino Linotype" w:hAnsi="Palatino Linotype"/>
          <w:color w:val="404040" w:themeColor="text1" w:themeTint="BF"/>
          <w:sz w:val="22"/>
          <w:szCs w:val="22"/>
        </w:rPr>
        <w:t>külföldi</w:t>
      </w:r>
      <w:r w:rsidR="007E779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586C47">
        <w:rPr>
          <w:rFonts w:ascii="Palatino Linotype" w:hAnsi="Palatino Linotype"/>
          <w:color w:val="404040" w:themeColor="text1" w:themeTint="BF"/>
          <w:sz w:val="22"/>
          <w:szCs w:val="22"/>
        </w:rPr>
        <w:t>(rész)</w:t>
      </w:r>
      <w:r w:rsidR="007E779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tulajdonban </w:t>
      </w:r>
      <w:r w:rsidR="007E7797" w:rsidRPr="007E7797">
        <w:rPr>
          <w:rFonts w:ascii="Palatino Linotype" w:hAnsi="Palatino Linotype"/>
          <w:color w:val="404040" w:themeColor="text1" w:themeTint="BF"/>
          <w:sz w:val="22"/>
          <w:szCs w:val="22"/>
        </w:rPr>
        <w:t>(</w:t>
      </w:r>
      <w:r w:rsidR="00687DC9">
        <w:rPr>
          <w:rFonts w:ascii="Palatino Linotype" w:hAnsi="Palatino Linotype"/>
          <w:color w:val="404040" w:themeColor="text1" w:themeTint="BF"/>
          <w:sz w:val="22"/>
          <w:szCs w:val="22"/>
        </w:rPr>
        <w:t>+</w:t>
      </w:r>
      <w:r w:rsidR="00280C8D">
        <w:rPr>
          <w:rFonts w:ascii="Palatino Linotype" w:hAnsi="Palatino Linotype"/>
          <w:color w:val="404040" w:themeColor="text1" w:themeTint="BF"/>
          <w:sz w:val="22"/>
          <w:szCs w:val="22"/>
        </w:rPr>
        <w:t>35</w:t>
      </w:r>
      <w:r w:rsidR="007E7797" w:rsidRPr="007E779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7E779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pont) álló vállalkozások </w:t>
      </w:r>
      <w:r w:rsidR="00C04F0D">
        <w:rPr>
          <w:rFonts w:ascii="Palatino Linotype" w:hAnsi="Palatino Linotype"/>
          <w:color w:val="404040" w:themeColor="text1" w:themeTint="BF"/>
          <w:sz w:val="22"/>
          <w:szCs w:val="22"/>
        </w:rPr>
        <w:t>körében</w:t>
      </w:r>
      <w:r w:rsidR="006A7435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lényegesen</w:t>
      </w:r>
      <w:r w:rsidR="007E779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magasabb</w:t>
      </w:r>
      <w:r w:rsidR="00C04F0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 </w:t>
      </w:r>
      <w:r w:rsidR="00586C4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tisztán hazai </w:t>
      </w:r>
      <w:r w:rsidR="00C04F0D">
        <w:rPr>
          <w:rFonts w:ascii="Palatino Linotype" w:hAnsi="Palatino Linotype"/>
          <w:color w:val="404040" w:themeColor="text1" w:themeTint="BF"/>
          <w:sz w:val="22"/>
          <w:szCs w:val="22"/>
        </w:rPr>
        <w:t>tulajdonban lévő cégekhez képest</w:t>
      </w:r>
      <w:r w:rsidR="007E779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(</w:t>
      </w:r>
      <w:r w:rsidR="007B63D0">
        <w:rPr>
          <w:rFonts w:ascii="Palatino Linotype" w:hAnsi="Palatino Linotype"/>
          <w:color w:val="404040" w:themeColor="text1" w:themeTint="BF"/>
          <w:sz w:val="22"/>
          <w:szCs w:val="22"/>
        </w:rPr>
        <w:t>+1</w:t>
      </w:r>
      <w:r w:rsidR="00280C8D">
        <w:rPr>
          <w:rFonts w:ascii="Palatino Linotype" w:hAnsi="Palatino Linotype"/>
          <w:color w:val="404040" w:themeColor="text1" w:themeTint="BF"/>
          <w:sz w:val="22"/>
          <w:szCs w:val="22"/>
        </w:rPr>
        <w:t>6</w:t>
      </w:r>
      <w:r w:rsidR="006A7435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7E779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pont). Az előző félévhez </w:t>
      </w:r>
      <w:r w:rsidR="00065990">
        <w:rPr>
          <w:rFonts w:ascii="Palatino Linotype" w:hAnsi="Palatino Linotype"/>
          <w:color w:val="404040" w:themeColor="text1" w:themeTint="BF"/>
          <w:sz w:val="22"/>
          <w:szCs w:val="22"/>
        </w:rPr>
        <w:t>viszonyítva</w:t>
      </w:r>
      <w:r w:rsidR="007E779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 </w:t>
      </w:r>
      <w:r w:rsidR="00C04F0D">
        <w:rPr>
          <w:rFonts w:ascii="Palatino Linotype" w:hAnsi="Palatino Linotype"/>
          <w:color w:val="404040" w:themeColor="text1" w:themeTint="BF"/>
          <w:sz w:val="22"/>
          <w:szCs w:val="22"/>
        </w:rPr>
        <w:t>külföldi (rész)tulajdonban lévő</w:t>
      </w:r>
      <w:r w:rsidR="007E779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cégek esetében </w:t>
      </w:r>
      <w:r w:rsidR="00280C8D">
        <w:rPr>
          <w:rFonts w:ascii="Palatino Linotype" w:hAnsi="Palatino Linotype"/>
          <w:color w:val="404040" w:themeColor="text1" w:themeTint="BF"/>
          <w:sz w:val="22"/>
          <w:szCs w:val="22"/>
        </w:rPr>
        <w:t>4</w:t>
      </w:r>
      <w:r w:rsidR="007E779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ponttal</w:t>
      </w:r>
      <w:r w:rsidR="00280C8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csökkent</w:t>
      </w:r>
      <w:r w:rsidR="00C04F0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</w:t>
      </w:r>
      <w:r w:rsidR="005D383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 </w:t>
      </w:r>
      <w:r w:rsidR="00C04F0D">
        <w:rPr>
          <w:rFonts w:ascii="Palatino Linotype" w:hAnsi="Palatino Linotype"/>
          <w:color w:val="404040" w:themeColor="text1" w:themeTint="BF"/>
          <w:sz w:val="22"/>
          <w:szCs w:val="22"/>
        </w:rPr>
        <w:t>tisztán hazai</w:t>
      </w:r>
      <w:r w:rsidR="005D383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tulajdonú vállalkozások </w:t>
      </w:r>
      <w:r w:rsidR="00C04F0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körében pedig </w:t>
      </w:r>
      <w:r w:rsidR="00280C8D">
        <w:rPr>
          <w:rFonts w:ascii="Palatino Linotype" w:hAnsi="Palatino Linotype"/>
          <w:color w:val="404040" w:themeColor="text1" w:themeTint="BF"/>
          <w:sz w:val="22"/>
          <w:szCs w:val="22"/>
        </w:rPr>
        <w:t>2</w:t>
      </w:r>
      <w:r w:rsidR="00C04F0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ponttal </w:t>
      </w:r>
      <w:r w:rsidR="00D432F1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nőtt </w:t>
      </w:r>
      <w:r w:rsidR="00C04F0D">
        <w:rPr>
          <w:rFonts w:ascii="Palatino Linotype" w:hAnsi="Palatino Linotype"/>
          <w:color w:val="404040" w:themeColor="text1" w:themeTint="BF"/>
          <w:sz w:val="22"/>
          <w:szCs w:val="22"/>
        </w:rPr>
        <w:t>a Konjunktúramutató értéke.</w:t>
      </w:r>
    </w:p>
    <w:p w14:paraId="31D990A7" w14:textId="77777777" w:rsidR="00A77B5E" w:rsidRPr="00972233" w:rsidRDefault="00A77B5E" w:rsidP="00A77B5E">
      <w:pPr>
        <w:pStyle w:val="brajegyzk"/>
        <w:jc w:val="center"/>
        <w:rPr>
          <w:rFonts w:ascii="Palatino Linotype" w:hAnsi="Palatino Linotype"/>
          <w:b/>
          <w:color w:val="E36C0A" w:themeColor="accent6" w:themeShade="BF"/>
          <w:sz w:val="20"/>
          <w:szCs w:val="20"/>
        </w:rPr>
      </w:pPr>
      <w:r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>2.</w:t>
      </w:r>
      <w:r w:rsidR="00EE1039"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>4</w:t>
      </w:r>
      <w:r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 xml:space="preserve">. ábra: </w:t>
      </w:r>
      <w:r w:rsidRPr="00972233">
        <w:rPr>
          <w:rFonts w:ascii="Palatino Linotype" w:hAnsi="Palatino Linotype" w:cs="Times New Roman"/>
          <w:b/>
          <w:color w:val="E36C0A" w:themeColor="accent6" w:themeShade="BF"/>
          <w:sz w:val="20"/>
          <w:szCs w:val="20"/>
        </w:rPr>
        <w:t>A GVI Konjunktúramutató</w:t>
      </w:r>
      <w:r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 xml:space="preserve"> tulajdonszerkezet szerint</w:t>
      </w:r>
    </w:p>
    <w:p w14:paraId="028F2DE3" w14:textId="642C0A53" w:rsidR="00A77B5E" w:rsidRDefault="00280C8D" w:rsidP="006077E1">
      <w:pPr>
        <w:pStyle w:val="Szvegtrzs"/>
        <w:spacing w:line="240" w:lineRule="auto"/>
        <w:jc w:val="center"/>
        <w:rPr>
          <w:rFonts w:ascii="Palatino Linotype" w:hAnsi="Palatino Linotype"/>
          <w:color w:val="404040" w:themeColor="text1" w:themeTint="BF"/>
          <w:sz w:val="22"/>
          <w:szCs w:val="22"/>
        </w:rPr>
      </w:pPr>
      <w:r w:rsidRPr="00280C8D">
        <w:rPr>
          <w:noProof/>
        </w:rPr>
        <w:drawing>
          <wp:inline distT="0" distB="0" distL="0" distR="0" wp14:anchorId="5C195C69" wp14:editId="5D1E082A">
            <wp:extent cx="5334000" cy="2796540"/>
            <wp:effectExtent l="0" t="0" r="0" b="3810"/>
            <wp:docPr id="983617290" name="Kép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79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E0216D" w14:textId="75EBDB8C" w:rsidR="00A77B5E" w:rsidRPr="00692865" w:rsidRDefault="00A77B5E" w:rsidP="004179E0">
      <w:pPr>
        <w:spacing w:after="0"/>
        <w:jc w:val="both"/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</w:pPr>
      <w:r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Forrás: GVI 20</w:t>
      </w:r>
      <w:r w:rsidR="002364C3"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2</w:t>
      </w:r>
      <w:r w:rsidR="00AA4F3A"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4</w:t>
      </w:r>
    </w:p>
    <w:p w14:paraId="366F22C6" w14:textId="77777777" w:rsidR="00A77B5E" w:rsidRPr="004179E0" w:rsidRDefault="00A77B5E" w:rsidP="00A77B5E">
      <w:pPr>
        <w:jc w:val="both"/>
        <w:rPr>
          <w:rFonts w:ascii="Palatino Linotype" w:hAnsi="Palatino Linotype"/>
          <w:i/>
          <w:color w:val="404040" w:themeColor="text1" w:themeTint="BF"/>
          <w:sz w:val="16"/>
          <w:szCs w:val="16"/>
        </w:rPr>
      </w:pPr>
      <w:r w:rsidRPr="004179E0"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Megjegyzés</w:t>
      </w:r>
      <w:r w:rsidRPr="004179E0">
        <w:rPr>
          <w:rFonts w:ascii="Palatino Linotype" w:hAnsi="Palatino Linotype"/>
          <w:i/>
          <w:color w:val="404040" w:themeColor="text1" w:themeTint="BF"/>
          <w:sz w:val="16"/>
          <w:szCs w:val="16"/>
        </w:rPr>
        <w:t>: Az ábrán látható értékek százas skálára vetített egyenlegmutatók. Az egyenlegmutató minden esetben a pozitív és a negatív helyzetértékelés adó vállalatok arányának különbsége. Így a mutató –100 és +100 közötti értékeket vehet fel. –100-at akkor, ha minden cég negatívan és +100-at akkor, ha minden cég pozitívan ítéli meg a helyzetét.</w:t>
      </w:r>
    </w:p>
    <w:p w14:paraId="6095DE0B" w14:textId="77777777" w:rsidR="006077E1" w:rsidRDefault="006077E1">
      <w:pPr>
        <w:rPr>
          <w:rFonts w:ascii="Palatino Linotype" w:eastAsia="Times New Roman" w:hAnsi="Palatino Linotype" w:cs="Arial"/>
          <w:color w:val="404040" w:themeColor="text1" w:themeTint="BF"/>
          <w:lang w:eastAsia="ar-SA"/>
        </w:rPr>
      </w:pPr>
      <w:r>
        <w:rPr>
          <w:rFonts w:ascii="Palatino Linotype" w:hAnsi="Palatino Linotype"/>
          <w:color w:val="404040" w:themeColor="text1" w:themeTint="BF"/>
        </w:rPr>
        <w:br w:type="page"/>
      </w:r>
    </w:p>
    <w:p w14:paraId="70743D36" w14:textId="62458F05" w:rsidR="00B530A6" w:rsidRDefault="00027DFB" w:rsidP="007857F9">
      <w:pPr>
        <w:pStyle w:val="Szvegtrzs"/>
        <w:spacing w:line="240" w:lineRule="auto"/>
        <w:rPr>
          <w:rFonts w:ascii="Palatino Linotype" w:hAnsi="Palatino Linotype"/>
          <w:color w:val="404040" w:themeColor="text1" w:themeTint="BF"/>
          <w:sz w:val="22"/>
          <w:szCs w:val="22"/>
        </w:rPr>
      </w:pPr>
      <w:r>
        <w:rPr>
          <w:rFonts w:ascii="Palatino Linotype" w:hAnsi="Palatino Linotype"/>
          <w:color w:val="404040" w:themeColor="text1" w:themeTint="BF"/>
          <w:sz w:val="22"/>
          <w:szCs w:val="22"/>
        </w:rPr>
        <w:lastRenderedPageBreak/>
        <w:t>E</w:t>
      </w:r>
      <w:r w:rsidR="00B530A6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xporttevékenység szerint a </w:t>
      </w:r>
      <w:r w:rsidR="00280C8D">
        <w:rPr>
          <w:rFonts w:ascii="Palatino Linotype" w:hAnsi="Palatino Linotype"/>
          <w:color w:val="404040" w:themeColor="text1" w:themeTint="BF"/>
          <w:sz w:val="22"/>
          <w:szCs w:val="22"/>
        </w:rPr>
        <w:t>részben</w:t>
      </w:r>
      <w:r w:rsidR="00A9675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B530A6">
        <w:rPr>
          <w:rFonts w:ascii="Palatino Linotype" w:hAnsi="Palatino Linotype"/>
          <w:color w:val="404040" w:themeColor="text1" w:themeTint="BF"/>
          <w:sz w:val="22"/>
          <w:szCs w:val="22"/>
        </w:rPr>
        <w:t>exportáló</w:t>
      </w:r>
      <w:r w:rsidR="00F20DF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B91904">
        <w:rPr>
          <w:rFonts w:ascii="Palatino Linotype" w:hAnsi="Palatino Linotype"/>
          <w:color w:val="404040" w:themeColor="text1" w:themeTint="BF"/>
          <w:sz w:val="22"/>
          <w:szCs w:val="22"/>
        </w:rPr>
        <w:t>(</w:t>
      </w:r>
      <w:r w:rsidR="000F63FB">
        <w:rPr>
          <w:rFonts w:ascii="Palatino Linotype" w:hAnsi="Palatino Linotype"/>
          <w:color w:val="404040" w:themeColor="text1" w:themeTint="BF"/>
          <w:sz w:val="22"/>
          <w:szCs w:val="22"/>
        </w:rPr>
        <w:t>+</w:t>
      </w:r>
      <w:r w:rsidR="00696254">
        <w:rPr>
          <w:rFonts w:ascii="Palatino Linotype" w:hAnsi="Palatino Linotype"/>
          <w:color w:val="404040" w:themeColor="text1" w:themeTint="BF"/>
          <w:sz w:val="22"/>
          <w:szCs w:val="22"/>
        </w:rPr>
        <w:t>1</w:t>
      </w:r>
      <w:r w:rsidR="00280C8D">
        <w:rPr>
          <w:rFonts w:ascii="Palatino Linotype" w:hAnsi="Palatino Linotype"/>
          <w:color w:val="404040" w:themeColor="text1" w:themeTint="BF"/>
          <w:sz w:val="22"/>
          <w:szCs w:val="22"/>
        </w:rPr>
        <w:t>3</w:t>
      </w:r>
      <w:r w:rsidR="00F20DF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pont)</w:t>
      </w:r>
      <w:r w:rsidR="0069625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és a </w:t>
      </w:r>
      <w:r w:rsidR="00280C8D">
        <w:rPr>
          <w:rFonts w:ascii="Palatino Linotype" w:hAnsi="Palatino Linotype"/>
          <w:color w:val="404040" w:themeColor="text1" w:themeTint="BF"/>
          <w:sz w:val="22"/>
          <w:szCs w:val="22"/>
        </w:rPr>
        <w:t>nem</w:t>
      </w:r>
      <w:r w:rsidR="0069625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exportáló (+1</w:t>
      </w:r>
      <w:r w:rsidR="00280C8D">
        <w:rPr>
          <w:rFonts w:ascii="Palatino Linotype" w:hAnsi="Palatino Linotype"/>
          <w:color w:val="404040" w:themeColor="text1" w:themeTint="BF"/>
          <w:sz w:val="22"/>
          <w:szCs w:val="22"/>
        </w:rPr>
        <w:t>6</w:t>
      </w:r>
      <w:r w:rsidR="0069625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pont)</w:t>
      </w:r>
      <w:r w:rsidR="004A45B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634E5D">
        <w:rPr>
          <w:rFonts w:ascii="Palatino Linotype" w:hAnsi="Palatino Linotype"/>
          <w:color w:val="404040" w:themeColor="text1" w:themeTint="BF"/>
          <w:sz w:val="22"/>
          <w:szCs w:val="22"/>
        </w:rPr>
        <w:t>cégek között alacsonyabb a Konjunktúramutató értéke, mint</w:t>
      </w:r>
      <w:r w:rsidR="004A45B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B530A6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 </w:t>
      </w:r>
      <w:r w:rsidR="004A45B4">
        <w:rPr>
          <w:rFonts w:ascii="Palatino Linotype" w:hAnsi="Palatino Linotype"/>
          <w:color w:val="404040" w:themeColor="text1" w:themeTint="BF"/>
          <w:sz w:val="22"/>
          <w:szCs w:val="22"/>
        </w:rPr>
        <w:t>döntően</w:t>
      </w:r>
      <w:r w:rsidR="00A9675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B530A6">
        <w:rPr>
          <w:rFonts w:ascii="Palatino Linotype" w:hAnsi="Palatino Linotype"/>
          <w:color w:val="404040" w:themeColor="text1" w:themeTint="BF"/>
          <w:sz w:val="22"/>
          <w:szCs w:val="22"/>
        </w:rPr>
        <w:t>exportálók</w:t>
      </w:r>
      <w:r w:rsidR="004A45B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B530A6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esetében </w:t>
      </w:r>
      <w:r w:rsidR="00F20DFB">
        <w:rPr>
          <w:rFonts w:ascii="Palatino Linotype" w:hAnsi="Palatino Linotype"/>
          <w:color w:val="404040" w:themeColor="text1" w:themeTint="BF"/>
          <w:sz w:val="22"/>
          <w:szCs w:val="22"/>
        </w:rPr>
        <w:t>(</w:t>
      </w:r>
      <w:r w:rsidR="00B52665">
        <w:rPr>
          <w:rFonts w:ascii="Palatino Linotype" w:hAnsi="Palatino Linotype"/>
          <w:color w:val="404040" w:themeColor="text1" w:themeTint="BF"/>
          <w:sz w:val="22"/>
          <w:szCs w:val="22"/>
        </w:rPr>
        <w:t>+</w:t>
      </w:r>
      <w:r w:rsidR="00696254">
        <w:rPr>
          <w:rFonts w:ascii="Palatino Linotype" w:hAnsi="Palatino Linotype"/>
          <w:color w:val="404040" w:themeColor="text1" w:themeTint="BF"/>
          <w:sz w:val="22"/>
          <w:szCs w:val="22"/>
        </w:rPr>
        <w:t>3</w:t>
      </w:r>
      <w:r w:rsidR="00280C8D">
        <w:rPr>
          <w:rFonts w:ascii="Palatino Linotype" w:hAnsi="Palatino Linotype"/>
          <w:color w:val="404040" w:themeColor="text1" w:themeTint="BF"/>
          <w:sz w:val="22"/>
          <w:szCs w:val="22"/>
        </w:rPr>
        <w:t>9</w:t>
      </w:r>
      <w:r w:rsidR="00592D5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B530A6">
        <w:rPr>
          <w:rFonts w:ascii="Palatino Linotype" w:hAnsi="Palatino Linotype"/>
          <w:color w:val="404040" w:themeColor="text1" w:themeTint="BF"/>
          <w:sz w:val="22"/>
          <w:szCs w:val="22"/>
        </w:rPr>
        <w:t>pont</w:t>
      </w:r>
      <w:r w:rsidR="00F20DFB">
        <w:rPr>
          <w:rFonts w:ascii="Palatino Linotype" w:hAnsi="Palatino Linotype"/>
          <w:color w:val="404040" w:themeColor="text1" w:themeTint="BF"/>
          <w:sz w:val="22"/>
          <w:szCs w:val="22"/>
        </w:rPr>
        <w:t>)</w:t>
      </w:r>
      <w:r w:rsidR="00A9675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. </w:t>
      </w:r>
      <w:r w:rsidR="00257E54">
        <w:rPr>
          <w:rFonts w:ascii="Palatino Linotype" w:hAnsi="Palatino Linotype"/>
          <w:color w:val="404040" w:themeColor="text1" w:themeTint="BF"/>
          <w:sz w:val="22"/>
          <w:szCs w:val="22"/>
        </w:rPr>
        <w:t>A</w:t>
      </w:r>
      <w:r w:rsidR="00B530A6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280C8D">
        <w:rPr>
          <w:rFonts w:ascii="Palatino Linotype" w:hAnsi="Palatino Linotype"/>
          <w:color w:val="404040" w:themeColor="text1" w:themeTint="BF"/>
          <w:sz w:val="22"/>
          <w:szCs w:val="22"/>
        </w:rPr>
        <w:t>döntően</w:t>
      </w:r>
      <w:r w:rsidR="007C2FD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exportáló</w:t>
      </w:r>
      <w:r w:rsidR="00280C8D" w:rsidRPr="00280C8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280C8D">
        <w:rPr>
          <w:rFonts w:ascii="Palatino Linotype" w:hAnsi="Palatino Linotype"/>
          <w:color w:val="404040" w:themeColor="text1" w:themeTint="BF"/>
          <w:sz w:val="22"/>
          <w:szCs w:val="22"/>
        </w:rPr>
        <w:t>cégek kategóriájában 4, a nem exportáló cégek körében pedig 1 ponttal nőtt a mutató értéke az előző félévhez képest, míg</w:t>
      </w:r>
      <w:r w:rsidR="007C2FD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280C8D">
        <w:rPr>
          <w:rFonts w:ascii="Palatino Linotype" w:hAnsi="Palatino Linotype"/>
          <w:color w:val="404040" w:themeColor="text1" w:themeTint="BF"/>
          <w:sz w:val="22"/>
          <w:szCs w:val="22"/>
        </w:rPr>
        <w:t>a részben exportáló cégek esetén 6 ponttal csökkent</w:t>
      </w:r>
      <w:r w:rsidR="00B530A6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</w:p>
    <w:p w14:paraId="365D2C11" w14:textId="77777777" w:rsidR="00A77B5E" w:rsidRPr="00972233" w:rsidRDefault="00A77B5E" w:rsidP="00A77B5E">
      <w:pPr>
        <w:pStyle w:val="brajegyzk"/>
        <w:jc w:val="center"/>
        <w:rPr>
          <w:rFonts w:ascii="Palatino Linotype" w:hAnsi="Palatino Linotype"/>
          <w:b/>
          <w:color w:val="E36C0A" w:themeColor="accent6" w:themeShade="BF"/>
          <w:sz w:val="20"/>
          <w:szCs w:val="20"/>
        </w:rPr>
      </w:pPr>
      <w:r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>2.</w:t>
      </w:r>
      <w:r w:rsidR="00EE1039"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>5</w:t>
      </w:r>
      <w:r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 xml:space="preserve">. ábra: </w:t>
      </w:r>
      <w:r w:rsidRPr="00972233">
        <w:rPr>
          <w:rFonts w:ascii="Palatino Linotype" w:hAnsi="Palatino Linotype" w:cs="Times New Roman"/>
          <w:b/>
          <w:color w:val="E36C0A" w:themeColor="accent6" w:themeShade="BF"/>
          <w:sz w:val="20"/>
          <w:szCs w:val="20"/>
        </w:rPr>
        <w:t>A GVI Konjunktúramutató</w:t>
      </w:r>
      <w:r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 xml:space="preserve"> exporttevékenység szerint</w:t>
      </w:r>
    </w:p>
    <w:p w14:paraId="2F704DEF" w14:textId="6360852C" w:rsidR="00A77B5E" w:rsidRDefault="00280C8D" w:rsidP="00B97A1C">
      <w:pPr>
        <w:pStyle w:val="Szvegtrzs"/>
        <w:spacing w:line="240" w:lineRule="auto"/>
        <w:jc w:val="center"/>
        <w:rPr>
          <w:rFonts w:ascii="Palatino Linotype" w:hAnsi="Palatino Linotype"/>
          <w:color w:val="404040" w:themeColor="text1" w:themeTint="BF"/>
          <w:sz w:val="22"/>
          <w:szCs w:val="22"/>
        </w:rPr>
      </w:pPr>
      <w:r w:rsidRPr="00280C8D">
        <w:rPr>
          <w:noProof/>
        </w:rPr>
        <w:drawing>
          <wp:inline distT="0" distB="0" distL="0" distR="0" wp14:anchorId="57E76308" wp14:editId="039E1A38">
            <wp:extent cx="5006340" cy="2766060"/>
            <wp:effectExtent l="0" t="0" r="3810" b="0"/>
            <wp:docPr id="1736936384" name="Kép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6340" cy="276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6AA7CA" w14:textId="041FE6AB" w:rsidR="00A77B5E" w:rsidRPr="00692865" w:rsidRDefault="00A77B5E" w:rsidP="004179E0">
      <w:pPr>
        <w:spacing w:after="0"/>
        <w:jc w:val="both"/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</w:pPr>
      <w:r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Forrás: GVI 20</w:t>
      </w:r>
      <w:r w:rsidR="00187BAA"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2</w:t>
      </w:r>
      <w:r w:rsidR="00696254"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4</w:t>
      </w:r>
    </w:p>
    <w:p w14:paraId="50B39B51" w14:textId="77777777" w:rsidR="00A77B5E" w:rsidRPr="004179E0" w:rsidRDefault="00A77B5E" w:rsidP="00A77B5E">
      <w:pPr>
        <w:jc w:val="both"/>
        <w:rPr>
          <w:rFonts w:ascii="Palatino Linotype" w:hAnsi="Palatino Linotype"/>
          <w:i/>
          <w:color w:val="404040" w:themeColor="text1" w:themeTint="BF"/>
          <w:sz w:val="16"/>
          <w:szCs w:val="16"/>
        </w:rPr>
      </w:pPr>
      <w:r w:rsidRPr="004179E0"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Megjegyzés</w:t>
      </w:r>
      <w:r w:rsidRPr="004179E0">
        <w:rPr>
          <w:rFonts w:ascii="Palatino Linotype" w:hAnsi="Palatino Linotype"/>
          <w:i/>
          <w:color w:val="404040" w:themeColor="text1" w:themeTint="BF"/>
          <w:sz w:val="16"/>
          <w:szCs w:val="16"/>
        </w:rPr>
        <w:t>: Az ábrán látható értékek százas skálára vetített egyenlegmutatók. Az egyenlegmutató minden esetben a pozitív és a negatív helyzetértékelés adó vállalatok arányának különbsége. Így a mutató –100 és +100 közötti értékeket vehet fel. –100-at akkor, ha minden cég negatívan és +100-at akkor, ha minden cég pozitívan ítéli meg a helyzetét.</w:t>
      </w:r>
    </w:p>
    <w:p w14:paraId="155A4F58" w14:textId="77777777" w:rsidR="006077E1" w:rsidRDefault="006077E1">
      <w:pPr>
        <w:rPr>
          <w:rFonts w:ascii="Palatino Linotype" w:eastAsia="Times New Roman" w:hAnsi="Palatino Linotype" w:cs="Arial"/>
          <w:color w:val="404040" w:themeColor="text1" w:themeTint="BF"/>
          <w:lang w:eastAsia="ar-SA"/>
        </w:rPr>
      </w:pPr>
      <w:r>
        <w:rPr>
          <w:rFonts w:ascii="Palatino Linotype" w:hAnsi="Palatino Linotype"/>
          <w:color w:val="404040" w:themeColor="text1" w:themeTint="BF"/>
        </w:rPr>
        <w:br w:type="page"/>
      </w:r>
    </w:p>
    <w:p w14:paraId="44A29013" w14:textId="667EF4C6" w:rsidR="007857F9" w:rsidRDefault="00027EA4" w:rsidP="007857F9">
      <w:pPr>
        <w:pStyle w:val="Szvegtrzs"/>
        <w:spacing w:line="240" w:lineRule="auto"/>
        <w:rPr>
          <w:rFonts w:ascii="Palatino Linotype" w:hAnsi="Palatino Linotype"/>
          <w:color w:val="404040" w:themeColor="text1" w:themeTint="BF"/>
          <w:sz w:val="22"/>
          <w:szCs w:val="22"/>
        </w:rPr>
      </w:pPr>
      <w:r w:rsidRPr="00F421BE">
        <w:rPr>
          <w:rFonts w:ascii="Palatino Linotype" w:hAnsi="Palatino Linotype"/>
          <w:color w:val="404040" w:themeColor="text1" w:themeTint="BF"/>
          <w:sz w:val="22"/>
          <w:szCs w:val="22"/>
        </w:rPr>
        <w:lastRenderedPageBreak/>
        <w:t>A cégméret</w:t>
      </w:r>
      <w:r w:rsidR="008D526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szerinti elemzés azt mutatja</w:t>
      </w:r>
      <w:r w:rsidRPr="00F421B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</w:t>
      </w:r>
      <w:r w:rsidR="004D73F2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hogy a múlt félévben tapasztalható emelkedést követően a középvállalati kategóriában romlottak leginkább </w:t>
      </w:r>
      <w:r w:rsidR="004C0DFA">
        <w:rPr>
          <w:rFonts w:ascii="Palatino Linotype" w:hAnsi="Palatino Linotype"/>
          <w:color w:val="404040" w:themeColor="text1" w:themeTint="BF"/>
          <w:sz w:val="22"/>
          <w:szCs w:val="22"/>
        </w:rPr>
        <w:t>a cégek várakozásai</w:t>
      </w:r>
      <w:r w:rsidR="004D73F2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de a </w:t>
      </w:r>
      <w:proofErr w:type="spellStart"/>
      <w:r w:rsidR="004D73F2">
        <w:rPr>
          <w:rFonts w:ascii="Palatino Linotype" w:hAnsi="Palatino Linotype"/>
          <w:color w:val="404040" w:themeColor="text1" w:themeTint="BF"/>
          <w:sz w:val="22"/>
          <w:szCs w:val="22"/>
        </w:rPr>
        <w:t>mikro</w:t>
      </w:r>
      <w:proofErr w:type="spellEnd"/>
      <w:r w:rsidR="004D73F2">
        <w:rPr>
          <w:rFonts w:ascii="Palatino Linotype" w:hAnsi="Palatino Linotype"/>
          <w:color w:val="404040" w:themeColor="text1" w:themeTint="BF"/>
          <w:sz w:val="22"/>
          <w:szCs w:val="22"/>
        </w:rPr>
        <w:t>- és kisvállalkozásokhoz képest helyzetértékelésük továbbra is lényegesen kedvezőbb</w:t>
      </w:r>
      <w:r w:rsidR="00B46F58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  <w:r w:rsidR="00A1273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B46F58">
        <w:rPr>
          <w:rFonts w:ascii="Palatino Linotype" w:hAnsi="Palatino Linotype"/>
          <w:color w:val="404040" w:themeColor="text1" w:themeTint="BF"/>
          <w:sz w:val="22"/>
          <w:szCs w:val="22"/>
        </w:rPr>
        <w:t>A</w:t>
      </w:r>
      <w:r w:rsidR="00A1273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Konjunktúra</w:t>
      </w:r>
      <w:r w:rsidR="00060C8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mutató értéke a </w:t>
      </w:r>
      <w:r w:rsidR="000D6F75">
        <w:rPr>
          <w:rFonts w:ascii="Palatino Linotype" w:hAnsi="Palatino Linotype"/>
          <w:color w:val="404040" w:themeColor="text1" w:themeTint="BF"/>
          <w:sz w:val="22"/>
          <w:szCs w:val="22"/>
        </w:rPr>
        <w:t>10</w:t>
      </w:r>
      <w:r w:rsidR="00060C8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fő</w:t>
      </w:r>
      <w:r w:rsidRPr="00F421BE">
        <w:rPr>
          <w:rFonts w:ascii="Palatino Linotype" w:hAnsi="Palatino Linotype"/>
          <w:color w:val="404040" w:themeColor="text1" w:themeTint="BF"/>
          <w:sz w:val="22"/>
          <w:szCs w:val="22"/>
        </w:rPr>
        <w:t>nél ki</w:t>
      </w:r>
      <w:r w:rsidR="0019309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sebb vállalatok körében </w:t>
      </w:r>
      <w:r w:rsidR="00E87294">
        <w:rPr>
          <w:rFonts w:ascii="Times New Roman" w:hAnsi="Times New Roman" w:cs="Times New Roman"/>
          <w:color w:val="404040" w:themeColor="text1" w:themeTint="BF"/>
          <w:sz w:val="22"/>
          <w:szCs w:val="22"/>
        </w:rPr>
        <w:t>-</w:t>
      </w:r>
      <w:r w:rsidR="004D73F2">
        <w:rPr>
          <w:rFonts w:ascii="Times New Roman" w:hAnsi="Times New Roman" w:cs="Times New Roman"/>
          <w:color w:val="404040" w:themeColor="text1" w:themeTint="BF"/>
          <w:sz w:val="22"/>
          <w:szCs w:val="22"/>
        </w:rPr>
        <w:t>8</w:t>
      </w:r>
      <w:r w:rsidR="0019309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pont</w:t>
      </w:r>
      <w:r w:rsidRPr="00F421BE">
        <w:rPr>
          <w:rFonts w:ascii="Palatino Linotype" w:hAnsi="Palatino Linotype"/>
          <w:color w:val="404040" w:themeColor="text1" w:themeTint="BF"/>
          <w:sz w:val="22"/>
          <w:szCs w:val="22"/>
        </w:rPr>
        <w:t>, a 10</w:t>
      </w:r>
      <w:r w:rsidR="00457658">
        <w:rPr>
          <w:rFonts w:ascii="Palatino Linotype" w:hAnsi="Palatino Linotype"/>
          <w:color w:val="404040" w:themeColor="text1" w:themeTint="BF"/>
          <w:sz w:val="22"/>
          <w:szCs w:val="22"/>
        </w:rPr>
        <w:t>–</w:t>
      </w:r>
      <w:r w:rsidRPr="00F421B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49 fős kategóriában </w:t>
      </w:r>
      <w:r w:rsidR="001A7B6E">
        <w:rPr>
          <w:rFonts w:ascii="Palatino Linotype" w:hAnsi="Palatino Linotype"/>
          <w:color w:val="404040" w:themeColor="text1" w:themeTint="BF"/>
          <w:sz w:val="22"/>
          <w:szCs w:val="22"/>
        </w:rPr>
        <w:t>+</w:t>
      </w:r>
      <w:r w:rsidR="004D73F2">
        <w:rPr>
          <w:rFonts w:ascii="Palatino Linotype" w:hAnsi="Palatino Linotype"/>
          <w:color w:val="404040" w:themeColor="text1" w:themeTint="BF"/>
          <w:sz w:val="22"/>
          <w:szCs w:val="22"/>
        </w:rPr>
        <w:t>10</w:t>
      </w:r>
      <w:r w:rsidRPr="00F421B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</w:t>
      </w:r>
      <w:r w:rsidR="00F60525" w:rsidRPr="00F421BE">
        <w:rPr>
          <w:rFonts w:ascii="Palatino Linotype" w:hAnsi="Palatino Linotype"/>
          <w:color w:val="404040" w:themeColor="text1" w:themeTint="BF"/>
          <w:sz w:val="22"/>
          <w:szCs w:val="22"/>
        </w:rPr>
        <w:t>ont, az 50</w:t>
      </w:r>
      <w:r w:rsidR="00457658">
        <w:rPr>
          <w:rFonts w:ascii="Palatino Linotype" w:hAnsi="Palatino Linotype"/>
          <w:color w:val="404040" w:themeColor="text1" w:themeTint="BF"/>
          <w:sz w:val="22"/>
          <w:szCs w:val="22"/>
        </w:rPr>
        <w:t>–</w:t>
      </w:r>
      <w:r w:rsidR="00F60525" w:rsidRPr="00F421BE">
        <w:rPr>
          <w:rFonts w:ascii="Palatino Linotype" w:hAnsi="Palatino Linotype"/>
          <w:color w:val="404040" w:themeColor="text1" w:themeTint="BF"/>
          <w:sz w:val="22"/>
          <w:szCs w:val="22"/>
        </w:rPr>
        <w:t>249 fős csoportban</w:t>
      </w:r>
      <w:r w:rsidR="000E07C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2C528E">
        <w:rPr>
          <w:rFonts w:ascii="Palatino Linotype" w:hAnsi="Palatino Linotype"/>
          <w:color w:val="404040" w:themeColor="text1" w:themeTint="BF"/>
          <w:sz w:val="22"/>
          <w:szCs w:val="22"/>
        </w:rPr>
        <w:t>+</w:t>
      </w:r>
      <w:r w:rsidR="004D73F2">
        <w:rPr>
          <w:rFonts w:ascii="Palatino Linotype" w:hAnsi="Palatino Linotype"/>
          <w:color w:val="404040" w:themeColor="text1" w:themeTint="BF"/>
          <w:sz w:val="22"/>
          <w:szCs w:val="22"/>
        </w:rPr>
        <w:t>25</w:t>
      </w:r>
      <w:r w:rsidR="000E07C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pont</w:t>
      </w:r>
      <w:r w:rsidR="0045765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</w:t>
      </w:r>
      <w:r w:rsidR="00457658" w:rsidRPr="00F421BE">
        <w:rPr>
          <w:rFonts w:ascii="Palatino Linotype" w:hAnsi="Palatino Linotype"/>
          <w:color w:val="404040" w:themeColor="text1" w:themeTint="BF"/>
          <w:sz w:val="22"/>
          <w:szCs w:val="22"/>
        </w:rPr>
        <w:t>a legnagyobb, 250 főnél nagyobb létszámma</w:t>
      </w:r>
      <w:r w:rsidR="00457658">
        <w:rPr>
          <w:rFonts w:ascii="Palatino Linotype" w:hAnsi="Palatino Linotype"/>
          <w:color w:val="404040" w:themeColor="text1" w:themeTint="BF"/>
          <w:sz w:val="22"/>
          <w:szCs w:val="22"/>
        </w:rPr>
        <w:t>l működő cégek esetében pedig</w:t>
      </w:r>
      <w:r w:rsidR="00F60525" w:rsidRPr="00F421B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B52665">
        <w:rPr>
          <w:rFonts w:ascii="Palatino Linotype" w:hAnsi="Palatino Linotype"/>
          <w:color w:val="404040" w:themeColor="text1" w:themeTint="BF"/>
          <w:sz w:val="22"/>
          <w:szCs w:val="22"/>
        </w:rPr>
        <w:t>+</w:t>
      </w:r>
      <w:r w:rsidR="004D73F2">
        <w:rPr>
          <w:rFonts w:ascii="Palatino Linotype" w:hAnsi="Palatino Linotype"/>
          <w:color w:val="404040" w:themeColor="text1" w:themeTint="BF"/>
          <w:sz w:val="22"/>
          <w:szCs w:val="22"/>
        </w:rPr>
        <w:t>40</w:t>
      </w:r>
      <w:r w:rsidRPr="00F421B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pont.</w:t>
      </w:r>
      <w:r w:rsidR="000E2E2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B46F58">
        <w:rPr>
          <w:rFonts w:ascii="Palatino Linotype" w:hAnsi="Palatino Linotype"/>
          <w:color w:val="404040" w:themeColor="text1" w:themeTint="BF"/>
          <w:sz w:val="22"/>
          <w:szCs w:val="22"/>
        </w:rPr>
        <w:t>A</w:t>
      </w:r>
      <w:r w:rsidR="00E7083A">
        <w:rPr>
          <w:rFonts w:ascii="Palatino Linotype" w:hAnsi="Palatino Linotype"/>
          <w:color w:val="404040" w:themeColor="text1" w:themeTint="BF"/>
          <w:sz w:val="22"/>
          <w:szCs w:val="22"/>
        </w:rPr>
        <w:t>z</w:t>
      </w:r>
      <w:r w:rsidR="00B46F5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E7083A">
        <w:rPr>
          <w:rFonts w:ascii="Palatino Linotype" w:hAnsi="Palatino Linotype"/>
          <w:color w:val="404040" w:themeColor="text1" w:themeTint="BF"/>
          <w:sz w:val="22"/>
          <w:szCs w:val="22"/>
        </w:rPr>
        <w:t>5</w:t>
      </w:r>
      <w:r w:rsidR="00E87294">
        <w:rPr>
          <w:rFonts w:ascii="Palatino Linotype" w:hAnsi="Palatino Linotype"/>
          <w:color w:val="404040" w:themeColor="text1" w:themeTint="BF"/>
          <w:sz w:val="22"/>
          <w:szCs w:val="22"/>
        </w:rPr>
        <w:t>0–</w:t>
      </w:r>
      <w:r w:rsidR="00E7083A">
        <w:rPr>
          <w:rFonts w:ascii="Palatino Linotype" w:hAnsi="Palatino Linotype"/>
          <w:color w:val="404040" w:themeColor="text1" w:themeTint="BF"/>
          <w:sz w:val="22"/>
          <w:szCs w:val="22"/>
        </w:rPr>
        <w:t>2</w:t>
      </w:r>
      <w:r w:rsidR="00E8729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49 fős kategóriában </w:t>
      </w:r>
      <w:r w:rsidR="00B46F5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az elmúlt fél év során </w:t>
      </w:r>
      <w:r w:rsidR="004D73F2">
        <w:rPr>
          <w:rFonts w:ascii="Palatino Linotype" w:hAnsi="Palatino Linotype"/>
          <w:color w:val="404040" w:themeColor="text1" w:themeTint="BF"/>
          <w:sz w:val="22"/>
          <w:szCs w:val="22"/>
        </w:rPr>
        <w:t>5</w:t>
      </w:r>
      <w:r w:rsidR="0098567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</w:t>
      </w:r>
      <w:r w:rsidR="0040415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 </w:t>
      </w:r>
      <w:proofErr w:type="spellStart"/>
      <w:r w:rsidR="0040415E">
        <w:rPr>
          <w:rFonts w:ascii="Palatino Linotype" w:hAnsi="Palatino Linotype"/>
          <w:color w:val="404040" w:themeColor="text1" w:themeTint="BF"/>
          <w:sz w:val="22"/>
          <w:szCs w:val="22"/>
        </w:rPr>
        <w:t>mikrovállalkozások</w:t>
      </w:r>
      <w:proofErr w:type="spellEnd"/>
      <w:r w:rsidR="0040415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esetében pedig </w:t>
      </w:r>
      <w:r w:rsidR="004D73F2">
        <w:rPr>
          <w:rFonts w:ascii="Palatino Linotype" w:hAnsi="Palatino Linotype"/>
          <w:color w:val="404040" w:themeColor="text1" w:themeTint="BF"/>
          <w:sz w:val="22"/>
          <w:szCs w:val="22"/>
        </w:rPr>
        <w:t>4</w:t>
      </w:r>
      <w:r w:rsidR="0040415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ponttal </w:t>
      </w:r>
      <w:r w:rsidR="004D73F2">
        <w:rPr>
          <w:rFonts w:ascii="Palatino Linotype" w:hAnsi="Palatino Linotype"/>
          <w:color w:val="404040" w:themeColor="text1" w:themeTint="BF"/>
          <w:sz w:val="22"/>
          <w:szCs w:val="22"/>
        </w:rPr>
        <w:t>csökkent</w:t>
      </w:r>
      <w:r w:rsidR="0040415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 Konjunktúramutató értéke </w:t>
      </w:r>
      <w:r w:rsidR="004D73F2">
        <w:rPr>
          <w:rFonts w:ascii="Palatino Linotype" w:hAnsi="Palatino Linotype"/>
          <w:color w:val="404040" w:themeColor="text1" w:themeTint="BF"/>
          <w:sz w:val="22"/>
          <w:szCs w:val="22"/>
        </w:rPr>
        <w:t>áprilishoz</w:t>
      </w:r>
      <w:r w:rsidR="0040415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képest, </w:t>
      </w:r>
      <w:r w:rsidR="004D73F2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míg a 250 fő feletti nagyvállalatok körében 1, </w:t>
      </w:r>
      <w:r w:rsidR="00E8729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 </w:t>
      </w:r>
      <w:r w:rsidR="00E7083A">
        <w:rPr>
          <w:rFonts w:ascii="Palatino Linotype" w:hAnsi="Palatino Linotype"/>
          <w:color w:val="404040" w:themeColor="text1" w:themeTint="BF"/>
          <w:sz w:val="22"/>
          <w:szCs w:val="22"/>
        </w:rPr>
        <w:t>1</w:t>
      </w:r>
      <w:r w:rsidR="00E87294">
        <w:rPr>
          <w:rFonts w:ascii="Palatino Linotype" w:hAnsi="Palatino Linotype"/>
          <w:color w:val="404040" w:themeColor="text1" w:themeTint="BF"/>
          <w:sz w:val="22"/>
          <w:szCs w:val="22"/>
        </w:rPr>
        <w:t>0–49 fős cégek esetében</w:t>
      </w:r>
      <w:r w:rsidR="0098567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4D73F2">
        <w:rPr>
          <w:rFonts w:ascii="Palatino Linotype" w:hAnsi="Palatino Linotype"/>
          <w:color w:val="404040" w:themeColor="text1" w:themeTint="BF"/>
          <w:sz w:val="22"/>
          <w:szCs w:val="22"/>
        </w:rPr>
        <w:t>pedig 3 pontos emelkedés következett be</w:t>
      </w:r>
      <w:r w:rsidR="004C0DFA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</w:p>
    <w:p w14:paraId="2B7E1015" w14:textId="77777777" w:rsidR="00A77B5E" w:rsidRDefault="00A77B5E" w:rsidP="00A77B5E">
      <w:pPr>
        <w:pStyle w:val="brajegyzk"/>
        <w:jc w:val="center"/>
        <w:rPr>
          <w:rFonts w:ascii="Palatino Linotype" w:hAnsi="Palatino Linotype"/>
          <w:b/>
          <w:color w:val="404040" w:themeColor="text1" w:themeTint="BF"/>
          <w:sz w:val="20"/>
          <w:szCs w:val="20"/>
        </w:rPr>
      </w:pPr>
      <w:r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>2.</w:t>
      </w:r>
      <w:r w:rsidR="00EE1039"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>6</w:t>
      </w:r>
      <w:r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 xml:space="preserve">. ábra: </w:t>
      </w:r>
      <w:r w:rsidRPr="00972233">
        <w:rPr>
          <w:rFonts w:ascii="Palatino Linotype" w:hAnsi="Palatino Linotype" w:cs="Times New Roman"/>
          <w:b/>
          <w:color w:val="E36C0A" w:themeColor="accent6" w:themeShade="BF"/>
          <w:sz w:val="20"/>
          <w:szCs w:val="20"/>
        </w:rPr>
        <w:t>A GVI Konjunktúramutató</w:t>
      </w:r>
      <w:r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 xml:space="preserve"> létszámkategória szerint</w:t>
      </w:r>
    </w:p>
    <w:p w14:paraId="1E3BADAD" w14:textId="6B65AA91" w:rsidR="006077E1" w:rsidRPr="006077E1" w:rsidRDefault="004D73F2" w:rsidP="006077E1">
      <w:pPr>
        <w:jc w:val="center"/>
      </w:pPr>
      <w:r w:rsidRPr="004D73F2">
        <w:rPr>
          <w:noProof/>
        </w:rPr>
        <w:drawing>
          <wp:inline distT="0" distB="0" distL="0" distR="0" wp14:anchorId="28887B03" wp14:editId="5C3EAC52">
            <wp:extent cx="5356860" cy="2331720"/>
            <wp:effectExtent l="0" t="0" r="0" b="0"/>
            <wp:docPr id="1105049629" name="Kép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6860" cy="233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829A97" w14:textId="35D29CF3" w:rsidR="00A77B5E" w:rsidRPr="00692865" w:rsidRDefault="00A77B5E" w:rsidP="004179E0">
      <w:pPr>
        <w:spacing w:after="0"/>
        <w:jc w:val="both"/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</w:pPr>
      <w:r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Forrás: GVI 20</w:t>
      </w:r>
      <w:r w:rsidR="00653BDF"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2</w:t>
      </w:r>
      <w:r w:rsidR="0040415E"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4</w:t>
      </w:r>
    </w:p>
    <w:p w14:paraId="17717D68" w14:textId="77777777" w:rsidR="00A77B5E" w:rsidRPr="004179E0" w:rsidRDefault="00A77B5E" w:rsidP="00A77B5E">
      <w:pPr>
        <w:jc w:val="both"/>
        <w:rPr>
          <w:rFonts w:ascii="Palatino Linotype" w:hAnsi="Palatino Linotype"/>
          <w:i/>
          <w:color w:val="404040" w:themeColor="text1" w:themeTint="BF"/>
          <w:sz w:val="16"/>
          <w:szCs w:val="16"/>
        </w:rPr>
      </w:pPr>
      <w:r w:rsidRPr="004179E0"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Megjegyzés</w:t>
      </w:r>
      <w:r w:rsidRPr="004179E0">
        <w:rPr>
          <w:rFonts w:ascii="Palatino Linotype" w:hAnsi="Palatino Linotype"/>
          <w:i/>
          <w:color w:val="404040" w:themeColor="text1" w:themeTint="BF"/>
          <w:sz w:val="16"/>
          <w:szCs w:val="16"/>
        </w:rPr>
        <w:t>: Az ábrán látható értékek százas skálára vetített egyenlegmutatók. Az egyenlegmutató minden esetben a pozitív és a negatív helyzetértékelés adó vállalatok arányának különbsége. Így a mutató –100 és +100 közötti értékeket vehet fel. –100-at akkor, ha minden cég negatívan és +100-at akkor, ha minden cég pozitívan ítéli meg a helyzetét.</w:t>
      </w:r>
    </w:p>
    <w:p w14:paraId="13C2F1C0" w14:textId="2F32520E" w:rsidR="003C645D" w:rsidRDefault="003C645D" w:rsidP="007857F9">
      <w:pPr>
        <w:pStyle w:val="Szvegtrzs"/>
        <w:spacing w:line="240" w:lineRule="auto"/>
        <w:rPr>
          <w:rFonts w:ascii="Palatino Linotype" w:hAnsi="Palatino Linotype"/>
          <w:b/>
          <w:color w:val="404040" w:themeColor="text1" w:themeTint="BF"/>
          <w:sz w:val="22"/>
          <w:szCs w:val="22"/>
        </w:rPr>
      </w:pPr>
      <w:bookmarkStart w:id="17" w:name="_Hlk55919695"/>
      <w:bookmarkStart w:id="18" w:name="_Hlk8296140"/>
      <w:r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Az üzleti klíma megítélésének </w:t>
      </w:r>
      <w:r w:rsidR="00A95E4B">
        <w:rPr>
          <w:rFonts w:ascii="Palatino Linotype" w:hAnsi="Palatino Linotype"/>
          <w:b/>
          <w:color w:val="404040" w:themeColor="text1" w:themeTint="BF"/>
          <w:sz w:val="22"/>
          <w:szCs w:val="22"/>
        </w:rPr>
        <w:t>általános</w:t>
      </w:r>
      <w:r w:rsidR="00E7083A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stagnálása</w:t>
      </w:r>
      <w:r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</w:t>
      </w:r>
      <w:r w:rsidR="00A95E4B">
        <w:rPr>
          <w:rFonts w:ascii="Palatino Linotype" w:hAnsi="Palatino Linotype"/>
          <w:b/>
          <w:color w:val="404040" w:themeColor="text1" w:themeTint="BF"/>
          <w:sz w:val="22"/>
          <w:szCs w:val="22"/>
        </w:rPr>
        <w:t>mögött vállalati kategóriá</w:t>
      </w:r>
      <w:r w:rsidR="004F1665">
        <w:rPr>
          <w:rFonts w:ascii="Palatino Linotype" w:hAnsi="Palatino Linotype"/>
          <w:b/>
          <w:color w:val="404040" w:themeColor="text1" w:themeTint="BF"/>
          <w:sz w:val="22"/>
          <w:szCs w:val="22"/>
        </w:rPr>
        <w:t>któl függően</w:t>
      </w:r>
      <w:r w:rsidR="00A95E4B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egyszerre tapasztalható kis mértékű romlás és javulás, </w:t>
      </w:r>
      <w:r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a </w:t>
      </w:r>
      <w:r w:rsidR="00E7083A">
        <w:rPr>
          <w:rFonts w:ascii="Palatino Linotype" w:hAnsi="Palatino Linotype"/>
          <w:b/>
          <w:color w:val="404040" w:themeColor="text1" w:themeTint="BF"/>
          <w:sz w:val="22"/>
          <w:szCs w:val="22"/>
        </w:rPr>
        <w:t>várható</w:t>
      </w:r>
      <w:r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helyzet értékelése továbbra is nagymértékben eltér vállalati jellemzők szerint. </w:t>
      </w:r>
      <w:r w:rsidR="00F94BBD" w:rsidRPr="004B3E74">
        <w:rPr>
          <w:rFonts w:ascii="Palatino Linotype" w:hAnsi="Palatino Linotype"/>
          <w:b/>
          <w:color w:val="404040" w:themeColor="text1" w:themeTint="BF"/>
          <w:sz w:val="22"/>
          <w:szCs w:val="22"/>
        </w:rPr>
        <w:t>A</w:t>
      </w:r>
      <w:r w:rsidR="00461A4B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</w:t>
      </w:r>
      <w:r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jelenlegi körülmények között a </w:t>
      </w:r>
      <w:r w:rsidR="00461A4B">
        <w:rPr>
          <w:rFonts w:ascii="Palatino Linotype" w:hAnsi="Palatino Linotype"/>
          <w:b/>
          <w:color w:val="404040" w:themeColor="text1" w:themeTint="BF"/>
          <w:sz w:val="22"/>
          <w:szCs w:val="22"/>
        </w:rPr>
        <w:t>legkedvezőbb üzleti klímára</w:t>
      </w:r>
      <w:r w:rsidR="001F0CB7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továbbra is</w:t>
      </w:r>
      <w:r w:rsidR="00461A4B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</w:t>
      </w:r>
      <w:r w:rsidR="00593CCD" w:rsidRPr="004B3E74">
        <w:rPr>
          <w:rFonts w:ascii="Palatino Linotype" w:hAnsi="Palatino Linotype"/>
          <w:b/>
          <w:color w:val="404040" w:themeColor="text1" w:themeTint="BF"/>
          <w:sz w:val="22"/>
          <w:szCs w:val="22"/>
        </w:rPr>
        <w:t>a</w:t>
      </w:r>
      <w:r w:rsidR="00D50200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nagyvállalatok, </w:t>
      </w:r>
      <w:r w:rsidR="00744118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a döntően exportáló vállalatok, </w:t>
      </w:r>
      <w:r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a külföldi (rész)tulajdonban lévő cégek és </w:t>
      </w:r>
      <w:r w:rsidR="00D50200">
        <w:rPr>
          <w:rFonts w:ascii="Palatino Linotype" w:hAnsi="Palatino Linotype"/>
          <w:b/>
          <w:color w:val="404040" w:themeColor="text1" w:themeTint="BF"/>
          <w:sz w:val="22"/>
          <w:szCs w:val="22"/>
        </w:rPr>
        <w:t>a</w:t>
      </w:r>
      <w:r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z </w:t>
      </w:r>
      <w:r w:rsidR="00461A4B">
        <w:rPr>
          <w:rFonts w:ascii="Palatino Linotype" w:hAnsi="Palatino Linotype"/>
          <w:b/>
          <w:color w:val="404040" w:themeColor="text1" w:themeTint="BF"/>
          <w:sz w:val="22"/>
          <w:szCs w:val="22"/>
        </w:rPr>
        <w:t>ipari</w:t>
      </w:r>
      <w:r w:rsidR="00D50200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</w:t>
      </w:r>
      <w:r w:rsidR="00E06DAC">
        <w:rPr>
          <w:rFonts w:ascii="Palatino Linotype" w:hAnsi="Palatino Linotype"/>
          <w:b/>
          <w:color w:val="404040" w:themeColor="text1" w:themeTint="BF"/>
          <w:sz w:val="22"/>
          <w:szCs w:val="22"/>
        </w:rPr>
        <w:t>vállalkozások</w:t>
      </w:r>
      <w:r w:rsidR="00D50200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</w:t>
      </w:r>
      <w:r w:rsidR="00461A4B">
        <w:rPr>
          <w:rFonts w:ascii="Palatino Linotype" w:hAnsi="Palatino Linotype"/>
          <w:b/>
          <w:color w:val="404040" w:themeColor="text1" w:themeTint="BF"/>
          <w:sz w:val="22"/>
          <w:szCs w:val="22"/>
        </w:rPr>
        <w:t>számítanak</w:t>
      </w:r>
      <w:r w:rsidR="0040415E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, </w:t>
      </w:r>
      <w:r w:rsidR="00C26E29">
        <w:rPr>
          <w:rFonts w:ascii="Palatino Linotype" w:hAnsi="Palatino Linotype"/>
          <w:b/>
          <w:color w:val="404040" w:themeColor="text1" w:themeTint="BF"/>
          <w:sz w:val="22"/>
          <w:szCs w:val="22"/>
        </w:rPr>
        <w:t>ráadásul</w:t>
      </w:r>
      <w:r w:rsidR="0040415E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</w:t>
      </w:r>
      <w:r w:rsidR="001F0CB7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a külföldi (rész)tulajdonban lévő vállalatok kivételével </w:t>
      </w:r>
      <w:r w:rsidR="0040415E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pont ezekben a szegmensekben rendre </w:t>
      </w:r>
      <w:r w:rsidR="00C26E29">
        <w:rPr>
          <w:rFonts w:ascii="Palatino Linotype" w:hAnsi="Palatino Linotype"/>
          <w:b/>
          <w:color w:val="404040" w:themeColor="text1" w:themeTint="BF"/>
          <w:sz w:val="22"/>
          <w:szCs w:val="22"/>
        </w:rPr>
        <w:t>javult is</w:t>
      </w:r>
      <w:r w:rsidR="0040415E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a mutató értéke </w:t>
      </w:r>
      <w:r w:rsidR="00C26E29">
        <w:rPr>
          <w:rFonts w:ascii="Palatino Linotype" w:hAnsi="Palatino Linotype"/>
          <w:b/>
          <w:color w:val="404040" w:themeColor="text1" w:themeTint="BF"/>
          <w:sz w:val="22"/>
          <w:szCs w:val="22"/>
        </w:rPr>
        <w:t>áprilishoz</w:t>
      </w:r>
      <w:r w:rsidR="0040415E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képest</w:t>
      </w:r>
      <w:r w:rsidR="002F13D9">
        <w:rPr>
          <w:rFonts w:ascii="Palatino Linotype" w:hAnsi="Palatino Linotype"/>
          <w:b/>
          <w:color w:val="404040" w:themeColor="text1" w:themeTint="BF"/>
          <w:sz w:val="22"/>
          <w:szCs w:val="22"/>
        </w:rPr>
        <w:t>.</w:t>
      </w:r>
      <w:r w:rsidR="00593CCD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</w:t>
      </w:r>
      <w:r w:rsidR="001F0CB7">
        <w:rPr>
          <w:rFonts w:ascii="Palatino Linotype" w:hAnsi="Palatino Linotype"/>
          <w:b/>
          <w:color w:val="404040" w:themeColor="text1" w:themeTint="BF"/>
          <w:sz w:val="22"/>
          <w:szCs w:val="22"/>
        </w:rPr>
        <w:t>A</w:t>
      </w:r>
      <w:r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Konjunktúramutató értéke negatív</w:t>
      </w:r>
      <w:r w:rsidR="00C26E29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(és 4 ponttal csökkent is)</w:t>
      </w:r>
      <w:r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a</w:t>
      </w:r>
      <w:r w:rsidR="00744118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10</w:t>
      </w:r>
      <w:r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főnél kevesebb munkatársat foglalkoztató</w:t>
      </w:r>
      <w:r w:rsidR="00744118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</w:t>
      </w:r>
      <w:proofErr w:type="spellStart"/>
      <w:r w:rsidR="00744118">
        <w:rPr>
          <w:rFonts w:ascii="Palatino Linotype" w:hAnsi="Palatino Linotype"/>
          <w:b/>
          <w:color w:val="404040" w:themeColor="text1" w:themeTint="BF"/>
          <w:sz w:val="22"/>
          <w:szCs w:val="22"/>
        </w:rPr>
        <w:t>mikrovállalkozások</w:t>
      </w:r>
      <w:proofErr w:type="spellEnd"/>
      <w:r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körében,</w:t>
      </w:r>
      <w:r w:rsidR="00E7083A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</w:t>
      </w:r>
      <w:r w:rsidR="001F0CB7">
        <w:rPr>
          <w:rFonts w:ascii="Palatino Linotype" w:hAnsi="Palatino Linotype"/>
          <w:b/>
          <w:color w:val="404040" w:themeColor="text1" w:themeTint="BF"/>
          <w:sz w:val="22"/>
          <w:szCs w:val="22"/>
        </w:rPr>
        <w:t>ami ebben a csoportban</w:t>
      </w:r>
      <w:r w:rsidR="005F608B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</w:t>
      </w:r>
      <w:r w:rsidR="00C26E29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permanens </w:t>
      </w:r>
      <w:r w:rsidR="005F608B">
        <w:rPr>
          <w:rFonts w:ascii="Palatino Linotype" w:hAnsi="Palatino Linotype"/>
          <w:b/>
          <w:color w:val="404040" w:themeColor="text1" w:themeTint="BF"/>
          <w:sz w:val="22"/>
          <w:szCs w:val="22"/>
        </w:rPr>
        <w:t>recessziós várakozásokra utal</w:t>
      </w:r>
      <w:r w:rsidR="00C26E29">
        <w:rPr>
          <w:rFonts w:ascii="Palatino Linotype" w:hAnsi="Palatino Linotype"/>
          <w:b/>
          <w:color w:val="404040" w:themeColor="text1" w:themeTint="BF"/>
          <w:sz w:val="22"/>
          <w:szCs w:val="22"/>
        </w:rPr>
        <w:t>, már 2022 októbere óta</w:t>
      </w:r>
      <w:r w:rsidR="005F608B">
        <w:rPr>
          <w:rFonts w:ascii="Palatino Linotype" w:hAnsi="Palatino Linotype"/>
          <w:b/>
          <w:color w:val="404040" w:themeColor="text1" w:themeTint="BF"/>
          <w:sz w:val="22"/>
          <w:szCs w:val="22"/>
        </w:rPr>
        <w:t>.</w:t>
      </w:r>
      <w:r w:rsidR="00744118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</w:t>
      </w:r>
      <w:r w:rsidR="00893C44">
        <w:rPr>
          <w:rFonts w:ascii="Palatino Linotype" w:hAnsi="Palatino Linotype"/>
          <w:b/>
          <w:color w:val="404040" w:themeColor="text1" w:themeTint="BF"/>
          <w:sz w:val="22"/>
          <w:szCs w:val="22"/>
        </w:rPr>
        <w:t>Emellett a</w:t>
      </w:r>
      <w:r w:rsidR="00744118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Konjunktúramutató lényegesen átlag alatti értéket mutat</w:t>
      </w:r>
      <w:r w:rsidR="0043747C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</w:t>
      </w:r>
      <w:r w:rsidR="001F0CB7">
        <w:rPr>
          <w:rFonts w:ascii="Palatino Linotype" w:hAnsi="Palatino Linotype"/>
          <w:b/>
          <w:color w:val="404040" w:themeColor="text1" w:themeTint="BF"/>
          <w:sz w:val="22"/>
          <w:szCs w:val="22"/>
        </w:rPr>
        <w:t>az építőiparban</w:t>
      </w:r>
      <w:r w:rsidR="00744118">
        <w:rPr>
          <w:rFonts w:ascii="Palatino Linotype" w:hAnsi="Palatino Linotype"/>
          <w:b/>
          <w:color w:val="404040" w:themeColor="text1" w:themeTint="BF"/>
          <w:sz w:val="22"/>
          <w:szCs w:val="22"/>
        </w:rPr>
        <w:t>,</w:t>
      </w:r>
      <w:r w:rsidR="00D01F45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illetve</w:t>
      </w:r>
      <w:r w:rsidR="00744118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a 10–49 főt foglalkoztató kisvállalkozások körében</w:t>
      </w:r>
      <w:r w:rsidR="00D01F45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</w:t>
      </w:r>
      <w:r w:rsidR="00E7083A">
        <w:rPr>
          <w:rFonts w:ascii="Palatino Linotype" w:hAnsi="Palatino Linotype"/>
          <w:b/>
          <w:color w:val="404040" w:themeColor="text1" w:themeTint="BF"/>
          <w:sz w:val="22"/>
          <w:szCs w:val="22"/>
        </w:rPr>
        <w:t>is</w:t>
      </w:r>
      <w:r w:rsidR="00744118">
        <w:rPr>
          <w:rFonts w:ascii="Palatino Linotype" w:hAnsi="Palatino Linotype"/>
          <w:b/>
          <w:color w:val="404040" w:themeColor="text1" w:themeTint="BF"/>
          <w:sz w:val="22"/>
          <w:szCs w:val="22"/>
        </w:rPr>
        <w:t>.</w:t>
      </w:r>
    </w:p>
    <w:p w14:paraId="4633BF75" w14:textId="423AF7DE" w:rsidR="007B7150" w:rsidRDefault="00A85C92" w:rsidP="007857F9">
      <w:pPr>
        <w:pStyle w:val="Szvegtrzs"/>
        <w:spacing w:line="240" w:lineRule="auto"/>
        <w:rPr>
          <w:rFonts w:ascii="Palatino Linotype" w:hAnsi="Palatino Linotype"/>
          <w:b/>
          <w:color w:val="404040" w:themeColor="text1" w:themeTint="BF"/>
          <w:sz w:val="22"/>
          <w:szCs w:val="22"/>
        </w:rPr>
      </w:pPr>
      <w:r w:rsidRPr="00C812F3">
        <w:rPr>
          <w:rFonts w:ascii="Palatino Linotype" w:hAnsi="Palatino Linotype"/>
          <w:b/>
          <w:color w:val="404040" w:themeColor="text1" w:themeTint="BF"/>
          <w:sz w:val="22"/>
          <w:szCs w:val="22"/>
        </w:rPr>
        <w:t>Az üzleti klíma értékelése</w:t>
      </w:r>
      <w:r w:rsidR="007C224B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</w:t>
      </w:r>
      <w:r w:rsidR="001F0CB7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a legtöbb kategóriában hasonló </w:t>
      </w:r>
      <w:r w:rsidR="0043747C">
        <w:rPr>
          <w:rFonts w:ascii="Palatino Linotype" w:hAnsi="Palatino Linotype"/>
          <w:b/>
          <w:color w:val="404040" w:themeColor="text1" w:themeTint="BF"/>
          <w:sz w:val="22"/>
          <w:szCs w:val="22"/>
        </w:rPr>
        <w:t>az egy évvel ezelőtti</w:t>
      </w:r>
      <w:r w:rsidR="00515EF4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</w:t>
      </w:r>
      <w:r w:rsidR="001F0CB7">
        <w:rPr>
          <w:rFonts w:ascii="Palatino Linotype" w:hAnsi="Palatino Linotype"/>
          <w:b/>
          <w:color w:val="404040" w:themeColor="text1" w:themeTint="BF"/>
          <w:sz w:val="22"/>
          <w:szCs w:val="22"/>
        </w:rPr>
        <w:t>eredményekhez</w:t>
      </w:r>
      <w:r w:rsidR="00873159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, de a vállalati csoportok többsége kis mértékben </w:t>
      </w:r>
      <w:r w:rsidR="00D01F45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felülmúlja </w:t>
      </w:r>
      <w:r w:rsidR="00873159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a 2023. </w:t>
      </w:r>
      <w:r w:rsidR="00D01F45">
        <w:rPr>
          <w:rFonts w:ascii="Palatino Linotype" w:hAnsi="Palatino Linotype"/>
          <w:b/>
          <w:color w:val="404040" w:themeColor="text1" w:themeTint="BF"/>
          <w:sz w:val="22"/>
          <w:szCs w:val="22"/>
        </w:rPr>
        <w:t>októberben</w:t>
      </w:r>
      <w:r w:rsidR="00873159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tapasztalható szin</w:t>
      </w:r>
      <w:r w:rsidR="00D01F45">
        <w:rPr>
          <w:rFonts w:ascii="Palatino Linotype" w:hAnsi="Palatino Linotype"/>
          <w:b/>
          <w:color w:val="404040" w:themeColor="text1" w:themeTint="BF"/>
          <w:sz w:val="22"/>
          <w:szCs w:val="22"/>
        </w:rPr>
        <w:t>tet</w:t>
      </w:r>
      <w:r w:rsidR="001F0CB7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. </w:t>
      </w:r>
      <w:r w:rsidR="00873159">
        <w:rPr>
          <w:rFonts w:ascii="Palatino Linotype" w:hAnsi="Palatino Linotype"/>
          <w:b/>
          <w:color w:val="404040" w:themeColor="text1" w:themeTint="BF"/>
          <w:sz w:val="22"/>
          <w:szCs w:val="22"/>
        </w:rPr>
        <w:t>Ez a szin</w:t>
      </w:r>
      <w:r w:rsidR="00EB60E8">
        <w:rPr>
          <w:rFonts w:ascii="Palatino Linotype" w:hAnsi="Palatino Linotype"/>
          <w:b/>
          <w:color w:val="404040" w:themeColor="text1" w:themeTint="BF"/>
          <w:sz w:val="22"/>
          <w:szCs w:val="22"/>
        </w:rPr>
        <w:t>t</w:t>
      </w:r>
      <w:r w:rsidR="00873159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a 2022. októberi mélyponthoz képest </w:t>
      </w:r>
      <w:r w:rsidR="00EB60E8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továbbra is </w:t>
      </w:r>
      <w:r w:rsidR="00873159">
        <w:rPr>
          <w:rFonts w:ascii="Palatino Linotype" w:hAnsi="Palatino Linotype"/>
          <w:b/>
          <w:color w:val="404040" w:themeColor="text1" w:themeTint="BF"/>
          <w:sz w:val="22"/>
          <w:szCs w:val="22"/>
        </w:rPr>
        <w:t>lényegesen magasabb.</w:t>
      </w:r>
      <w:r w:rsidR="00515EF4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</w:t>
      </w:r>
      <w:bookmarkEnd w:id="17"/>
      <w:r w:rsidRPr="00C812F3">
        <w:rPr>
          <w:rFonts w:ascii="Palatino Linotype" w:hAnsi="Palatino Linotype"/>
          <w:b/>
          <w:color w:val="404040" w:themeColor="text1" w:themeTint="BF"/>
          <w:sz w:val="22"/>
          <w:szCs w:val="22"/>
        </w:rPr>
        <w:t>A jelenlegi adatfelvételi hullámot megelőzően – a koronavírus-járvány első és második hullámát</w:t>
      </w:r>
      <w:r w:rsidR="0043747C">
        <w:rPr>
          <w:rFonts w:ascii="Palatino Linotype" w:hAnsi="Palatino Linotype"/>
          <w:b/>
          <w:color w:val="404040" w:themeColor="text1" w:themeTint="BF"/>
          <w:sz w:val="22"/>
          <w:szCs w:val="22"/>
        </w:rPr>
        <w:t>, illetve az energiaválság időszakát</w:t>
      </w:r>
      <w:r w:rsidRPr="00C812F3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leszámítva – legutóbb 201</w:t>
      </w:r>
      <w:r w:rsidR="00C5320F">
        <w:rPr>
          <w:rFonts w:ascii="Palatino Linotype" w:hAnsi="Palatino Linotype"/>
          <w:b/>
          <w:color w:val="404040" w:themeColor="text1" w:themeTint="BF"/>
          <w:sz w:val="22"/>
          <w:szCs w:val="22"/>
        </w:rPr>
        <w:t>3 folyamán</w:t>
      </w:r>
      <w:r w:rsidR="00F0531F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</w:t>
      </w:r>
      <w:r w:rsidRPr="00C812F3">
        <w:rPr>
          <w:rFonts w:ascii="Palatino Linotype" w:hAnsi="Palatino Linotype"/>
          <w:b/>
          <w:color w:val="404040" w:themeColor="text1" w:themeTint="BF"/>
          <w:sz w:val="22"/>
          <w:szCs w:val="22"/>
        </w:rPr>
        <w:t>adtak haso</w:t>
      </w:r>
      <w:r w:rsidR="00C812F3" w:rsidRPr="00C812F3">
        <w:rPr>
          <w:rFonts w:ascii="Palatino Linotype" w:hAnsi="Palatino Linotype"/>
          <w:b/>
          <w:color w:val="404040" w:themeColor="text1" w:themeTint="BF"/>
          <w:sz w:val="22"/>
          <w:szCs w:val="22"/>
        </w:rPr>
        <w:t>nló helyzetértékelést a cégek várható kilátásaikról.</w:t>
      </w:r>
    </w:p>
    <w:p w14:paraId="52A3A573" w14:textId="77777777" w:rsidR="00EB47D6" w:rsidRPr="00C0455F" w:rsidRDefault="003F7FE9" w:rsidP="003F7FE9">
      <w:pPr>
        <w:rPr>
          <w:rFonts w:ascii="Palatino Linotype" w:hAnsi="Palatino Linotype" w:cs="Arial"/>
          <w:b/>
          <w:color w:val="E36C0A" w:themeColor="accent6" w:themeShade="BF"/>
        </w:rPr>
      </w:pPr>
      <w:bookmarkStart w:id="19" w:name="_Toc355617300"/>
      <w:bookmarkEnd w:id="18"/>
      <w:r w:rsidRPr="00C0455F">
        <w:rPr>
          <w:rFonts w:ascii="Palatino Linotype" w:hAnsi="Palatino Linotype" w:cs="Arial"/>
          <w:b/>
          <w:color w:val="E36C0A" w:themeColor="accent6" w:themeShade="BF"/>
        </w:rPr>
        <w:lastRenderedPageBreak/>
        <w:t xml:space="preserve">2.2. </w:t>
      </w:r>
      <w:r w:rsidR="00A1273A" w:rsidRPr="00C0455F">
        <w:rPr>
          <w:rFonts w:ascii="Palatino Linotype" w:hAnsi="Palatino Linotype" w:cs="Arial"/>
          <w:b/>
          <w:color w:val="E36C0A" w:themeColor="accent6" w:themeShade="BF"/>
        </w:rPr>
        <w:t>A Konjunktúra</w:t>
      </w:r>
      <w:r w:rsidR="00EB47D6" w:rsidRPr="00C0455F">
        <w:rPr>
          <w:rFonts w:ascii="Palatino Linotype" w:hAnsi="Palatino Linotype" w:cs="Arial"/>
          <w:b/>
          <w:color w:val="E36C0A" w:themeColor="accent6" w:themeShade="BF"/>
        </w:rPr>
        <w:t>mutató komponensei</w:t>
      </w:r>
      <w:bookmarkEnd w:id="19"/>
      <w:r w:rsidR="004B65B5" w:rsidRPr="00C0455F">
        <w:rPr>
          <w:rFonts w:ascii="Palatino Linotype" w:hAnsi="Palatino Linotype" w:cs="Arial"/>
          <w:b/>
          <w:color w:val="E36C0A" w:themeColor="accent6" w:themeShade="BF"/>
        </w:rPr>
        <w:t>, illetve az üzleti klíma egyéb indikátorai</w:t>
      </w:r>
    </w:p>
    <w:p w14:paraId="6B0F1872" w14:textId="77777777" w:rsidR="00755649" w:rsidRDefault="009F50E4" w:rsidP="00FF0823">
      <w:pPr>
        <w:spacing w:line="240" w:lineRule="auto"/>
        <w:jc w:val="both"/>
        <w:rPr>
          <w:rFonts w:ascii="Palatino Linotype" w:hAnsi="Palatino Linotype" w:cs="Arial"/>
          <w:color w:val="404040" w:themeColor="text1" w:themeTint="BF"/>
        </w:rPr>
      </w:pPr>
      <w:r>
        <w:rPr>
          <w:rFonts w:ascii="Palatino Linotype" w:hAnsi="Palatino Linotype" w:cs="Arial"/>
          <w:color w:val="404040" w:themeColor="text1" w:themeTint="BF"/>
        </w:rPr>
        <w:t xml:space="preserve">A GVI </w:t>
      </w:r>
      <w:r w:rsidR="00A1273A">
        <w:rPr>
          <w:rFonts w:ascii="Palatino Linotype" w:hAnsi="Palatino Linotype" w:cs="Arial"/>
          <w:color w:val="404040" w:themeColor="text1" w:themeTint="BF"/>
        </w:rPr>
        <w:t>Konjunktúra</w:t>
      </w:r>
      <w:r w:rsidR="00264B60">
        <w:rPr>
          <w:rFonts w:ascii="Palatino Linotype" w:hAnsi="Palatino Linotype" w:cs="Arial"/>
          <w:color w:val="404040" w:themeColor="text1" w:themeTint="BF"/>
        </w:rPr>
        <w:t>m</w:t>
      </w:r>
      <w:r>
        <w:rPr>
          <w:rFonts w:ascii="Palatino Linotype" w:hAnsi="Palatino Linotype" w:cs="Arial"/>
          <w:color w:val="404040" w:themeColor="text1" w:themeTint="BF"/>
        </w:rPr>
        <w:t>utató négy</w:t>
      </w:r>
      <w:r w:rsidR="00F46033">
        <w:rPr>
          <w:rFonts w:ascii="Palatino Linotype" w:hAnsi="Palatino Linotype" w:cs="Arial"/>
          <w:color w:val="404040" w:themeColor="text1" w:themeTint="BF"/>
        </w:rPr>
        <w:t xml:space="preserve"> komponensből áll</w:t>
      </w:r>
      <w:r w:rsidR="008D526E">
        <w:rPr>
          <w:rFonts w:ascii="Palatino Linotype" w:hAnsi="Palatino Linotype" w:cs="Arial"/>
          <w:color w:val="404040" w:themeColor="text1" w:themeTint="BF"/>
        </w:rPr>
        <w:t>:</w:t>
      </w:r>
    </w:p>
    <w:p w14:paraId="3D29CE4B" w14:textId="5C1725A3" w:rsidR="00755649" w:rsidRPr="00755649" w:rsidRDefault="00755649" w:rsidP="00755649">
      <w:pPr>
        <w:pStyle w:val="Listaszerbekezds"/>
        <w:numPr>
          <w:ilvl w:val="0"/>
          <w:numId w:val="37"/>
        </w:numPr>
        <w:spacing w:after="0" w:line="240" w:lineRule="auto"/>
        <w:jc w:val="both"/>
        <w:rPr>
          <w:rFonts w:ascii="Palatino Linotype" w:hAnsi="Palatino Linotype"/>
          <w:color w:val="404040" w:themeColor="text1" w:themeTint="BF"/>
        </w:rPr>
      </w:pPr>
      <w:r w:rsidRPr="00755649">
        <w:rPr>
          <w:rFonts w:ascii="Palatino Linotype" w:hAnsi="Palatino Linotype"/>
          <w:color w:val="404040" w:themeColor="text1" w:themeTint="BF"/>
        </w:rPr>
        <w:t>várható üzleti helyzet a következő hat hónapban</w:t>
      </w:r>
      <w:r w:rsidR="009B07A8">
        <w:rPr>
          <w:rFonts w:ascii="Palatino Linotype" w:hAnsi="Palatino Linotype"/>
          <w:color w:val="404040" w:themeColor="text1" w:themeTint="BF"/>
        </w:rPr>
        <w:t>;</w:t>
      </w:r>
    </w:p>
    <w:p w14:paraId="07DBD6E9" w14:textId="7F0BB6C7" w:rsidR="00755649" w:rsidRPr="00755649" w:rsidRDefault="00755649" w:rsidP="00755649">
      <w:pPr>
        <w:pStyle w:val="Listaszerbekezds"/>
        <w:numPr>
          <w:ilvl w:val="0"/>
          <w:numId w:val="37"/>
        </w:numPr>
        <w:spacing w:after="0" w:line="240" w:lineRule="auto"/>
        <w:jc w:val="both"/>
        <w:rPr>
          <w:rFonts w:ascii="Palatino Linotype" w:hAnsi="Palatino Linotype"/>
          <w:color w:val="404040" w:themeColor="text1" w:themeTint="BF"/>
        </w:rPr>
      </w:pPr>
      <w:r w:rsidRPr="00755649">
        <w:rPr>
          <w:rFonts w:ascii="Palatino Linotype" w:hAnsi="Palatino Linotype"/>
          <w:color w:val="404040" w:themeColor="text1" w:themeTint="BF"/>
        </w:rPr>
        <w:t>megrendelések várható alakulása a következő hat hónapban</w:t>
      </w:r>
      <w:r w:rsidR="009B07A8">
        <w:rPr>
          <w:rFonts w:ascii="Palatino Linotype" w:hAnsi="Palatino Linotype"/>
          <w:color w:val="404040" w:themeColor="text1" w:themeTint="BF"/>
        </w:rPr>
        <w:t>;</w:t>
      </w:r>
    </w:p>
    <w:p w14:paraId="17D05CF2" w14:textId="7F6FE4F4" w:rsidR="00755649" w:rsidRPr="00755649" w:rsidRDefault="00755649" w:rsidP="00755649">
      <w:pPr>
        <w:pStyle w:val="Listaszerbekezds"/>
        <w:numPr>
          <w:ilvl w:val="0"/>
          <w:numId w:val="37"/>
        </w:numPr>
        <w:spacing w:after="0" w:line="240" w:lineRule="auto"/>
        <w:jc w:val="both"/>
        <w:rPr>
          <w:rFonts w:ascii="Palatino Linotype" w:hAnsi="Palatino Linotype"/>
          <w:color w:val="404040" w:themeColor="text1" w:themeTint="BF"/>
        </w:rPr>
      </w:pPr>
      <w:r w:rsidRPr="00755649">
        <w:rPr>
          <w:rFonts w:ascii="Palatino Linotype" w:hAnsi="Palatino Linotype"/>
          <w:color w:val="404040" w:themeColor="text1" w:themeTint="BF"/>
        </w:rPr>
        <w:t>gépberuházások volumenének alakulása a következő hat hónapban</w:t>
      </w:r>
      <w:r w:rsidR="009B07A8">
        <w:rPr>
          <w:rFonts w:ascii="Palatino Linotype" w:hAnsi="Palatino Linotype"/>
          <w:color w:val="404040" w:themeColor="text1" w:themeTint="BF"/>
        </w:rPr>
        <w:t>;</w:t>
      </w:r>
    </w:p>
    <w:p w14:paraId="2F8A8183" w14:textId="77777777" w:rsidR="00755649" w:rsidRPr="00755649" w:rsidRDefault="00755649" w:rsidP="00FF0823">
      <w:pPr>
        <w:pStyle w:val="Listaszerbekezds"/>
        <w:numPr>
          <w:ilvl w:val="0"/>
          <w:numId w:val="37"/>
        </w:numPr>
        <w:spacing w:line="240" w:lineRule="auto"/>
        <w:jc w:val="both"/>
        <w:rPr>
          <w:rFonts w:ascii="Palatino Linotype" w:hAnsi="Palatino Linotype"/>
          <w:color w:val="404040" w:themeColor="text1" w:themeTint="BF"/>
        </w:rPr>
      </w:pPr>
      <w:r w:rsidRPr="00755649">
        <w:rPr>
          <w:rFonts w:ascii="Palatino Linotype" w:hAnsi="Palatino Linotype"/>
          <w:color w:val="404040" w:themeColor="text1" w:themeTint="BF"/>
        </w:rPr>
        <w:t>építési beruházások volumenének alakulása a következő hat hónapban</w:t>
      </w:r>
      <w:r>
        <w:rPr>
          <w:rFonts w:ascii="Palatino Linotype" w:hAnsi="Palatino Linotype"/>
          <w:color w:val="404040" w:themeColor="text1" w:themeTint="BF"/>
        </w:rPr>
        <w:t xml:space="preserve"> </w:t>
      </w:r>
      <w:r w:rsidR="00392D81" w:rsidRPr="00755649">
        <w:rPr>
          <w:rFonts w:ascii="Palatino Linotype" w:hAnsi="Palatino Linotype" w:cs="Arial"/>
          <w:color w:val="404040" w:themeColor="text1" w:themeTint="BF"/>
        </w:rPr>
        <w:t>(</w:t>
      </w:r>
      <w:r w:rsidR="00F46033" w:rsidRPr="00755649">
        <w:rPr>
          <w:rFonts w:ascii="Palatino Linotype" w:hAnsi="Palatino Linotype" w:cs="Arial"/>
          <w:color w:val="404040" w:themeColor="text1" w:themeTint="BF"/>
        </w:rPr>
        <w:t>a mut</w:t>
      </w:r>
      <w:r w:rsidR="00392D81" w:rsidRPr="00755649">
        <w:rPr>
          <w:rFonts w:ascii="Palatino Linotype" w:hAnsi="Palatino Linotype" w:cs="Arial"/>
          <w:color w:val="404040" w:themeColor="text1" w:themeTint="BF"/>
        </w:rPr>
        <w:t>a</w:t>
      </w:r>
      <w:r w:rsidR="00F46033" w:rsidRPr="00755649">
        <w:rPr>
          <w:rFonts w:ascii="Palatino Linotype" w:hAnsi="Palatino Linotype" w:cs="Arial"/>
          <w:color w:val="404040" w:themeColor="text1" w:themeTint="BF"/>
        </w:rPr>
        <w:t>tó számítás</w:t>
      </w:r>
      <w:r w:rsidR="008306A9" w:rsidRPr="00755649">
        <w:rPr>
          <w:rFonts w:ascii="Palatino Linotype" w:hAnsi="Palatino Linotype" w:cs="Arial"/>
          <w:color w:val="404040" w:themeColor="text1" w:themeTint="BF"/>
        </w:rPr>
        <w:t>á</w:t>
      </w:r>
      <w:r w:rsidR="00F46033" w:rsidRPr="00755649">
        <w:rPr>
          <w:rFonts w:ascii="Palatino Linotype" w:hAnsi="Palatino Linotype" w:cs="Arial"/>
          <w:color w:val="404040" w:themeColor="text1" w:themeTint="BF"/>
        </w:rPr>
        <w:t>nak és a komponensek leírásának részl</w:t>
      </w:r>
      <w:r w:rsidR="009F50E4" w:rsidRPr="00755649">
        <w:rPr>
          <w:rFonts w:ascii="Palatino Linotype" w:hAnsi="Palatino Linotype" w:cs="Arial"/>
          <w:color w:val="404040" w:themeColor="text1" w:themeTint="BF"/>
        </w:rPr>
        <w:t>etei a Mellékletben olvashatóak</w:t>
      </w:r>
      <w:r w:rsidR="00392D81" w:rsidRPr="00755649">
        <w:rPr>
          <w:rFonts w:ascii="Palatino Linotype" w:hAnsi="Palatino Linotype" w:cs="Arial"/>
          <w:color w:val="404040" w:themeColor="text1" w:themeTint="BF"/>
        </w:rPr>
        <w:t>)</w:t>
      </w:r>
      <w:r w:rsidR="009F50E4" w:rsidRPr="00755649">
        <w:rPr>
          <w:rFonts w:ascii="Palatino Linotype" w:hAnsi="Palatino Linotype" w:cs="Arial"/>
          <w:color w:val="404040" w:themeColor="text1" w:themeTint="BF"/>
        </w:rPr>
        <w:t>.</w:t>
      </w:r>
    </w:p>
    <w:p w14:paraId="6F975102" w14:textId="77777777" w:rsidR="00755649" w:rsidRDefault="009F50E4" w:rsidP="00FF0823">
      <w:pPr>
        <w:spacing w:line="240" w:lineRule="auto"/>
        <w:jc w:val="both"/>
        <w:rPr>
          <w:rFonts w:ascii="Palatino Linotype" w:hAnsi="Palatino Linotype" w:cs="Arial"/>
          <w:color w:val="404040" w:themeColor="text1" w:themeTint="BF"/>
        </w:rPr>
      </w:pPr>
      <w:r>
        <w:rPr>
          <w:rFonts w:ascii="Palatino Linotype" w:hAnsi="Palatino Linotype" w:cs="Arial"/>
          <w:color w:val="404040" w:themeColor="text1" w:themeTint="BF"/>
        </w:rPr>
        <w:t xml:space="preserve">Mindezek mellett az adatfelvétel során az </w:t>
      </w:r>
      <w:r w:rsidRPr="00131276">
        <w:rPr>
          <w:rFonts w:ascii="Palatino Linotype" w:hAnsi="Palatino Linotype" w:cs="Arial"/>
          <w:color w:val="404040" w:themeColor="text1" w:themeTint="BF"/>
        </w:rPr>
        <w:t xml:space="preserve">üzleti klíma </w:t>
      </w:r>
      <w:r w:rsidR="007C41F6" w:rsidRPr="00131276">
        <w:rPr>
          <w:rFonts w:ascii="Palatino Linotype" w:hAnsi="Palatino Linotype" w:cs="Arial"/>
          <w:color w:val="404040" w:themeColor="text1" w:themeTint="BF"/>
        </w:rPr>
        <w:t>t</w:t>
      </w:r>
      <w:r w:rsidRPr="00131276">
        <w:rPr>
          <w:rFonts w:ascii="Palatino Linotype" w:hAnsi="Palatino Linotype" w:cs="Arial"/>
          <w:color w:val="404040" w:themeColor="text1" w:themeTint="BF"/>
        </w:rPr>
        <w:t>ovábbi lényeges indikátora</w:t>
      </w:r>
      <w:r w:rsidR="007C41F6" w:rsidRPr="00131276">
        <w:rPr>
          <w:rFonts w:ascii="Palatino Linotype" w:hAnsi="Palatino Linotype" w:cs="Arial"/>
          <w:color w:val="404040" w:themeColor="text1" w:themeTint="BF"/>
        </w:rPr>
        <w:t>i</w:t>
      </w:r>
      <w:r w:rsidR="003F5B6E" w:rsidRPr="00131276">
        <w:rPr>
          <w:rFonts w:ascii="Palatino Linotype" w:hAnsi="Palatino Linotype" w:cs="Arial"/>
          <w:color w:val="404040" w:themeColor="text1" w:themeTint="BF"/>
        </w:rPr>
        <w:t>t is felmértük</w:t>
      </w:r>
      <w:r w:rsidR="007C41F6" w:rsidRPr="00131276">
        <w:rPr>
          <w:rFonts w:ascii="Palatino Linotype" w:hAnsi="Palatino Linotype" w:cs="Arial"/>
          <w:color w:val="404040" w:themeColor="text1" w:themeTint="BF"/>
        </w:rPr>
        <w:t xml:space="preserve"> (pl. munkaerőkereslet, termelési szint</w:t>
      </w:r>
      <w:r w:rsidR="007C41F6" w:rsidRPr="00644E02">
        <w:rPr>
          <w:rFonts w:ascii="Palatino Linotype" w:hAnsi="Palatino Linotype" w:cs="Arial"/>
          <w:color w:val="404040" w:themeColor="text1" w:themeTint="BF"/>
        </w:rPr>
        <w:t>)</w:t>
      </w:r>
      <w:r w:rsidRPr="00644E02">
        <w:rPr>
          <w:rFonts w:ascii="Palatino Linotype" w:hAnsi="Palatino Linotype" w:cs="Arial"/>
          <w:color w:val="404040" w:themeColor="text1" w:themeTint="BF"/>
        </w:rPr>
        <w:t>.</w:t>
      </w:r>
    </w:p>
    <w:p w14:paraId="1B0BB270" w14:textId="71D49D42" w:rsidR="00D2390B" w:rsidRPr="004B3E74" w:rsidRDefault="003A074E" w:rsidP="00FF0823">
      <w:pPr>
        <w:spacing w:line="240" w:lineRule="auto"/>
        <w:jc w:val="both"/>
        <w:rPr>
          <w:rFonts w:ascii="Palatino Linotype" w:hAnsi="Palatino Linotype" w:cs="Arial"/>
          <w:b/>
          <w:color w:val="404040" w:themeColor="text1" w:themeTint="BF"/>
        </w:rPr>
      </w:pPr>
      <w:bookmarkStart w:id="20" w:name="_Hlk529976055"/>
      <w:r w:rsidRPr="004B3E74">
        <w:rPr>
          <w:rFonts w:ascii="Palatino Linotype" w:hAnsi="Palatino Linotype" w:cs="Arial"/>
          <w:b/>
          <w:color w:val="404040" w:themeColor="text1" w:themeTint="BF"/>
        </w:rPr>
        <w:t xml:space="preserve">Az almutatók </w:t>
      </w:r>
      <w:r w:rsidR="007B7150">
        <w:rPr>
          <w:rFonts w:ascii="Palatino Linotype" w:hAnsi="Palatino Linotype" w:cs="Arial"/>
          <w:b/>
          <w:color w:val="404040" w:themeColor="text1" w:themeTint="BF"/>
        </w:rPr>
        <w:t>alapján</w:t>
      </w:r>
      <w:r w:rsidRPr="004B3E74">
        <w:rPr>
          <w:rFonts w:ascii="Palatino Linotype" w:hAnsi="Palatino Linotype" w:cs="Arial"/>
          <w:b/>
          <w:color w:val="404040" w:themeColor="text1" w:themeTint="BF"/>
        </w:rPr>
        <w:t xml:space="preserve"> a vállalkozások vezetői</w:t>
      </w:r>
      <w:r w:rsidR="003F541B">
        <w:rPr>
          <w:rFonts w:ascii="Palatino Linotype" w:hAnsi="Palatino Linotype" w:cs="Arial"/>
          <w:b/>
          <w:color w:val="404040" w:themeColor="text1" w:themeTint="BF"/>
        </w:rPr>
        <w:t xml:space="preserve"> </w:t>
      </w:r>
      <w:r w:rsidR="00642BBB">
        <w:rPr>
          <w:rFonts w:ascii="Palatino Linotype" w:hAnsi="Palatino Linotype" w:cs="Arial"/>
          <w:b/>
          <w:color w:val="404040" w:themeColor="text1" w:themeTint="BF"/>
        </w:rPr>
        <w:t>pesszimistábban</w:t>
      </w:r>
      <w:r w:rsidR="00E07FF4">
        <w:rPr>
          <w:rFonts w:ascii="Palatino Linotype" w:hAnsi="Palatino Linotype" w:cs="Arial"/>
          <w:b/>
          <w:color w:val="404040" w:themeColor="text1" w:themeTint="BF"/>
        </w:rPr>
        <w:t xml:space="preserve"> </w:t>
      </w:r>
      <w:r w:rsidRPr="004B3E74">
        <w:rPr>
          <w:rFonts w:ascii="Palatino Linotype" w:hAnsi="Palatino Linotype" w:cs="Arial"/>
          <w:b/>
          <w:color w:val="404040" w:themeColor="text1" w:themeTint="BF"/>
        </w:rPr>
        <w:t xml:space="preserve">ítélik meg cégük </w:t>
      </w:r>
      <w:r w:rsidR="00180166">
        <w:rPr>
          <w:rFonts w:ascii="Palatino Linotype" w:hAnsi="Palatino Linotype" w:cs="Arial"/>
          <w:b/>
          <w:color w:val="404040" w:themeColor="text1" w:themeTint="BF"/>
        </w:rPr>
        <w:t xml:space="preserve">jelenlegi és várható üzleti helyzetét, </w:t>
      </w:r>
      <w:r w:rsidR="00971451">
        <w:rPr>
          <w:rFonts w:ascii="Palatino Linotype" w:hAnsi="Palatino Linotype" w:cs="Arial"/>
          <w:b/>
          <w:color w:val="404040" w:themeColor="text1" w:themeTint="BF"/>
        </w:rPr>
        <w:t>várható</w:t>
      </w:r>
      <w:r w:rsidR="00027962">
        <w:rPr>
          <w:rFonts w:ascii="Palatino Linotype" w:hAnsi="Palatino Linotype" w:cs="Arial"/>
          <w:b/>
          <w:color w:val="404040" w:themeColor="text1" w:themeTint="BF"/>
        </w:rPr>
        <w:t xml:space="preserve"> </w:t>
      </w:r>
      <w:r w:rsidR="00574CD5">
        <w:rPr>
          <w:rFonts w:ascii="Palatino Linotype" w:hAnsi="Palatino Linotype" w:cs="Arial"/>
          <w:b/>
          <w:color w:val="404040" w:themeColor="text1" w:themeTint="BF"/>
        </w:rPr>
        <w:t>jövedelmezőségét</w:t>
      </w:r>
      <w:r w:rsidR="00971451">
        <w:rPr>
          <w:rFonts w:ascii="Palatino Linotype" w:hAnsi="Palatino Linotype" w:cs="Arial"/>
          <w:b/>
          <w:color w:val="404040" w:themeColor="text1" w:themeTint="BF"/>
        </w:rPr>
        <w:t xml:space="preserve">, illetve </w:t>
      </w:r>
      <w:r w:rsidR="00EE6825">
        <w:rPr>
          <w:rFonts w:ascii="Palatino Linotype" w:hAnsi="Palatino Linotype" w:cs="Arial"/>
          <w:b/>
          <w:color w:val="404040" w:themeColor="text1" w:themeTint="BF"/>
        </w:rPr>
        <w:t>az építési</w:t>
      </w:r>
      <w:r w:rsidR="009B575B">
        <w:rPr>
          <w:rFonts w:ascii="Palatino Linotype" w:hAnsi="Palatino Linotype" w:cs="Arial"/>
          <w:b/>
          <w:color w:val="404040" w:themeColor="text1" w:themeTint="BF"/>
        </w:rPr>
        <w:t xml:space="preserve"> beruházások</w:t>
      </w:r>
      <w:r w:rsidR="00EE6825">
        <w:rPr>
          <w:rFonts w:ascii="Palatino Linotype" w:hAnsi="Palatino Linotype" w:cs="Arial"/>
          <w:b/>
          <w:color w:val="404040" w:themeColor="text1" w:themeTint="BF"/>
        </w:rPr>
        <w:t xml:space="preserve"> </w:t>
      </w:r>
      <w:r w:rsidR="00971451">
        <w:rPr>
          <w:rFonts w:ascii="Palatino Linotype" w:hAnsi="Palatino Linotype" w:cs="Arial"/>
          <w:b/>
          <w:color w:val="404040" w:themeColor="text1" w:themeTint="BF"/>
        </w:rPr>
        <w:t xml:space="preserve">és a megrendelések várható szintjét </w:t>
      </w:r>
      <w:r w:rsidR="00EE6825">
        <w:rPr>
          <w:rFonts w:ascii="Palatino Linotype" w:hAnsi="Palatino Linotype" w:cs="Arial"/>
          <w:b/>
          <w:color w:val="404040" w:themeColor="text1" w:themeTint="BF"/>
        </w:rPr>
        <w:t xml:space="preserve">is az előző félévhez viszonyítva. </w:t>
      </w:r>
      <w:r w:rsidR="00180166">
        <w:rPr>
          <w:rFonts w:ascii="Palatino Linotype" w:hAnsi="Palatino Linotype" w:cs="Arial"/>
          <w:b/>
          <w:color w:val="404040" w:themeColor="text1" w:themeTint="BF"/>
        </w:rPr>
        <w:t>A</w:t>
      </w:r>
      <w:r w:rsidR="00EE6825">
        <w:rPr>
          <w:rFonts w:ascii="Palatino Linotype" w:hAnsi="Palatino Linotype" w:cs="Arial"/>
          <w:b/>
          <w:color w:val="404040" w:themeColor="text1" w:themeTint="BF"/>
        </w:rPr>
        <w:t xml:space="preserve"> </w:t>
      </w:r>
      <w:r w:rsidR="00971451">
        <w:rPr>
          <w:rFonts w:ascii="Palatino Linotype" w:hAnsi="Palatino Linotype" w:cs="Arial"/>
          <w:b/>
          <w:color w:val="404040" w:themeColor="text1" w:themeTint="BF"/>
        </w:rPr>
        <w:t>jelenlegi</w:t>
      </w:r>
      <w:r w:rsidR="00EE6825">
        <w:rPr>
          <w:rFonts w:ascii="Palatino Linotype" w:hAnsi="Palatino Linotype" w:cs="Arial"/>
          <w:b/>
          <w:color w:val="404040" w:themeColor="text1" w:themeTint="BF"/>
        </w:rPr>
        <w:t xml:space="preserve"> jövedelmezőség, valamint a gépberuházások</w:t>
      </w:r>
      <w:r w:rsidR="009B575B">
        <w:rPr>
          <w:rFonts w:ascii="Palatino Linotype" w:hAnsi="Palatino Linotype" w:cs="Arial"/>
          <w:b/>
          <w:color w:val="404040" w:themeColor="text1" w:themeTint="BF"/>
        </w:rPr>
        <w:t xml:space="preserve"> </w:t>
      </w:r>
      <w:r w:rsidR="00EE6825">
        <w:rPr>
          <w:rFonts w:ascii="Palatino Linotype" w:hAnsi="Palatino Linotype" w:cs="Arial"/>
          <w:b/>
          <w:color w:val="404040" w:themeColor="text1" w:themeTint="BF"/>
        </w:rPr>
        <w:t>várható szintjének megítélése</w:t>
      </w:r>
      <w:r w:rsidR="00D673DC">
        <w:rPr>
          <w:rFonts w:ascii="Palatino Linotype" w:hAnsi="Palatino Linotype" w:cs="Arial"/>
          <w:b/>
          <w:color w:val="404040" w:themeColor="text1" w:themeTint="BF"/>
        </w:rPr>
        <w:t xml:space="preserve"> viszont</w:t>
      </w:r>
      <w:r w:rsidR="00EE6825">
        <w:rPr>
          <w:rFonts w:ascii="Palatino Linotype" w:hAnsi="Palatino Linotype" w:cs="Arial"/>
          <w:b/>
          <w:color w:val="404040" w:themeColor="text1" w:themeTint="BF"/>
        </w:rPr>
        <w:t xml:space="preserve"> pozitívabb </w:t>
      </w:r>
      <w:r w:rsidR="00180166">
        <w:rPr>
          <w:rFonts w:ascii="Palatino Linotype" w:hAnsi="Palatino Linotype" w:cs="Arial"/>
          <w:b/>
          <w:color w:val="404040" w:themeColor="text1" w:themeTint="BF"/>
        </w:rPr>
        <w:t>áprilishoz</w:t>
      </w:r>
      <w:r w:rsidR="00EE6825">
        <w:rPr>
          <w:rFonts w:ascii="Palatino Linotype" w:hAnsi="Palatino Linotype" w:cs="Arial"/>
          <w:b/>
          <w:color w:val="404040" w:themeColor="text1" w:themeTint="BF"/>
        </w:rPr>
        <w:t xml:space="preserve"> képest</w:t>
      </w:r>
      <w:r w:rsidR="007B7150">
        <w:rPr>
          <w:rFonts w:ascii="Palatino Linotype" w:hAnsi="Palatino Linotype" w:cs="Arial"/>
          <w:b/>
          <w:color w:val="404040" w:themeColor="text1" w:themeTint="BF"/>
        </w:rPr>
        <w:t>.</w:t>
      </w:r>
      <w:bookmarkEnd w:id="20"/>
      <w:r w:rsidR="00C5320F">
        <w:rPr>
          <w:rFonts w:ascii="Palatino Linotype" w:hAnsi="Palatino Linotype" w:cs="Arial"/>
          <w:b/>
          <w:color w:val="404040" w:themeColor="text1" w:themeTint="BF"/>
        </w:rPr>
        <w:t xml:space="preserve"> A mutatók jelenlegi értékei a koronavírus-járványt </w:t>
      </w:r>
      <w:r w:rsidR="00642BBB">
        <w:rPr>
          <w:rFonts w:ascii="Palatino Linotype" w:hAnsi="Palatino Linotype" w:cs="Arial"/>
          <w:b/>
          <w:color w:val="404040" w:themeColor="text1" w:themeTint="BF"/>
        </w:rPr>
        <w:t xml:space="preserve">és az energiaválságot </w:t>
      </w:r>
      <w:r w:rsidR="00C5320F">
        <w:rPr>
          <w:rFonts w:ascii="Palatino Linotype" w:hAnsi="Palatino Linotype" w:cs="Arial"/>
          <w:b/>
          <w:color w:val="404040" w:themeColor="text1" w:themeTint="BF"/>
        </w:rPr>
        <w:t>megelőző időszakból a 2013–2015 között</w:t>
      </w:r>
      <w:r w:rsidR="00474E10">
        <w:rPr>
          <w:rFonts w:ascii="Palatino Linotype" w:hAnsi="Palatino Linotype" w:cs="Arial"/>
          <w:b/>
          <w:color w:val="404040" w:themeColor="text1" w:themeTint="BF"/>
        </w:rPr>
        <w:t xml:space="preserve"> </w:t>
      </w:r>
      <w:r w:rsidR="00C5320F">
        <w:rPr>
          <w:rFonts w:ascii="Palatino Linotype" w:hAnsi="Palatino Linotype" w:cs="Arial"/>
          <w:b/>
          <w:color w:val="404040" w:themeColor="text1" w:themeTint="BF"/>
        </w:rPr>
        <w:t>tapasztalt értékekhez állnak közel.</w:t>
      </w:r>
    </w:p>
    <w:p w14:paraId="2AC93E24" w14:textId="60F46EAD" w:rsidR="004D79EB" w:rsidRPr="003B3390" w:rsidRDefault="00180166" w:rsidP="003B3390">
      <w:pPr>
        <w:spacing w:line="240" w:lineRule="auto"/>
        <w:jc w:val="both"/>
        <w:rPr>
          <w:rFonts w:ascii="Palatino Linotype" w:hAnsi="Palatino Linotype" w:cs="Arial"/>
          <w:color w:val="404040" w:themeColor="text1" w:themeTint="BF"/>
        </w:rPr>
      </w:pPr>
      <w:bookmarkStart w:id="21" w:name="_Hlk55919786"/>
      <w:bookmarkStart w:id="22" w:name="_Toc355617301"/>
      <w:bookmarkStart w:id="23" w:name="_Toc355617596"/>
      <w:r>
        <w:rPr>
          <w:rFonts w:ascii="Palatino Linotype" w:hAnsi="Palatino Linotype" w:cs="Arial"/>
          <w:color w:val="404040" w:themeColor="text1" w:themeTint="BF"/>
        </w:rPr>
        <w:t>Októberbe</w:t>
      </w:r>
      <w:r w:rsidR="00EE6825">
        <w:rPr>
          <w:rFonts w:ascii="Palatino Linotype" w:hAnsi="Palatino Linotype" w:cs="Arial"/>
          <w:color w:val="404040" w:themeColor="text1" w:themeTint="BF"/>
        </w:rPr>
        <w:t>n</w:t>
      </w:r>
      <w:r w:rsidR="00794679">
        <w:rPr>
          <w:rFonts w:ascii="Palatino Linotype" w:hAnsi="Palatino Linotype" w:cs="Arial"/>
          <w:color w:val="404040" w:themeColor="text1" w:themeTint="BF"/>
        </w:rPr>
        <w:t xml:space="preserve"> </w:t>
      </w:r>
      <w:r w:rsidR="004D79EB" w:rsidRPr="007C7EFE">
        <w:rPr>
          <w:rFonts w:ascii="Palatino Linotype" w:hAnsi="Palatino Linotype" w:cs="Arial"/>
          <w:color w:val="404040" w:themeColor="text1" w:themeTint="BF"/>
        </w:rPr>
        <w:t xml:space="preserve">a </w:t>
      </w:r>
      <w:r w:rsidR="006725C4">
        <w:rPr>
          <w:rFonts w:ascii="Palatino Linotype" w:hAnsi="Palatino Linotype" w:cs="Arial"/>
          <w:color w:val="404040" w:themeColor="text1" w:themeTint="BF"/>
        </w:rPr>
        <w:t xml:space="preserve">jelenlegi </w:t>
      </w:r>
      <w:r w:rsidR="00EE6825">
        <w:rPr>
          <w:rFonts w:ascii="Palatino Linotype" w:hAnsi="Palatino Linotype" w:cs="Arial"/>
          <w:color w:val="404040" w:themeColor="text1" w:themeTint="BF"/>
        </w:rPr>
        <w:t xml:space="preserve">és a várható </w:t>
      </w:r>
      <w:r w:rsidR="004D79EB" w:rsidRPr="007C7EFE">
        <w:rPr>
          <w:rFonts w:ascii="Palatino Linotype" w:hAnsi="Palatino Linotype" w:cs="Arial"/>
          <w:color w:val="404040" w:themeColor="text1" w:themeTint="BF"/>
        </w:rPr>
        <w:t>üzleti helyzetet</w:t>
      </w:r>
      <w:r w:rsidR="006725C4">
        <w:rPr>
          <w:rFonts w:ascii="Palatino Linotype" w:hAnsi="Palatino Linotype" w:cs="Arial"/>
          <w:color w:val="404040" w:themeColor="text1" w:themeTint="BF"/>
        </w:rPr>
        <w:t xml:space="preserve"> </w:t>
      </w:r>
      <w:r w:rsidR="006224E0">
        <w:rPr>
          <w:rFonts w:ascii="Palatino Linotype" w:hAnsi="Palatino Linotype" w:cs="Arial"/>
          <w:color w:val="404040" w:themeColor="text1" w:themeTint="BF"/>
        </w:rPr>
        <w:t>egyaránt kedvezőtlenebb</w:t>
      </w:r>
      <w:r w:rsidR="00EE6825">
        <w:rPr>
          <w:rFonts w:ascii="Palatino Linotype" w:hAnsi="Palatino Linotype" w:cs="Arial"/>
          <w:color w:val="404040" w:themeColor="text1" w:themeTint="BF"/>
        </w:rPr>
        <w:t xml:space="preserve"> módon</w:t>
      </w:r>
      <w:r w:rsidR="004D79EB" w:rsidRPr="007C7EFE">
        <w:rPr>
          <w:rFonts w:ascii="Palatino Linotype" w:hAnsi="Palatino Linotype" w:cs="Arial"/>
          <w:color w:val="404040" w:themeColor="text1" w:themeTint="BF"/>
        </w:rPr>
        <w:t xml:space="preserve"> ítélik meg a vállalkozások, mint az előző félévben. A </w:t>
      </w:r>
      <w:r w:rsidR="004D79EB">
        <w:rPr>
          <w:rFonts w:ascii="Palatino Linotype" w:hAnsi="Palatino Linotype" w:cs="Arial"/>
          <w:color w:val="404040" w:themeColor="text1" w:themeTint="BF"/>
        </w:rPr>
        <w:t xml:space="preserve">jelenlegi </w:t>
      </w:r>
      <w:r w:rsidR="006224E0">
        <w:rPr>
          <w:rFonts w:ascii="Palatino Linotype" w:hAnsi="Palatino Linotype" w:cs="Arial"/>
          <w:color w:val="404040" w:themeColor="text1" w:themeTint="BF"/>
        </w:rPr>
        <w:t xml:space="preserve">és </w:t>
      </w:r>
      <w:r w:rsidR="00EE6825">
        <w:rPr>
          <w:rFonts w:ascii="Palatino Linotype" w:hAnsi="Palatino Linotype" w:cs="Arial"/>
          <w:color w:val="404040" w:themeColor="text1" w:themeTint="BF"/>
        </w:rPr>
        <w:t>a várható üzleti helyzet</w:t>
      </w:r>
      <w:r w:rsidR="006224E0">
        <w:rPr>
          <w:rFonts w:ascii="Palatino Linotype" w:hAnsi="Palatino Linotype" w:cs="Arial"/>
          <w:color w:val="404040" w:themeColor="text1" w:themeTint="BF"/>
        </w:rPr>
        <w:t xml:space="preserve"> mutatója is</w:t>
      </w:r>
      <w:r w:rsidR="00EE6825">
        <w:rPr>
          <w:rFonts w:ascii="Palatino Linotype" w:hAnsi="Palatino Linotype" w:cs="Arial"/>
          <w:color w:val="404040" w:themeColor="text1" w:themeTint="BF"/>
        </w:rPr>
        <w:t xml:space="preserve"> </w:t>
      </w:r>
      <w:r w:rsidR="006224E0">
        <w:rPr>
          <w:rFonts w:ascii="Palatino Linotype" w:hAnsi="Palatino Linotype" w:cs="Arial"/>
          <w:color w:val="404040" w:themeColor="text1" w:themeTint="BF"/>
        </w:rPr>
        <w:t>3</w:t>
      </w:r>
      <w:r w:rsidR="005351A5">
        <w:rPr>
          <w:rFonts w:ascii="Palatino Linotype" w:hAnsi="Palatino Linotype" w:cs="Arial"/>
          <w:color w:val="404040" w:themeColor="text1" w:themeTint="BF"/>
        </w:rPr>
        <w:t xml:space="preserve"> ponttal csökkent 202</w:t>
      </w:r>
      <w:r w:rsidR="006224E0">
        <w:rPr>
          <w:rFonts w:ascii="Palatino Linotype" w:hAnsi="Palatino Linotype" w:cs="Arial"/>
          <w:color w:val="404040" w:themeColor="text1" w:themeTint="BF"/>
        </w:rPr>
        <w:t>4</w:t>
      </w:r>
      <w:r w:rsidR="005351A5">
        <w:rPr>
          <w:rFonts w:ascii="Palatino Linotype" w:hAnsi="Palatino Linotype" w:cs="Arial"/>
          <w:color w:val="404040" w:themeColor="text1" w:themeTint="BF"/>
        </w:rPr>
        <w:t xml:space="preserve"> </w:t>
      </w:r>
      <w:r w:rsidR="006224E0">
        <w:rPr>
          <w:rFonts w:ascii="Palatino Linotype" w:hAnsi="Palatino Linotype" w:cs="Arial"/>
          <w:color w:val="404040" w:themeColor="text1" w:themeTint="BF"/>
        </w:rPr>
        <w:t>áprilisához</w:t>
      </w:r>
      <w:r w:rsidR="005351A5">
        <w:rPr>
          <w:rFonts w:ascii="Palatino Linotype" w:hAnsi="Palatino Linotype" w:cs="Arial"/>
          <w:color w:val="404040" w:themeColor="text1" w:themeTint="BF"/>
        </w:rPr>
        <w:t xml:space="preserve"> képest</w:t>
      </w:r>
      <w:r w:rsidR="004D79EB">
        <w:rPr>
          <w:rFonts w:ascii="Palatino Linotype" w:hAnsi="Palatino Linotype" w:cs="Arial"/>
          <w:color w:val="404040" w:themeColor="text1" w:themeTint="BF"/>
        </w:rPr>
        <w:t xml:space="preserve">, </w:t>
      </w:r>
      <w:r w:rsidR="004D79EB" w:rsidRPr="007C7EFE">
        <w:rPr>
          <w:rFonts w:ascii="Palatino Linotype" w:hAnsi="Palatino Linotype" w:cs="Arial"/>
          <w:color w:val="404040" w:themeColor="text1" w:themeTint="BF"/>
        </w:rPr>
        <w:t xml:space="preserve">a jelenlegi üzleti helyzet </w:t>
      </w:r>
      <w:r w:rsidR="004D79EB">
        <w:rPr>
          <w:rFonts w:ascii="Palatino Linotype" w:hAnsi="Palatino Linotype" w:cs="Arial"/>
          <w:color w:val="404040" w:themeColor="text1" w:themeTint="BF"/>
        </w:rPr>
        <w:t xml:space="preserve">mutatója </w:t>
      </w:r>
      <w:r w:rsidR="004D79EB" w:rsidRPr="007C7EFE">
        <w:rPr>
          <w:rFonts w:ascii="Palatino Linotype" w:hAnsi="Palatino Linotype" w:cs="Arial"/>
          <w:color w:val="404040" w:themeColor="text1" w:themeTint="BF"/>
        </w:rPr>
        <w:t xml:space="preserve">így </w:t>
      </w:r>
      <w:r w:rsidR="00794679">
        <w:rPr>
          <w:rFonts w:ascii="Palatino Linotype" w:hAnsi="Palatino Linotype" w:cs="Arial"/>
          <w:color w:val="404040" w:themeColor="text1" w:themeTint="BF"/>
        </w:rPr>
        <w:t>+</w:t>
      </w:r>
      <w:r w:rsidR="005E6030">
        <w:rPr>
          <w:rFonts w:ascii="Palatino Linotype" w:hAnsi="Palatino Linotype" w:cs="Arial"/>
          <w:color w:val="404040" w:themeColor="text1" w:themeTint="BF"/>
        </w:rPr>
        <w:t>19</w:t>
      </w:r>
      <w:r w:rsidR="004D79EB" w:rsidRPr="007C7EFE">
        <w:rPr>
          <w:rFonts w:ascii="Palatino Linotype" w:hAnsi="Palatino Linotype" w:cs="Arial"/>
          <w:color w:val="404040" w:themeColor="text1" w:themeTint="BF"/>
        </w:rPr>
        <w:t xml:space="preserve"> ponton, a várható üzleti helyzeté pedig </w:t>
      </w:r>
      <w:r w:rsidR="005450E4">
        <w:rPr>
          <w:rFonts w:ascii="Palatino Linotype" w:hAnsi="Palatino Linotype" w:cs="Arial"/>
          <w:color w:val="404040" w:themeColor="text1" w:themeTint="BF"/>
        </w:rPr>
        <w:t>+</w:t>
      </w:r>
      <w:r w:rsidR="005E6030">
        <w:rPr>
          <w:rFonts w:ascii="Palatino Linotype" w:hAnsi="Palatino Linotype" w:cs="Arial"/>
          <w:color w:val="404040" w:themeColor="text1" w:themeTint="BF"/>
        </w:rPr>
        <w:t>11</w:t>
      </w:r>
      <w:r w:rsidR="004D79EB" w:rsidRPr="007C7EFE">
        <w:rPr>
          <w:rFonts w:ascii="Palatino Linotype" w:hAnsi="Palatino Linotype" w:cs="Arial"/>
          <w:color w:val="404040" w:themeColor="text1" w:themeTint="BF"/>
        </w:rPr>
        <w:t xml:space="preserve"> ponton</w:t>
      </w:r>
      <w:r w:rsidR="00500BD3">
        <w:rPr>
          <w:rFonts w:ascii="Palatino Linotype" w:hAnsi="Palatino Linotype" w:cs="Arial"/>
          <w:color w:val="404040" w:themeColor="text1" w:themeTint="BF"/>
        </w:rPr>
        <w:t xml:space="preserve"> áll</w:t>
      </w:r>
      <w:r w:rsidR="004D79EB" w:rsidRPr="007C7EFE">
        <w:rPr>
          <w:rFonts w:ascii="Palatino Linotype" w:hAnsi="Palatino Linotype" w:cs="Arial"/>
          <w:color w:val="404040" w:themeColor="text1" w:themeTint="BF"/>
        </w:rPr>
        <w:t>.</w:t>
      </w:r>
      <w:bookmarkEnd w:id="21"/>
    </w:p>
    <w:p w14:paraId="0561C18D" w14:textId="77777777" w:rsidR="003B3390" w:rsidRDefault="003B3390"/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925803" w14:paraId="66AE8952" w14:textId="77777777" w:rsidTr="00FF0823">
        <w:tc>
          <w:tcPr>
            <w:tcW w:w="9072" w:type="dxa"/>
          </w:tcPr>
          <w:p w14:paraId="124AE2DE" w14:textId="77777777" w:rsidR="00EE1039" w:rsidRPr="00972233" w:rsidRDefault="00522A5B" w:rsidP="00EE1039">
            <w:pPr>
              <w:jc w:val="center"/>
              <w:rPr>
                <w:rFonts w:ascii="Palatino Linotype" w:hAnsi="Palatino Linotype" w:cs="Arial"/>
                <w:b/>
                <w:color w:val="E36C0A" w:themeColor="accent6" w:themeShade="BF"/>
                <w:sz w:val="20"/>
                <w:szCs w:val="20"/>
              </w:rPr>
            </w:pP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2.</w:t>
            </w:r>
            <w:r w:rsidR="00EE1039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7</w:t>
            </w:r>
            <w:r w:rsidR="00471CBE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.</w:t>
            </w:r>
            <w:r w:rsidR="00FC4080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</w:t>
            </w:r>
            <w:r w:rsidR="00471CBE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ábra: </w:t>
            </w:r>
            <w:bookmarkEnd w:id="22"/>
            <w:bookmarkEnd w:id="23"/>
            <w:r w:rsidR="00A1273A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A</w:t>
            </w:r>
            <w:r w:rsidR="00604EC7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z üzleti klíma összetevőinek </w:t>
            </w:r>
            <w:r w:rsidR="00B034F7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alakulása</w:t>
            </w:r>
            <w:r w:rsidR="00EE1039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</w:t>
            </w:r>
            <w:r w:rsidR="006166E0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–</w:t>
            </w:r>
            <w:r w:rsidR="00EE1039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</w:t>
            </w:r>
            <w:r w:rsidR="00EE1039" w:rsidRPr="00972233">
              <w:rPr>
                <w:rFonts w:ascii="Palatino Linotype" w:hAnsi="Palatino Linotype" w:cs="Arial"/>
                <w:b/>
                <w:color w:val="E36C0A" w:themeColor="accent6" w:themeShade="BF"/>
                <w:sz w:val="20"/>
                <w:szCs w:val="20"/>
              </w:rPr>
              <w:t>Üzleti helyzet</w:t>
            </w:r>
          </w:p>
          <w:p w14:paraId="5DEE0B4E" w14:textId="4C2CA4A1" w:rsidR="00755649" w:rsidRPr="00755649" w:rsidRDefault="00180166" w:rsidP="00C5320F">
            <w:pPr>
              <w:jc w:val="center"/>
            </w:pPr>
            <w:r w:rsidRPr="00180166">
              <w:rPr>
                <w:noProof/>
              </w:rPr>
              <w:drawing>
                <wp:inline distT="0" distB="0" distL="0" distR="0" wp14:anchorId="5EDE5564" wp14:editId="09102A1F">
                  <wp:extent cx="5760720" cy="2278380"/>
                  <wp:effectExtent l="0" t="0" r="0" b="7620"/>
                  <wp:docPr id="1749875554" name="Kép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20" cy="2278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0349312" w14:textId="3C6FB048" w:rsidR="00755649" w:rsidRDefault="00755649" w:rsidP="00EE1039">
            <w:pPr>
              <w:rPr>
                <w:rFonts w:ascii="Palatino Linotype" w:hAnsi="Palatino Linotype" w:cs="Arial"/>
                <w:b/>
                <w:color w:val="404040" w:themeColor="text1" w:themeTint="BF"/>
                <w:sz w:val="20"/>
                <w:szCs w:val="20"/>
              </w:rPr>
            </w:pPr>
          </w:p>
          <w:p w14:paraId="4BFAC3F3" w14:textId="2F072B43" w:rsidR="00E947C1" w:rsidRPr="00A25574" w:rsidRDefault="00E947C1" w:rsidP="00E947C1">
            <w:pPr>
              <w:jc w:val="both"/>
              <w:rPr>
                <w:rFonts w:ascii="Times New Roman" w:hAnsi="Times New Roman" w:cs="Times New Roman"/>
                <w:i/>
                <w:color w:val="404040" w:themeColor="text1" w:themeTint="BF"/>
                <w:sz w:val="16"/>
                <w:szCs w:val="16"/>
              </w:rPr>
            </w:pPr>
            <w:r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Forrás: GVI 20</w:t>
            </w:r>
            <w:r w:rsidR="00A725B8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2</w:t>
            </w:r>
            <w:r w:rsidR="00EE6825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4</w:t>
            </w:r>
          </w:p>
          <w:p w14:paraId="6E3C13C5" w14:textId="77777777" w:rsidR="00E947C1" w:rsidRDefault="00E947C1" w:rsidP="00E947C1">
            <w:pPr>
              <w:jc w:val="both"/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  <w:r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Megjegyzés</w:t>
            </w:r>
            <w:r w:rsidRPr="00A518D0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:</w:t>
            </w:r>
            <w:r w:rsidRPr="00A518D0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 Az ábrán látható értékek százas skálára vetített egyenlegmutatók. Az egyenlegmutató minden esetben a pozitív és a negatív helyzetértékelés</w:t>
            </w:r>
            <w:r w:rsidRPr="00A518D0"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  <w:t>t</w:t>
            </w:r>
            <w:r w:rsidRPr="00A518D0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 adó vállalatok arányának különbsége. Így a mutató –100 és +100 közötti értékeket vehet fel. –100-at akkor, ha minden cég negatívan és +100-at akkor, ha minden cég pozitívan ítéli meg a helyzetét.</w:t>
            </w:r>
          </w:p>
          <w:p w14:paraId="24F24F0B" w14:textId="77777777" w:rsidR="0091020C" w:rsidRDefault="0091020C" w:rsidP="00E947C1">
            <w:pPr>
              <w:jc w:val="both"/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</w:p>
          <w:p w14:paraId="1C21EF53" w14:textId="77777777" w:rsidR="005351A5" w:rsidRDefault="005351A5" w:rsidP="009D3FB3">
            <w:pPr>
              <w:jc w:val="both"/>
              <w:rPr>
                <w:rFonts w:ascii="Palatino Linotype" w:hAnsi="Palatino Linotype" w:cs="Arial"/>
                <w:color w:val="404040" w:themeColor="text1" w:themeTint="BF"/>
              </w:rPr>
            </w:pPr>
          </w:p>
          <w:p w14:paraId="24ACE35C" w14:textId="77777777" w:rsidR="005351A5" w:rsidRDefault="005351A5" w:rsidP="009D3FB3">
            <w:pPr>
              <w:jc w:val="both"/>
              <w:rPr>
                <w:rFonts w:ascii="Palatino Linotype" w:hAnsi="Palatino Linotype" w:cs="Arial"/>
                <w:color w:val="404040" w:themeColor="text1" w:themeTint="BF"/>
              </w:rPr>
            </w:pPr>
          </w:p>
          <w:p w14:paraId="3093D8D2" w14:textId="77777777" w:rsidR="005351A5" w:rsidRDefault="005351A5" w:rsidP="009D3FB3">
            <w:pPr>
              <w:jc w:val="both"/>
              <w:rPr>
                <w:rFonts w:ascii="Palatino Linotype" w:hAnsi="Palatino Linotype" w:cs="Arial"/>
                <w:color w:val="404040" w:themeColor="text1" w:themeTint="BF"/>
              </w:rPr>
            </w:pPr>
          </w:p>
          <w:p w14:paraId="5F8DF700" w14:textId="77777777" w:rsidR="005351A5" w:rsidRDefault="005351A5" w:rsidP="009D3FB3">
            <w:pPr>
              <w:jc w:val="both"/>
              <w:rPr>
                <w:rFonts w:ascii="Palatino Linotype" w:hAnsi="Palatino Linotype" w:cs="Arial"/>
                <w:color w:val="404040" w:themeColor="text1" w:themeTint="BF"/>
              </w:rPr>
            </w:pPr>
          </w:p>
          <w:p w14:paraId="0082E04C" w14:textId="758D1B36" w:rsidR="00755649" w:rsidRDefault="009D3FB3" w:rsidP="009D3FB3">
            <w:pPr>
              <w:jc w:val="both"/>
              <w:rPr>
                <w:rFonts w:ascii="Palatino Linotype" w:hAnsi="Palatino Linotype" w:cs="Arial"/>
                <w:color w:val="404040" w:themeColor="text1" w:themeTint="BF"/>
              </w:rPr>
            </w:pPr>
            <w:r>
              <w:rPr>
                <w:rFonts w:ascii="Palatino Linotype" w:hAnsi="Palatino Linotype" w:cs="Arial"/>
                <w:color w:val="404040" w:themeColor="text1" w:themeTint="BF"/>
              </w:rPr>
              <w:lastRenderedPageBreak/>
              <w:t xml:space="preserve">A </w:t>
            </w:r>
            <w:r w:rsidR="00F94BA4">
              <w:rPr>
                <w:rFonts w:ascii="Palatino Linotype" w:hAnsi="Palatino Linotype" w:cs="Arial"/>
                <w:color w:val="404040" w:themeColor="text1" w:themeTint="BF"/>
              </w:rPr>
              <w:t>jelenlegi</w:t>
            </w:r>
            <w:r w:rsidR="00A903B4">
              <w:rPr>
                <w:rFonts w:ascii="Palatino Linotype" w:hAnsi="Palatino Linotype" w:cs="Arial"/>
                <w:color w:val="404040" w:themeColor="text1" w:themeTint="BF"/>
              </w:rPr>
              <w:t xml:space="preserve"> </w:t>
            </w:r>
            <w:r>
              <w:rPr>
                <w:rFonts w:ascii="Palatino Linotype" w:hAnsi="Palatino Linotype" w:cs="Arial"/>
                <w:color w:val="404040" w:themeColor="text1" w:themeTint="BF"/>
              </w:rPr>
              <w:t>jövedelmezőség</w:t>
            </w:r>
            <w:r w:rsidR="004F422F">
              <w:rPr>
                <w:rFonts w:ascii="Palatino Linotype" w:hAnsi="Palatino Linotype" w:cs="Arial"/>
                <w:color w:val="404040" w:themeColor="text1" w:themeTint="BF"/>
              </w:rPr>
              <w:t xml:space="preserve"> </w:t>
            </w:r>
            <w:r w:rsidR="001932A3">
              <w:rPr>
                <w:rFonts w:ascii="Palatino Linotype" w:hAnsi="Palatino Linotype" w:cs="Arial"/>
                <w:color w:val="404040" w:themeColor="text1" w:themeTint="BF"/>
              </w:rPr>
              <w:t>lényegében stagnált</w:t>
            </w:r>
            <w:r>
              <w:rPr>
                <w:rFonts w:ascii="Palatino Linotype" w:hAnsi="Palatino Linotype" w:cs="Arial"/>
                <w:color w:val="404040" w:themeColor="text1" w:themeTint="BF"/>
              </w:rPr>
              <w:t xml:space="preserve"> az</w:t>
            </w:r>
            <w:r w:rsidR="004F422F">
              <w:rPr>
                <w:rFonts w:ascii="Palatino Linotype" w:hAnsi="Palatino Linotype" w:cs="Arial"/>
                <w:color w:val="404040" w:themeColor="text1" w:themeTint="BF"/>
              </w:rPr>
              <w:t xml:space="preserve"> </w:t>
            </w:r>
            <w:r w:rsidR="001932A3">
              <w:rPr>
                <w:rFonts w:ascii="Palatino Linotype" w:hAnsi="Palatino Linotype" w:cs="Arial"/>
                <w:color w:val="404040" w:themeColor="text1" w:themeTint="BF"/>
              </w:rPr>
              <w:t>áprilisi</w:t>
            </w:r>
            <w:r w:rsidR="00E012D5">
              <w:rPr>
                <w:rFonts w:ascii="Palatino Linotype" w:hAnsi="Palatino Linotype" w:cs="Arial"/>
                <w:color w:val="404040" w:themeColor="text1" w:themeTint="BF"/>
              </w:rPr>
              <w:t xml:space="preserve"> </w:t>
            </w:r>
            <w:r>
              <w:rPr>
                <w:rFonts w:ascii="Palatino Linotype" w:hAnsi="Palatino Linotype" w:cs="Arial"/>
                <w:color w:val="404040" w:themeColor="text1" w:themeTint="BF"/>
              </w:rPr>
              <w:t>eredményekhez képest</w:t>
            </w:r>
            <w:r w:rsidR="00C47A90">
              <w:rPr>
                <w:rFonts w:ascii="Palatino Linotype" w:hAnsi="Palatino Linotype" w:cs="Arial"/>
                <w:color w:val="404040" w:themeColor="text1" w:themeTint="BF"/>
              </w:rPr>
              <w:t>,</w:t>
            </w:r>
            <w:r w:rsidR="00A903B4">
              <w:rPr>
                <w:rFonts w:ascii="Palatino Linotype" w:hAnsi="Palatino Linotype" w:cs="Arial"/>
                <w:color w:val="404040" w:themeColor="text1" w:themeTint="BF"/>
              </w:rPr>
              <w:t xml:space="preserve"> +</w:t>
            </w:r>
            <w:r w:rsidR="001932A3">
              <w:rPr>
                <w:rFonts w:ascii="Palatino Linotype" w:hAnsi="Palatino Linotype" w:cs="Arial"/>
                <w:color w:val="404040" w:themeColor="text1" w:themeTint="BF"/>
              </w:rPr>
              <w:t>7</w:t>
            </w:r>
            <w:r w:rsidR="00A903B4">
              <w:rPr>
                <w:rFonts w:ascii="Palatino Linotype" w:hAnsi="Palatino Linotype" w:cs="Arial"/>
                <w:color w:val="404040" w:themeColor="text1" w:themeTint="BF"/>
              </w:rPr>
              <w:t>-r</w:t>
            </w:r>
            <w:r w:rsidR="004C1FB6">
              <w:rPr>
                <w:rFonts w:ascii="Palatino Linotype" w:hAnsi="Palatino Linotype" w:cs="Arial"/>
                <w:color w:val="404040" w:themeColor="text1" w:themeTint="BF"/>
              </w:rPr>
              <w:t>ő</w:t>
            </w:r>
            <w:r w:rsidR="00A903B4">
              <w:rPr>
                <w:rFonts w:ascii="Palatino Linotype" w:hAnsi="Palatino Linotype" w:cs="Arial"/>
                <w:color w:val="404040" w:themeColor="text1" w:themeTint="BF"/>
              </w:rPr>
              <w:t>l +</w:t>
            </w:r>
            <w:r w:rsidR="001932A3">
              <w:rPr>
                <w:rFonts w:ascii="Palatino Linotype" w:hAnsi="Palatino Linotype" w:cs="Arial"/>
                <w:color w:val="404040" w:themeColor="text1" w:themeTint="BF"/>
              </w:rPr>
              <w:t>8</w:t>
            </w:r>
            <w:r w:rsidR="00A903B4">
              <w:rPr>
                <w:rFonts w:ascii="Palatino Linotype" w:hAnsi="Palatino Linotype" w:cs="Arial"/>
                <w:color w:val="404040" w:themeColor="text1" w:themeTint="BF"/>
              </w:rPr>
              <w:t xml:space="preserve"> pontra</w:t>
            </w:r>
            <w:r w:rsidR="001932A3">
              <w:rPr>
                <w:rFonts w:ascii="Palatino Linotype" w:hAnsi="Palatino Linotype" w:cs="Arial"/>
                <w:color w:val="404040" w:themeColor="text1" w:themeTint="BF"/>
              </w:rPr>
              <w:t xml:space="preserve"> emelkedett</w:t>
            </w:r>
            <w:r w:rsidR="00A903B4">
              <w:rPr>
                <w:rFonts w:ascii="Palatino Linotype" w:hAnsi="Palatino Linotype" w:cs="Arial"/>
                <w:color w:val="404040" w:themeColor="text1" w:themeTint="BF"/>
              </w:rPr>
              <w:t xml:space="preserve">, </w:t>
            </w:r>
            <w:r w:rsidR="005351A5">
              <w:rPr>
                <w:rFonts w:ascii="Palatino Linotype" w:hAnsi="Palatino Linotype" w:cs="Arial"/>
                <w:color w:val="404040" w:themeColor="text1" w:themeTint="BF"/>
              </w:rPr>
              <w:t xml:space="preserve">várható jövedelmezőség viszont </w:t>
            </w:r>
            <w:r w:rsidR="001932A3">
              <w:rPr>
                <w:rFonts w:ascii="Palatino Linotype" w:hAnsi="Palatino Linotype" w:cs="Arial"/>
                <w:color w:val="404040" w:themeColor="text1" w:themeTint="BF"/>
              </w:rPr>
              <w:t>romlott</w:t>
            </w:r>
            <w:r w:rsidR="005351A5">
              <w:rPr>
                <w:rFonts w:ascii="Palatino Linotype" w:hAnsi="Palatino Linotype" w:cs="Arial"/>
                <w:color w:val="404040" w:themeColor="text1" w:themeTint="BF"/>
              </w:rPr>
              <w:t>,</w:t>
            </w:r>
            <w:r w:rsidR="00A903B4">
              <w:rPr>
                <w:rFonts w:ascii="Palatino Linotype" w:hAnsi="Palatino Linotype" w:cs="Arial"/>
                <w:color w:val="404040" w:themeColor="text1" w:themeTint="BF"/>
              </w:rPr>
              <w:t xml:space="preserve"> </w:t>
            </w:r>
            <w:r w:rsidR="001932A3">
              <w:rPr>
                <w:rFonts w:ascii="Palatino Linotype" w:hAnsi="Palatino Linotype" w:cs="Arial"/>
                <w:color w:val="404040" w:themeColor="text1" w:themeTint="BF"/>
              </w:rPr>
              <w:t>0</w:t>
            </w:r>
            <w:r w:rsidR="00A903B4">
              <w:rPr>
                <w:rFonts w:ascii="Palatino Linotype" w:hAnsi="Palatino Linotype" w:cs="Arial"/>
                <w:color w:val="404040" w:themeColor="text1" w:themeTint="BF"/>
              </w:rPr>
              <w:t>-r</w:t>
            </w:r>
            <w:r w:rsidR="001932A3">
              <w:rPr>
                <w:rFonts w:ascii="Palatino Linotype" w:hAnsi="Palatino Linotype" w:cs="Arial"/>
                <w:color w:val="404040" w:themeColor="text1" w:themeTint="BF"/>
              </w:rPr>
              <w:t>ó</w:t>
            </w:r>
            <w:r w:rsidR="00A903B4">
              <w:rPr>
                <w:rFonts w:ascii="Palatino Linotype" w:hAnsi="Palatino Linotype" w:cs="Arial"/>
                <w:color w:val="404040" w:themeColor="text1" w:themeTint="BF"/>
              </w:rPr>
              <w:t>l</w:t>
            </w:r>
            <w:r w:rsidR="001932A3">
              <w:rPr>
                <w:rFonts w:ascii="Palatino Linotype" w:hAnsi="Palatino Linotype" w:cs="Arial"/>
                <w:color w:val="404040" w:themeColor="text1" w:themeTint="BF"/>
              </w:rPr>
              <w:t xml:space="preserve"> -3</w:t>
            </w:r>
            <w:r w:rsidR="00A903B4">
              <w:rPr>
                <w:rFonts w:ascii="Palatino Linotype" w:hAnsi="Palatino Linotype" w:cs="Arial"/>
                <w:color w:val="404040" w:themeColor="text1" w:themeTint="BF"/>
              </w:rPr>
              <w:t xml:space="preserve"> pontra </w:t>
            </w:r>
            <w:r w:rsidR="001932A3">
              <w:rPr>
                <w:rFonts w:ascii="Palatino Linotype" w:hAnsi="Palatino Linotype" w:cs="Arial"/>
                <w:color w:val="404040" w:themeColor="text1" w:themeTint="BF"/>
              </w:rPr>
              <w:t>süllyedt</w:t>
            </w:r>
            <w:r w:rsidR="007A08F9">
              <w:rPr>
                <w:rFonts w:ascii="Palatino Linotype" w:hAnsi="Palatino Linotype" w:cs="Arial"/>
                <w:color w:val="404040" w:themeColor="text1" w:themeTint="BF"/>
              </w:rPr>
              <w:t>.</w:t>
            </w:r>
          </w:p>
          <w:p w14:paraId="1F5495FD" w14:textId="77777777" w:rsidR="004C1FB6" w:rsidRDefault="004C1FB6" w:rsidP="009D3FB3">
            <w:pPr>
              <w:jc w:val="both"/>
              <w:rPr>
                <w:rFonts w:ascii="Palatino Linotype" w:hAnsi="Palatino Linotype" w:cs="Arial"/>
                <w:color w:val="404040" w:themeColor="text1" w:themeTint="BF"/>
              </w:rPr>
            </w:pPr>
          </w:p>
          <w:p w14:paraId="2CD7F31B" w14:textId="77777777" w:rsidR="00EE1039" w:rsidRPr="00972233" w:rsidRDefault="00EE1039" w:rsidP="00EE1039">
            <w:pPr>
              <w:jc w:val="center"/>
              <w:rPr>
                <w:rFonts w:ascii="Palatino Linotype" w:hAnsi="Palatino Linotype" w:cs="Arial"/>
                <w:b/>
                <w:color w:val="E36C0A" w:themeColor="accent6" w:themeShade="BF"/>
                <w:sz w:val="20"/>
                <w:szCs w:val="20"/>
              </w:rPr>
            </w:pP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2.</w:t>
            </w:r>
            <w:r w:rsidR="00702EE8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8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.</w:t>
            </w:r>
            <w:r w:rsidR="00132F69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ábra: A</w:t>
            </w:r>
            <w:r w:rsidR="00604EC7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z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</w:t>
            </w:r>
            <w:r w:rsidR="00604EC7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üzleti klíma összetevőinek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alakulása </w:t>
            </w:r>
            <w:r w:rsidR="00A5615A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–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</w:t>
            </w:r>
            <w:r w:rsidRPr="00972233">
              <w:rPr>
                <w:rFonts w:ascii="Palatino Linotype" w:hAnsi="Palatino Linotype" w:cs="Arial"/>
                <w:b/>
                <w:color w:val="E36C0A" w:themeColor="accent6" w:themeShade="BF"/>
                <w:sz w:val="20"/>
                <w:szCs w:val="20"/>
              </w:rPr>
              <w:t>Jövedelmezőségi helyzet</w:t>
            </w:r>
          </w:p>
          <w:p w14:paraId="73961FE8" w14:textId="2796F4E2" w:rsidR="00132F69" w:rsidRDefault="001932A3" w:rsidP="00007CB0">
            <w:pPr>
              <w:jc w:val="center"/>
              <w:rPr>
                <w:rFonts w:ascii="Palatino Linotype" w:hAnsi="Palatino Linotype" w:cs="Arial"/>
                <w:color w:val="404040" w:themeColor="text1" w:themeTint="BF"/>
              </w:rPr>
            </w:pPr>
            <w:r w:rsidRPr="001932A3">
              <w:rPr>
                <w:rFonts w:ascii="Palatino Linotype" w:hAnsi="Palatino Linotype" w:cs="Arial"/>
                <w:noProof/>
                <w:color w:val="404040" w:themeColor="text1" w:themeTint="BF"/>
              </w:rPr>
              <w:drawing>
                <wp:inline distT="0" distB="0" distL="0" distR="0" wp14:anchorId="1064D050" wp14:editId="0F18057B">
                  <wp:extent cx="5753100" cy="2278380"/>
                  <wp:effectExtent l="0" t="0" r="0" b="7620"/>
                  <wp:docPr id="187852419" name="Kép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3100" cy="2278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5303F6" w14:textId="66DC8E08" w:rsidR="00E947C1" w:rsidRPr="00A25574" w:rsidRDefault="00E947C1" w:rsidP="00E947C1">
            <w:pPr>
              <w:jc w:val="both"/>
              <w:rPr>
                <w:rFonts w:ascii="Times New Roman" w:hAnsi="Times New Roman" w:cs="Times New Roman"/>
                <w:i/>
                <w:color w:val="404040" w:themeColor="text1" w:themeTint="BF"/>
                <w:sz w:val="16"/>
                <w:szCs w:val="16"/>
              </w:rPr>
            </w:pPr>
            <w:r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Forrás: GVI 20</w:t>
            </w:r>
            <w:r w:rsidR="00A725B8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2</w:t>
            </w:r>
            <w:r w:rsidR="00E012D5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4</w:t>
            </w:r>
          </w:p>
          <w:p w14:paraId="48CBD7CC" w14:textId="77777777" w:rsidR="00E947C1" w:rsidRDefault="00E947C1" w:rsidP="00E947C1">
            <w:pPr>
              <w:jc w:val="both"/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  <w:r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Megjegyzés</w:t>
            </w:r>
            <w:r w:rsidRPr="00A518D0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:</w:t>
            </w:r>
            <w:r w:rsidRPr="00A518D0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 Az ábrán látható értékek százas skálára vetített egyenlegmutatók. Az egyenlegmutató minden esetben a pozitív és a negatív helyzetértékelés</w:t>
            </w:r>
            <w:r w:rsidRPr="00A518D0"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  <w:t>t</w:t>
            </w:r>
            <w:r w:rsidRPr="00A518D0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 adó vállalatok arányának különbsége. Így a mutató –100 és +100 közötti értékeket vehet fel. –100-at akkor, ha minden cég negatívan és +100-at akkor, ha minden cég pozitívan ítéli meg a helyzetét.</w:t>
            </w:r>
          </w:p>
          <w:p w14:paraId="4F22885F" w14:textId="77777777" w:rsidR="00401C52" w:rsidRDefault="00401C52" w:rsidP="00E947C1">
            <w:pPr>
              <w:jc w:val="both"/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</w:p>
          <w:p w14:paraId="1318C498" w14:textId="6E0B44F9" w:rsidR="000043A9" w:rsidRDefault="000043A9" w:rsidP="00D2390B">
            <w:pPr>
              <w:jc w:val="both"/>
              <w:rPr>
                <w:rFonts w:ascii="Palatino Linotype" w:hAnsi="Palatino Linotype" w:cs="Arial"/>
                <w:color w:val="404040" w:themeColor="text1" w:themeTint="BF"/>
              </w:rPr>
            </w:pPr>
            <w:bookmarkStart w:id="24" w:name="_Hlk55919903"/>
            <w:r w:rsidRPr="008C75BE">
              <w:rPr>
                <w:rFonts w:ascii="Palatino Linotype" w:hAnsi="Palatino Linotype" w:cs="Arial"/>
                <w:color w:val="404040" w:themeColor="text1" w:themeTint="BF"/>
              </w:rPr>
              <w:t>A gépberuházások várható volumene</w:t>
            </w:r>
            <w:r w:rsidRPr="00D2390B">
              <w:rPr>
                <w:rFonts w:ascii="Palatino Linotype" w:hAnsi="Palatino Linotype" w:cs="Arial"/>
                <w:color w:val="404040" w:themeColor="text1" w:themeTint="BF"/>
              </w:rPr>
              <w:t xml:space="preserve"> </w:t>
            </w:r>
            <w:r w:rsidR="00FC68DB">
              <w:rPr>
                <w:rFonts w:ascii="Palatino Linotype" w:hAnsi="Palatino Linotype" w:cs="Arial"/>
                <w:color w:val="404040" w:themeColor="text1" w:themeTint="BF"/>
              </w:rPr>
              <w:t>-</w:t>
            </w:r>
            <w:r w:rsidR="00BE2352">
              <w:rPr>
                <w:rFonts w:ascii="Palatino Linotype" w:hAnsi="Palatino Linotype" w:cs="Arial"/>
                <w:color w:val="404040" w:themeColor="text1" w:themeTint="BF"/>
              </w:rPr>
              <w:t>4</w:t>
            </w:r>
            <w:r w:rsidRPr="00D2390B">
              <w:rPr>
                <w:rFonts w:ascii="Palatino Linotype" w:hAnsi="Palatino Linotype" w:cs="Arial"/>
                <w:color w:val="404040" w:themeColor="text1" w:themeTint="BF"/>
              </w:rPr>
              <w:t xml:space="preserve">, míg az építési beruházásoké </w:t>
            </w:r>
            <w:r>
              <w:rPr>
                <w:rFonts w:ascii="Palatino Linotype" w:hAnsi="Palatino Linotype" w:cs="Arial"/>
                <w:color w:val="404040" w:themeColor="text1" w:themeTint="BF"/>
              </w:rPr>
              <w:t>-</w:t>
            </w:r>
            <w:r w:rsidR="0059162A">
              <w:rPr>
                <w:rFonts w:ascii="Palatino Linotype" w:hAnsi="Palatino Linotype" w:cs="Arial"/>
                <w:color w:val="404040" w:themeColor="text1" w:themeTint="BF"/>
              </w:rPr>
              <w:t>3</w:t>
            </w:r>
            <w:r w:rsidR="00BE2352">
              <w:rPr>
                <w:rFonts w:ascii="Palatino Linotype" w:hAnsi="Palatino Linotype" w:cs="Arial"/>
                <w:color w:val="404040" w:themeColor="text1" w:themeTint="BF"/>
              </w:rPr>
              <w:t>8</w:t>
            </w:r>
            <w:r w:rsidRPr="00D2390B">
              <w:rPr>
                <w:rFonts w:ascii="Palatino Linotype" w:hAnsi="Palatino Linotype" w:cs="Arial"/>
                <w:color w:val="404040" w:themeColor="text1" w:themeTint="BF"/>
              </w:rPr>
              <w:t xml:space="preserve"> ponton áll</w:t>
            </w:r>
            <w:r>
              <w:rPr>
                <w:rFonts w:ascii="Palatino Linotype" w:hAnsi="Palatino Linotype" w:cs="Arial"/>
                <w:color w:val="404040" w:themeColor="text1" w:themeTint="BF"/>
              </w:rPr>
              <w:t xml:space="preserve">. </w:t>
            </w:r>
            <w:r w:rsidR="00BE2352">
              <w:rPr>
                <w:rFonts w:ascii="Palatino Linotype" w:hAnsi="Palatino Linotype" w:cs="Arial"/>
                <w:color w:val="404040" w:themeColor="text1" w:themeTint="BF"/>
              </w:rPr>
              <w:t>Áprilishoz</w:t>
            </w:r>
            <w:r>
              <w:rPr>
                <w:rFonts w:ascii="Palatino Linotype" w:hAnsi="Palatino Linotype" w:cs="Arial"/>
                <w:color w:val="404040" w:themeColor="text1" w:themeTint="BF"/>
              </w:rPr>
              <w:t xml:space="preserve"> viszonyítva az építési beruházások </w:t>
            </w:r>
            <w:r w:rsidRPr="008C75BE">
              <w:rPr>
                <w:rFonts w:ascii="Palatino Linotype" w:hAnsi="Palatino Linotype" w:cs="Arial"/>
                <w:color w:val="404040" w:themeColor="text1" w:themeTint="BF"/>
              </w:rPr>
              <w:t>várható volumene</w:t>
            </w:r>
            <w:r>
              <w:rPr>
                <w:rFonts w:ascii="Palatino Linotype" w:hAnsi="Palatino Linotype" w:cs="Arial"/>
                <w:color w:val="404040" w:themeColor="text1" w:themeTint="BF"/>
              </w:rPr>
              <w:t xml:space="preserve"> esetében </w:t>
            </w:r>
            <w:r w:rsidR="00BE2352">
              <w:rPr>
                <w:rFonts w:ascii="Palatino Linotype" w:hAnsi="Palatino Linotype" w:cs="Arial"/>
                <w:color w:val="404040" w:themeColor="text1" w:themeTint="BF"/>
              </w:rPr>
              <w:t>6</w:t>
            </w:r>
            <w:r w:rsidR="0059162A">
              <w:rPr>
                <w:rFonts w:ascii="Palatino Linotype" w:hAnsi="Palatino Linotype" w:cs="Arial"/>
                <w:color w:val="404040" w:themeColor="text1" w:themeTint="BF"/>
              </w:rPr>
              <w:t xml:space="preserve"> ponttal csökkent</w:t>
            </w:r>
            <w:r>
              <w:rPr>
                <w:rFonts w:ascii="Palatino Linotype" w:hAnsi="Palatino Linotype" w:cs="Arial"/>
                <w:color w:val="404040" w:themeColor="text1" w:themeTint="BF"/>
              </w:rPr>
              <w:t xml:space="preserve">, míg a </w:t>
            </w:r>
            <w:r w:rsidRPr="008C75BE">
              <w:rPr>
                <w:rFonts w:ascii="Palatino Linotype" w:hAnsi="Palatino Linotype" w:cs="Arial"/>
                <w:color w:val="404040" w:themeColor="text1" w:themeTint="BF"/>
              </w:rPr>
              <w:t>gépberuházások</w:t>
            </w:r>
            <w:r>
              <w:rPr>
                <w:rFonts w:ascii="Palatino Linotype" w:hAnsi="Palatino Linotype" w:cs="Arial"/>
                <w:color w:val="404040" w:themeColor="text1" w:themeTint="BF"/>
              </w:rPr>
              <w:t xml:space="preserve"> esetében </w:t>
            </w:r>
            <w:r w:rsidR="00BE2352">
              <w:rPr>
                <w:rFonts w:ascii="Palatino Linotype" w:hAnsi="Palatino Linotype" w:cs="Arial"/>
                <w:color w:val="404040" w:themeColor="text1" w:themeTint="BF"/>
              </w:rPr>
              <w:t>4</w:t>
            </w:r>
            <w:r w:rsidR="0059162A">
              <w:rPr>
                <w:rFonts w:ascii="Palatino Linotype" w:hAnsi="Palatino Linotype" w:cs="Arial"/>
                <w:color w:val="404040" w:themeColor="text1" w:themeTint="BF"/>
              </w:rPr>
              <w:t xml:space="preserve"> ponttal nőtt</w:t>
            </w:r>
            <w:r w:rsidR="003A157E">
              <w:rPr>
                <w:rFonts w:ascii="Palatino Linotype" w:hAnsi="Palatino Linotype" w:cs="Arial"/>
                <w:color w:val="404040" w:themeColor="text1" w:themeTint="BF"/>
              </w:rPr>
              <w:t xml:space="preserve"> </w:t>
            </w:r>
            <w:r>
              <w:rPr>
                <w:rFonts w:ascii="Palatino Linotype" w:hAnsi="Palatino Linotype" w:cs="Arial"/>
                <w:color w:val="404040" w:themeColor="text1" w:themeTint="BF"/>
              </w:rPr>
              <w:t>a mutat</w:t>
            </w:r>
            <w:r w:rsidR="004C1FB6">
              <w:rPr>
                <w:rFonts w:ascii="Palatino Linotype" w:hAnsi="Palatino Linotype" w:cs="Arial"/>
                <w:color w:val="404040" w:themeColor="text1" w:themeTint="BF"/>
              </w:rPr>
              <w:t>ó</w:t>
            </w:r>
            <w:bookmarkEnd w:id="24"/>
            <w:r w:rsidR="00617EDD">
              <w:rPr>
                <w:rFonts w:ascii="Palatino Linotype" w:hAnsi="Palatino Linotype" w:cs="Arial"/>
                <w:color w:val="404040" w:themeColor="text1" w:themeTint="BF"/>
              </w:rPr>
              <w:t>.</w:t>
            </w:r>
          </w:p>
          <w:p w14:paraId="383AAA33" w14:textId="77777777" w:rsidR="00D2390B" w:rsidRPr="00D2390B" w:rsidRDefault="00D2390B" w:rsidP="00D2390B">
            <w:pPr>
              <w:jc w:val="both"/>
              <w:rPr>
                <w:rFonts w:ascii="Palatino Linotype" w:hAnsi="Palatino Linotype" w:cs="Arial"/>
                <w:color w:val="404040" w:themeColor="text1" w:themeTint="BF"/>
              </w:rPr>
            </w:pPr>
          </w:p>
          <w:p w14:paraId="3DA03C19" w14:textId="24F609A1" w:rsidR="00EE1039" w:rsidRPr="00972233" w:rsidRDefault="00EE1039" w:rsidP="00132F69">
            <w:pPr>
              <w:jc w:val="center"/>
              <w:rPr>
                <w:rFonts w:ascii="Palatino Linotype" w:hAnsi="Palatino Linotype" w:cs="Arial"/>
                <w:b/>
                <w:color w:val="E36C0A" w:themeColor="accent6" w:themeShade="BF"/>
                <w:sz w:val="20"/>
                <w:szCs w:val="20"/>
              </w:rPr>
            </w:pP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2.</w:t>
            </w:r>
            <w:r w:rsidR="00702EE8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9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.</w:t>
            </w:r>
            <w:r w:rsidR="00132F69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ábra: A</w:t>
            </w:r>
            <w:r w:rsidR="00604EC7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z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</w:t>
            </w:r>
            <w:r w:rsidR="00604EC7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üzleti klíma összetevőinek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alakulása </w:t>
            </w:r>
            <w:r w:rsidR="00132F69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–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</w:t>
            </w:r>
            <w:r w:rsidRPr="00972233">
              <w:rPr>
                <w:rFonts w:ascii="Palatino Linotype" w:hAnsi="Palatino Linotype" w:cs="Arial"/>
                <w:b/>
                <w:color w:val="E36C0A" w:themeColor="accent6" w:themeShade="BF"/>
                <w:sz w:val="20"/>
                <w:szCs w:val="20"/>
              </w:rPr>
              <w:t>Beruházások</w:t>
            </w:r>
          </w:p>
          <w:p w14:paraId="472E4F31" w14:textId="1026C40C" w:rsidR="00132F69" w:rsidRPr="00462453" w:rsidRDefault="00CB3233" w:rsidP="00132F69">
            <w:pPr>
              <w:jc w:val="center"/>
              <w:rPr>
                <w:rFonts w:ascii="Palatino Linotype" w:hAnsi="Palatino Linotype" w:cs="Arial"/>
                <w:b/>
                <w:color w:val="E36C0A" w:themeColor="accent6" w:themeShade="BF"/>
                <w:sz w:val="20"/>
                <w:szCs w:val="20"/>
              </w:rPr>
            </w:pPr>
            <w:r w:rsidRPr="00CB3233">
              <w:rPr>
                <w:rFonts w:ascii="Palatino Linotype" w:hAnsi="Palatino Linotype" w:cs="Arial"/>
                <w:b/>
                <w:noProof/>
                <w:color w:val="E36C0A" w:themeColor="accent6" w:themeShade="BF"/>
                <w:sz w:val="20"/>
                <w:szCs w:val="20"/>
              </w:rPr>
              <w:drawing>
                <wp:inline distT="0" distB="0" distL="0" distR="0" wp14:anchorId="39E518F5" wp14:editId="065EF30F">
                  <wp:extent cx="5234940" cy="3261451"/>
                  <wp:effectExtent l="0" t="0" r="3810" b="0"/>
                  <wp:docPr id="803721490" name="Kép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7988" cy="3269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1411E0" w14:textId="3B4E9429" w:rsidR="00E947C1" w:rsidRPr="00A25574" w:rsidRDefault="00E947C1" w:rsidP="00E947C1">
            <w:pPr>
              <w:jc w:val="both"/>
              <w:rPr>
                <w:rFonts w:ascii="Times New Roman" w:hAnsi="Times New Roman" w:cs="Times New Roman"/>
                <w:i/>
                <w:color w:val="404040" w:themeColor="text1" w:themeTint="BF"/>
                <w:sz w:val="16"/>
                <w:szCs w:val="16"/>
              </w:rPr>
            </w:pPr>
            <w:r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Forrás: GVI 20</w:t>
            </w:r>
            <w:r w:rsidR="00CB663D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2</w:t>
            </w:r>
            <w:r w:rsidR="0059162A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4</w:t>
            </w:r>
          </w:p>
          <w:p w14:paraId="191BAE83" w14:textId="2CFBB9E6" w:rsidR="00E947C1" w:rsidRDefault="00E947C1" w:rsidP="00E947C1">
            <w:pPr>
              <w:jc w:val="both"/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  <w:r w:rsidRPr="00764E3C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Megjegyzés:</w:t>
            </w:r>
            <w:r w:rsidRPr="00764E3C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 Az ábrán látható értékek százas skálára vetített egyenlegmutatók. Az egyenlegmutató minden esetben a pozitív és a negatív helyzetértékelés</w:t>
            </w:r>
            <w:r w:rsidRPr="00764E3C"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  <w:t>t</w:t>
            </w:r>
            <w:r w:rsidRPr="00764E3C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 adó vállalatok arányának különbsége. Így a mutató –100 és +100 közötti értékeket vehet fel. –100-at akkor, ha minden cég negatívan és +100-at akkor, ha minden cég pozitívan ítéli meg a helyzetét.</w:t>
            </w:r>
            <w:r w:rsidR="00764E3C" w:rsidRPr="00764E3C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 Az ábrához az építési- és gépberuházások négy értékű változóját (-100: nincs, -33: csökken, 33: azonos lesz, 100: nő) alkalmaztuk, nem pedig azt, amelyik a Konjunktúramutatóban szerepel, utóbbit ld. a 2. Mellékletben</w:t>
            </w:r>
            <w:r w:rsidR="00764E3C" w:rsidRPr="006B06B9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>.</w:t>
            </w:r>
          </w:p>
          <w:p w14:paraId="5602A870" w14:textId="74462AED" w:rsidR="0038398F" w:rsidRPr="00D2390B" w:rsidRDefault="0038398F" w:rsidP="0038398F">
            <w:pPr>
              <w:jc w:val="both"/>
              <w:rPr>
                <w:rFonts w:ascii="Palatino Linotype" w:hAnsi="Palatino Linotype" w:cs="Arial"/>
                <w:color w:val="404040" w:themeColor="text1" w:themeTint="BF"/>
              </w:rPr>
            </w:pPr>
            <w:bookmarkStart w:id="25" w:name="_Hlk55919955"/>
            <w:r w:rsidRPr="00D2390B">
              <w:rPr>
                <w:rFonts w:ascii="Palatino Linotype" w:hAnsi="Palatino Linotype" w:cs="Arial"/>
                <w:color w:val="404040" w:themeColor="text1" w:themeTint="BF"/>
              </w:rPr>
              <w:lastRenderedPageBreak/>
              <w:t xml:space="preserve">A megrendelések várható alakulásával </w:t>
            </w:r>
            <w:r w:rsidR="00245C53" w:rsidRPr="00D2390B">
              <w:rPr>
                <w:rFonts w:ascii="Palatino Linotype" w:hAnsi="Palatino Linotype" w:cs="Arial"/>
                <w:color w:val="404040" w:themeColor="text1" w:themeTint="BF"/>
              </w:rPr>
              <w:t>kapcsolat</w:t>
            </w:r>
            <w:r w:rsidR="00245C53">
              <w:rPr>
                <w:rFonts w:ascii="Palatino Linotype" w:hAnsi="Palatino Linotype" w:cs="Arial"/>
                <w:color w:val="404040" w:themeColor="text1" w:themeTint="BF"/>
              </w:rPr>
              <w:t>os várakozások</w:t>
            </w:r>
            <w:r w:rsidR="00EA2850">
              <w:rPr>
                <w:rFonts w:ascii="Palatino Linotype" w:hAnsi="Palatino Linotype" w:cs="Arial"/>
                <w:color w:val="404040" w:themeColor="text1" w:themeTint="BF"/>
              </w:rPr>
              <w:t xml:space="preserve"> </w:t>
            </w:r>
            <w:r w:rsidR="0033121F">
              <w:rPr>
                <w:rFonts w:ascii="Palatino Linotype" w:hAnsi="Palatino Linotype" w:cs="Arial"/>
                <w:color w:val="404040" w:themeColor="text1" w:themeTint="BF"/>
              </w:rPr>
              <w:t>kis mértékben romlottak</w:t>
            </w:r>
            <w:r>
              <w:rPr>
                <w:rFonts w:ascii="Palatino Linotype" w:hAnsi="Palatino Linotype" w:cs="Arial"/>
                <w:color w:val="404040" w:themeColor="text1" w:themeTint="BF"/>
              </w:rPr>
              <w:t xml:space="preserve">: az előző félévhez képest </w:t>
            </w:r>
            <w:r w:rsidR="0033121F">
              <w:rPr>
                <w:rFonts w:ascii="Palatino Linotype" w:hAnsi="Palatino Linotype" w:cs="Arial"/>
                <w:color w:val="404040" w:themeColor="text1" w:themeTint="BF"/>
              </w:rPr>
              <w:t>3</w:t>
            </w:r>
            <w:r>
              <w:rPr>
                <w:rFonts w:ascii="Palatino Linotype" w:hAnsi="Palatino Linotype" w:cs="Arial"/>
                <w:color w:val="404040" w:themeColor="text1" w:themeTint="BF"/>
              </w:rPr>
              <w:t xml:space="preserve"> ponttal</w:t>
            </w:r>
            <w:r w:rsidR="00357A66">
              <w:rPr>
                <w:rFonts w:ascii="Palatino Linotype" w:hAnsi="Palatino Linotype" w:cs="Arial"/>
                <w:color w:val="404040" w:themeColor="text1" w:themeTint="BF"/>
              </w:rPr>
              <w:t xml:space="preserve"> </w:t>
            </w:r>
            <w:r w:rsidR="0033121F">
              <w:rPr>
                <w:rFonts w:ascii="Palatino Linotype" w:hAnsi="Palatino Linotype" w:cs="Arial"/>
                <w:color w:val="404040" w:themeColor="text1" w:themeTint="BF"/>
              </w:rPr>
              <w:t>csökkent</w:t>
            </w:r>
            <w:r w:rsidRPr="00D2390B">
              <w:rPr>
                <w:rFonts w:ascii="Palatino Linotype" w:hAnsi="Palatino Linotype" w:cs="Arial"/>
                <w:color w:val="404040" w:themeColor="text1" w:themeTint="BF"/>
              </w:rPr>
              <w:t xml:space="preserve"> </w:t>
            </w:r>
            <w:r>
              <w:rPr>
                <w:rFonts w:ascii="Palatino Linotype" w:hAnsi="Palatino Linotype" w:cs="Arial"/>
                <w:color w:val="404040" w:themeColor="text1" w:themeTint="BF"/>
              </w:rPr>
              <w:t xml:space="preserve">a mutató értéke, így jelenleg </w:t>
            </w:r>
            <w:r w:rsidR="00EA2850">
              <w:rPr>
                <w:rFonts w:ascii="Palatino Linotype" w:hAnsi="Palatino Linotype" w:cs="Arial"/>
                <w:color w:val="404040" w:themeColor="text1" w:themeTint="BF"/>
              </w:rPr>
              <w:t>+</w:t>
            </w:r>
            <w:r w:rsidR="0059162A">
              <w:rPr>
                <w:rFonts w:ascii="Palatino Linotype" w:hAnsi="Palatino Linotype" w:cs="Arial"/>
                <w:color w:val="404040" w:themeColor="text1" w:themeTint="BF"/>
              </w:rPr>
              <w:t>3</w:t>
            </w:r>
            <w:r w:rsidR="0033121F">
              <w:rPr>
                <w:rFonts w:ascii="Palatino Linotype" w:hAnsi="Palatino Linotype" w:cs="Arial"/>
                <w:color w:val="404040" w:themeColor="text1" w:themeTint="BF"/>
              </w:rPr>
              <w:t>4</w:t>
            </w:r>
            <w:r w:rsidRPr="00D2390B">
              <w:rPr>
                <w:rFonts w:ascii="Palatino Linotype" w:hAnsi="Palatino Linotype" w:cs="Arial"/>
                <w:color w:val="404040" w:themeColor="text1" w:themeTint="BF"/>
              </w:rPr>
              <w:t xml:space="preserve"> ponton áll.</w:t>
            </w:r>
            <w:bookmarkEnd w:id="25"/>
          </w:p>
          <w:p w14:paraId="3F04AA27" w14:textId="77777777" w:rsidR="00D2390B" w:rsidRPr="00D2390B" w:rsidRDefault="00D2390B" w:rsidP="00D2390B">
            <w:pPr>
              <w:jc w:val="both"/>
              <w:rPr>
                <w:rFonts w:ascii="Palatino Linotype" w:hAnsi="Palatino Linotype" w:cs="Arial"/>
                <w:color w:val="404040" w:themeColor="text1" w:themeTint="BF"/>
              </w:rPr>
            </w:pPr>
          </w:p>
          <w:p w14:paraId="31006F5D" w14:textId="7D52A74B" w:rsidR="00EE1039" w:rsidRPr="00972233" w:rsidRDefault="00EE1039" w:rsidP="00EE1039">
            <w:pPr>
              <w:jc w:val="center"/>
              <w:rPr>
                <w:rFonts w:ascii="Palatino Linotype" w:hAnsi="Palatino Linotype" w:cs="Arial"/>
                <w:b/>
                <w:color w:val="E36C0A" w:themeColor="accent6" w:themeShade="BF"/>
                <w:sz w:val="20"/>
                <w:szCs w:val="20"/>
              </w:rPr>
            </w:pP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2.</w:t>
            </w:r>
            <w:r w:rsidR="00702EE8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10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.</w:t>
            </w:r>
            <w:r w:rsidR="00FC4080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ábra: A</w:t>
            </w:r>
            <w:r w:rsidR="00604EC7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z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</w:t>
            </w:r>
            <w:r w:rsidR="00604EC7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üzleti klíma összetevőinek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alakulása </w:t>
            </w:r>
            <w:r w:rsidR="00E947C1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–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</w:t>
            </w:r>
            <w:r w:rsidRPr="00972233">
              <w:rPr>
                <w:rFonts w:ascii="Palatino Linotype" w:hAnsi="Palatino Linotype" w:cs="Arial"/>
                <w:b/>
                <w:color w:val="E36C0A" w:themeColor="accent6" w:themeShade="BF"/>
                <w:sz w:val="20"/>
                <w:szCs w:val="20"/>
              </w:rPr>
              <w:t>Rendelésállomány</w:t>
            </w:r>
          </w:p>
          <w:p w14:paraId="78BD0A6A" w14:textId="118B79AE" w:rsidR="00E947C1" w:rsidRPr="00CC0404" w:rsidRDefault="0033121F" w:rsidP="00EE1039">
            <w:pPr>
              <w:jc w:val="center"/>
              <w:rPr>
                <w:rFonts w:ascii="Palatino Linotype" w:hAnsi="Palatino Linotype" w:cs="Arial"/>
                <w:b/>
                <w:color w:val="404040" w:themeColor="text1" w:themeTint="BF"/>
                <w:sz w:val="20"/>
                <w:szCs w:val="20"/>
              </w:rPr>
            </w:pPr>
            <w:r w:rsidRPr="0033121F">
              <w:rPr>
                <w:rFonts w:ascii="Palatino Linotype" w:hAnsi="Palatino Linotype" w:cs="Arial"/>
                <w:b/>
                <w:noProof/>
                <w:color w:val="404040" w:themeColor="text1" w:themeTint="BF"/>
                <w:sz w:val="20"/>
                <w:szCs w:val="20"/>
              </w:rPr>
              <w:drawing>
                <wp:inline distT="0" distB="0" distL="0" distR="0" wp14:anchorId="31AACE1E" wp14:editId="73E41F23">
                  <wp:extent cx="5760720" cy="2255520"/>
                  <wp:effectExtent l="0" t="0" r="0" b="0"/>
                  <wp:docPr id="246230425" name="Kép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20" cy="2255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45773A" w14:textId="405C17CB" w:rsidR="00EE1039" w:rsidRDefault="00EE1039" w:rsidP="00EE1039">
            <w:pPr>
              <w:jc w:val="center"/>
              <w:rPr>
                <w:rFonts w:ascii="Palatino Linotype" w:hAnsi="Palatino Linotype" w:cs="Arial"/>
                <w:b/>
                <w:color w:val="404040" w:themeColor="text1" w:themeTint="BF"/>
                <w:sz w:val="20"/>
                <w:szCs w:val="20"/>
              </w:rPr>
            </w:pPr>
          </w:p>
          <w:p w14:paraId="0EFBA325" w14:textId="77777777" w:rsidR="00AF739D" w:rsidRPr="00FF0823" w:rsidRDefault="00AF739D" w:rsidP="00FF0823">
            <w:pPr>
              <w:jc w:val="center"/>
              <w:rPr>
                <w:rFonts w:ascii="Palatino Linotype" w:hAnsi="Palatino Linotype" w:cs="Arial"/>
                <w:b/>
                <w:color w:val="404040" w:themeColor="text1" w:themeTint="BF"/>
                <w:sz w:val="20"/>
                <w:szCs w:val="20"/>
              </w:rPr>
            </w:pPr>
          </w:p>
        </w:tc>
      </w:tr>
      <w:tr w:rsidR="00925803" w14:paraId="15CE0520" w14:textId="77777777" w:rsidTr="006A7671">
        <w:trPr>
          <w:trHeight w:val="74"/>
        </w:trPr>
        <w:tc>
          <w:tcPr>
            <w:tcW w:w="9072" w:type="dxa"/>
          </w:tcPr>
          <w:p w14:paraId="50D7088C" w14:textId="7947F7E0" w:rsidR="00F46033" w:rsidRPr="00A25574" w:rsidRDefault="00EE1039" w:rsidP="00F46033">
            <w:pPr>
              <w:jc w:val="both"/>
              <w:rPr>
                <w:rFonts w:ascii="Times New Roman" w:hAnsi="Times New Roman" w:cs="Times New Roman"/>
                <w:i/>
                <w:color w:val="404040" w:themeColor="text1" w:themeTint="BF"/>
                <w:sz w:val="16"/>
                <w:szCs w:val="16"/>
              </w:rPr>
            </w:pPr>
            <w:r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lastRenderedPageBreak/>
              <w:t>Forrás: GVI 20</w:t>
            </w:r>
            <w:r w:rsidR="00B625A7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2</w:t>
            </w:r>
            <w:r w:rsidR="0059162A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4</w:t>
            </w:r>
          </w:p>
          <w:p w14:paraId="646FC311" w14:textId="77777777" w:rsidR="00925803" w:rsidRDefault="00011FCF" w:rsidP="0081480F">
            <w:pPr>
              <w:jc w:val="both"/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  <w:r w:rsidRPr="00764E3C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Megjegyzés</w:t>
            </w:r>
            <w:r w:rsidR="00247ACD" w:rsidRPr="00764E3C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:</w:t>
            </w:r>
            <w:r w:rsidR="00247ACD" w:rsidRPr="00764E3C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 Az ábrán látható értékek százas skálára vetített egyenlegmutatók. Az egyenlegmutató minden esetben a pozitív és a negatív helyzetértékelés</w:t>
            </w:r>
            <w:r w:rsidR="00607825" w:rsidRPr="00764E3C"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  <w:t>t</w:t>
            </w:r>
            <w:r w:rsidR="00247ACD" w:rsidRPr="00764E3C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 adó vállalatok arányának különbsége. Így a mutató –100 és +100 közötti értékeket vehet fel. –100-at akkor, ha minden cég negatívan és +100-at akkor, ha minden cég pozitívan ítéli meg a helyzetét.</w:t>
            </w:r>
            <w:r w:rsidR="007F591B" w:rsidRPr="00764E3C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 Az ábrához a rendelésállomány négy értékű változóját (-100:</w:t>
            </w:r>
            <w:r w:rsidR="0070000D" w:rsidRPr="00764E3C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 nincs</w:t>
            </w:r>
            <w:r w:rsidR="007F591B" w:rsidRPr="00764E3C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, </w:t>
            </w:r>
            <w:r w:rsidR="0070000D" w:rsidRPr="00764E3C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>-33: csökken, 33: azonos lesz, 100: nő) alkalmaztuk, nem pedig azt, amelyik a Konjunktúramutatóban szerepel, utóbbit ld. a 2. Mellékletben.</w:t>
            </w:r>
          </w:p>
          <w:p w14:paraId="2E9B45B5" w14:textId="77777777" w:rsidR="004B3E74" w:rsidRPr="00A518D0" w:rsidRDefault="004B3E74" w:rsidP="0081480F">
            <w:pPr>
              <w:jc w:val="both"/>
              <w:rPr>
                <w:rFonts w:ascii="Palatino Linotype" w:hAnsi="Palatino Linotype" w:cs="Times New Roman"/>
                <w:i/>
                <w:color w:val="404040" w:themeColor="text1" w:themeTint="BF"/>
                <w:sz w:val="16"/>
                <w:szCs w:val="16"/>
              </w:rPr>
            </w:pPr>
          </w:p>
        </w:tc>
      </w:tr>
    </w:tbl>
    <w:p w14:paraId="1BA76455" w14:textId="77777777" w:rsidR="004B3E74" w:rsidRDefault="004B3E74">
      <w:pPr>
        <w:rPr>
          <w:rFonts w:ascii="Palatino Linotype" w:eastAsiaTheme="majorEastAsia" w:hAnsi="Palatino Linotype" w:cs="Arial"/>
          <w:b/>
          <w:bCs/>
          <w:color w:val="404040" w:themeColor="text1" w:themeTint="BF"/>
          <w:sz w:val="28"/>
          <w:szCs w:val="28"/>
        </w:rPr>
      </w:pPr>
      <w:r>
        <w:rPr>
          <w:rFonts w:ascii="Palatino Linotype" w:hAnsi="Palatino Linotype" w:cs="Arial"/>
          <w:color w:val="404040" w:themeColor="text1" w:themeTint="BF"/>
        </w:rPr>
        <w:br w:type="page"/>
      </w:r>
    </w:p>
    <w:p w14:paraId="7FC0E432" w14:textId="77777777" w:rsidR="005F6CD7" w:rsidRPr="00972233" w:rsidRDefault="005B227B" w:rsidP="005B227B">
      <w:pPr>
        <w:pStyle w:val="Cmsor1"/>
        <w:rPr>
          <w:rFonts w:ascii="Palatino Linotype" w:hAnsi="Palatino Linotype" w:cs="Arial"/>
          <w:color w:val="E36C0A" w:themeColor="accent6" w:themeShade="BF"/>
        </w:rPr>
      </w:pPr>
      <w:bookmarkStart w:id="26" w:name="_Toc166659535"/>
      <w:r w:rsidRPr="00972233">
        <w:rPr>
          <w:rFonts w:ascii="Palatino Linotype" w:hAnsi="Palatino Linotype" w:cs="Arial"/>
          <w:color w:val="E36C0A" w:themeColor="accent6" w:themeShade="BF"/>
        </w:rPr>
        <w:lastRenderedPageBreak/>
        <w:t xml:space="preserve">3. </w:t>
      </w:r>
      <w:r w:rsidR="00D434A6" w:rsidRPr="00972233">
        <w:rPr>
          <w:rFonts w:ascii="Palatino Linotype" w:hAnsi="Palatino Linotype" w:cs="Arial"/>
          <w:color w:val="E36C0A" w:themeColor="accent6" w:themeShade="BF"/>
        </w:rPr>
        <w:t>Üzleti helyzet</w:t>
      </w:r>
      <w:r w:rsidR="00102656" w:rsidRPr="00972233">
        <w:rPr>
          <w:rFonts w:ascii="Palatino Linotype" w:hAnsi="Palatino Linotype" w:cs="Arial"/>
          <w:color w:val="E36C0A" w:themeColor="accent6" w:themeShade="BF"/>
        </w:rPr>
        <w:t xml:space="preserve"> és várakozások</w:t>
      </w:r>
      <w:bookmarkEnd w:id="26"/>
    </w:p>
    <w:p w14:paraId="25FF51C5" w14:textId="4BB6C09E" w:rsidR="00FA0C9A" w:rsidRDefault="00B84D40" w:rsidP="0016220B">
      <w:pPr>
        <w:spacing w:before="240" w:after="240" w:line="240" w:lineRule="auto"/>
        <w:jc w:val="both"/>
        <w:rPr>
          <w:rFonts w:ascii="Palatino Linotype" w:hAnsi="Palatino Linotype" w:cs="Arial"/>
          <w:color w:val="404040" w:themeColor="text1" w:themeTint="BF"/>
        </w:rPr>
      </w:pPr>
      <w:r w:rsidRPr="00D80F45">
        <w:rPr>
          <w:rFonts w:ascii="Palatino Linotype" w:hAnsi="Palatino Linotype" w:cs="Arial"/>
          <w:color w:val="404040" w:themeColor="text1" w:themeTint="BF"/>
        </w:rPr>
        <w:t>A</w:t>
      </w:r>
      <w:r w:rsidR="00FC4080">
        <w:rPr>
          <w:rFonts w:ascii="Palatino Linotype" w:hAnsi="Palatino Linotype" w:cs="Arial"/>
          <w:color w:val="404040" w:themeColor="text1" w:themeTint="BF"/>
        </w:rPr>
        <w:t xml:space="preserve"> 20</w:t>
      </w:r>
      <w:r w:rsidR="00C90B6E">
        <w:rPr>
          <w:rFonts w:ascii="Palatino Linotype" w:hAnsi="Palatino Linotype" w:cs="Arial"/>
          <w:color w:val="404040" w:themeColor="text1" w:themeTint="BF"/>
        </w:rPr>
        <w:t>2</w:t>
      </w:r>
      <w:r w:rsidR="002326EB">
        <w:rPr>
          <w:rFonts w:ascii="Palatino Linotype" w:hAnsi="Palatino Linotype" w:cs="Arial"/>
          <w:color w:val="404040" w:themeColor="text1" w:themeTint="BF"/>
        </w:rPr>
        <w:t>4</w:t>
      </w:r>
      <w:r w:rsidR="00FC4080">
        <w:rPr>
          <w:rFonts w:ascii="Palatino Linotype" w:hAnsi="Palatino Linotype" w:cs="Arial"/>
          <w:color w:val="404040" w:themeColor="text1" w:themeTint="BF"/>
        </w:rPr>
        <w:t>.</w:t>
      </w:r>
      <w:r w:rsidR="005F6CD7">
        <w:rPr>
          <w:rFonts w:ascii="Palatino Linotype" w:hAnsi="Palatino Linotype" w:cs="Arial"/>
          <w:color w:val="404040" w:themeColor="text1" w:themeTint="BF"/>
        </w:rPr>
        <w:t xml:space="preserve"> </w:t>
      </w:r>
      <w:r w:rsidR="0033121F">
        <w:rPr>
          <w:rFonts w:ascii="Palatino Linotype" w:hAnsi="Palatino Linotype" w:cs="Arial"/>
          <w:color w:val="404040" w:themeColor="text1" w:themeTint="BF"/>
        </w:rPr>
        <w:t>októberi</w:t>
      </w:r>
      <w:r w:rsidR="008306A9">
        <w:rPr>
          <w:rFonts w:ascii="Palatino Linotype" w:hAnsi="Palatino Linotype" w:cs="Arial"/>
          <w:color w:val="404040" w:themeColor="text1" w:themeTint="BF"/>
        </w:rPr>
        <w:t xml:space="preserve"> </w:t>
      </w:r>
      <w:r w:rsidR="00D80F45" w:rsidRPr="00D80F45">
        <w:rPr>
          <w:rFonts w:ascii="Palatino Linotype" w:hAnsi="Palatino Linotype" w:cs="Arial"/>
          <w:color w:val="404040" w:themeColor="text1" w:themeTint="BF"/>
        </w:rPr>
        <w:t>adatok szerint a</w:t>
      </w:r>
      <w:r w:rsidRPr="00D80F45">
        <w:rPr>
          <w:rFonts w:ascii="Palatino Linotype" w:hAnsi="Palatino Linotype" w:cs="Arial"/>
          <w:color w:val="404040" w:themeColor="text1" w:themeTint="BF"/>
        </w:rPr>
        <w:t xml:space="preserve"> vállalatok </w:t>
      </w:r>
      <w:r w:rsidR="00950F3D">
        <w:rPr>
          <w:rFonts w:ascii="Palatino Linotype" w:hAnsi="Palatino Linotype" w:cs="Arial"/>
          <w:color w:val="404040" w:themeColor="text1" w:themeTint="BF"/>
        </w:rPr>
        <w:t xml:space="preserve">véleménye a </w:t>
      </w:r>
      <w:r w:rsidR="00917BBA">
        <w:rPr>
          <w:rFonts w:ascii="Palatino Linotype" w:hAnsi="Palatino Linotype" w:cs="Arial"/>
          <w:color w:val="404040" w:themeColor="text1" w:themeTint="BF"/>
        </w:rPr>
        <w:t>jelenleg</w:t>
      </w:r>
      <w:r w:rsidR="00EE5A24">
        <w:rPr>
          <w:rFonts w:ascii="Palatino Linotype" w:hAnsi="Palatino Linotype" w:cs="Arial"/>
          <w:color w:val="404040" w:themeColor="text1" w:themeTint="BF"/>
        </w:rPr>
        <w:t>i</w:t>
      </w:r>
      <w:r w:rsidR="00686903">
        <w:rPr>
          <w:rFonts w:ascii="Palatino Linotype" w:hAnsi="Palatino Linotype" w:cs="Arial"/>
          <w:color w:val="404040" w:themeColor="text1" w:themeTint="BF"/>
        </w:rPr>
        <w:t xml:space="preserve"> és várható</w:t>
      </w:r>
      <w:r w:rsidR="00917BBA">
        <w:rPr>
          <w:rFonts w:ascii="Palatino Linotype" w:hAnsi="Palatino Linotype" w:cs="Arial"/>
          <w:color w:val="404040" w:themeColor="text1" w:themeTint="BF"/>
        </w:rPr>
        <w:t xml:space="preserve"> </w:t>
      </w:r>
      <w:r w:rsidRPr="00D80F45">
        <w:rPr>
          <w:rFonts w:ascii="Palatino Linotype" w:hAnsi="Palatino Linotype" w:cs="Arial"/>
          <w:color w:val="404040" w:themeColor="text1" w:themeTint="BF"/>
        </w:rPr>
        <w:t>üzleti helyzet</w:t>
      </w:r>
      <w:r w:rsidR="00950F3D">
        <w:rPr>
          <w:rFonts w:ascii="Palatino Linotype" w:hAnsi="Palatino Linotype" w:cs="Arial"/>
          <w:color w:val="404040" w:themeColor="text1" w:themeTint="BF"/>
        </w:rPr>
        <w:t>ükr</w:t>
      </w:r>
      <w:r w:rsidR="00C90B6E">
        <w:rPr>
          <w:rFonts w:ascii="Palatino Linotype" w:hAnsi="Palatino Linotype" w:cs="Arial"/>
          <w:color w:val="404040" w:themeColor="text1" w:themeTint="BF"/>
        </w:rPr>
        <w:t>e vonatkozóan</w:t>
      </w:r>
      <w:r w:rsidR="009D356F">
        <w:rPr>
          <w:rFonts w:ascii="Palatino Linotype" w:hAnsi="Palatino Linotype" w:cs="Arial"/>
          <w:color w:val="404040" w:themeColor="text1" w:themeTint="BF"/>
        </w:rPr>
        <w:t xml:space="preserve"> </w:t>
      </w:r>
      <w:r w:rsidR="0033121F">
        <w:rPr>
          <w:rFonts w:ascii="Palatino Linotype" w:hAnsi="Palatino Linotype" w:cs="Arial"/>
          <w:color w:val="404040" w:themeColor="text1" w:themeTint="BF"/>
        </w:rPr>
        <w:t>kis mértékben romlott</w:t>
      </w:r>
      <w:r w:rsidR="00FD2DA7">
        <w:rPr>
          <w:rFonts w:ascii="Palatino Linotype" w:hAnsi="Palatino Linotype" w:cs="Arial"/>
          <w:color w:val="404040" w:themeColor="text1" w:themeTint="BF"/>
        </w:rPr>
        <w:t xml:space="preserve"> </w:t>
      </w:r>
      <w:r w:rsidR="0033121F">
        <w:rPr>
          <w:rFonts w:ascii="Palatino Linotype" w:hAnsi="Palatino Linotype" w:cs="Arial"/>
          <w:color w:val="404040" w:themeColor="text1" w:themeTint="BF"/>
        </w:rPr>
        <w:t>áprilishoz</w:t>
      </w:r>
      <w:r w:rsidR="00FD2DA7">
        <w:rPr>
          <w:rFonts w:ascii="Palatino Linotype" w:hAnsi="Palatino Linotype" w:cs="Arial"/>
          <w:color w:val="404040" w:themeColor="text1" w:themeTint="BF"/>
        </w:rPr>
        <w:t xml:space="preserve"> képest</w:t>
      </w:r>
      <w:r w:rsidR="007C6527">
        <w:rPr>
          <w:rFonts w:ascii="Palatino Linotype" w:hAnsi="Palatino Linotype" w:cs="Arial"/>
          <w:color w:val="404040" w:themeColor="text1" w:themeTint="BF"/>
        </w:rPr>
        <w:t xml:space="preserve">. </w:t>
      </w:r>
      <w:r w:rsidR="00405F98" w:rsidRPr="00EC1B60">
        <w:rPr>
          <w:rFonts w:ascii="Palatino Linotype" w:hAnsi="Palatino Linotype" w:cs="Arial"/>
          <w:color w:val="404040" w:themeColor="text1" w:themeTint="BF"/>
        </w:rPr>
        <w:t>A</w:t>
      </w:r>
      <w:r w:rsidR="007C6527" w:rsidRPr="00EC1B60">
        <w:rPr>
          <w:rFonts w:ascii="Palatino Linotype" w:hAnsi="Palatino Linotype" w:cs="Arial"/>
          <w:color w:val="404040" w:themeColor="text1" w:themeTint="BF"/>
        </w:rPr>
        <w:t xml:space="preserve"> jelenlegi üzleti helyzet</w:t>
      </w:r>
      <w:r w:rsidR="00BA644B" w:rsidRPr="00EC1B60">
        <w:rPr>
          <w:rFonts w:ascii="Palatino Linotype" w:hAnsi="Palatino Linotype" w:cs="Arial"/>
          <w:color w:val="404040" w:themeColor="text1" w:themeTint="BF"/>
        </w:rPr>
        <w:t xml:space="preserve"> (</w:t>
      </w:r>
      <w:r w:rsidR="00111A38">
        <w:rPr>
          <w:rFonts w:ascii="Palatino Linotype" w:hAnsi="Palatino Linotype" w:cs="Arial"/>
          <w:color w:val="404040" w:themeColor="text1" w:themeTint="BF"/>
        </w:rPr>
        <w:t>+</w:t>
      </w:r>
      <w:r w:rsidR="0033121F">
        <w:rPr>
          <w:rFonts w:ascii="Palatino Linotype" w:hAnsi="Palatino Linotype" w:cs="Arial"/>
          <w:color w:val="404040" w:themeColor="text1" w:themeTint="BF"/>
        </w:rPr>
        <w:t>19</w:t>
      </w:r>
      <w:r w:rsidR="00BA644B" w:rsidRPr="00EC1B60">
        <w:rPr>
          <w:rFonts w:ascii="Palatino Linotype" w:hAnsi="Palatino Linotype" w:cs="Arial"/>
          <w:color w:val="404040" w:themeColor="text1" w:themeTint="BF"/>
        </w:rPr>
        <w:t xml:space="preserve"> pont)</w:t>
      </w:r>
      <w:r w:rsidR="00EC1B60">
        <w:rPr>
          <w:rFonts w:ascii="Palatino Linotype" w:hAnsi="Palatino Linotype" w:cs="Arial"/>
          <w:color w:val="404040" w:themeColor="text1" w:themeTint="BF"/>
        </w:rPr>
        <w:t xml:space="preserve"> </w:t>
      </w:r>
      <w:r w:rsidR="00360D85">
        <w:rPr>
          <w:rFonts w:ascii="Palatino Linotype" w:hAnsi="Palatino Linotype" w:cs="Arial"/>
          <w:color w:val="404040" w:themeColor="text1" w:themeTint="BF"/>
        </w:rPr>
        <w:t xml:space="preserve">és </w:t>
      </w:r>
      <w:r w:rsidR="00360D85" w:rsidRPr="00EC1B60">
        <w:rPr>
          <w:rFonts w:ascii="Palatino Linotype" w:hAnsi="Palatino Linotype" w:cs="Arial"/>
          <w:color w:val="404040" w:themeColor="text1" w:themeTint="BF"/>
        </w:rPr>
        <w:t xml:space="preserve">a várakozások </w:t>
      </w:r>
      <w:r w:rsidR="00360D85">
        <w:rPr>
          <w:rFonts w:ascii="Palatino Linotype" w:hAnsi="Palatino Linotype" w:cs="Arial"/>
          <w:color w:val="404040" w:themeColor="text1" w:themeTint="BF"/>
        </w:rPr>
        <w:t>(+</w:t>
      </w:r>
      <w:r w:rsidR="0033121F">
        <w:rPr>
          <w:rFonts w:ascii="Palatino Linotype" w:hAnsi="Palatino Linotype" w:cs="Arial"/>
          <w:color w:val="404040" w:themeColor="text1" w:themeTint="BF"/>
        </w:rPr>
        <w:t>11</w:t>
      </w:r>
      <w:r w:rsidR="00360D85" w:rsidRPr="00EC1B60">
        <w:rPr>
          <w:rFonts w:ascii="Palatino Linotype" w:hAnsi="Palatino Linotype" w:cs="Arial"/>
          <w:color w:val="404040" w:themeColor="text1" w:themeTint="BF"/>
        </w:rPr>
        <w:t xml:space="preserve"> pont)</w:t>
      </w:r>
      <w:r w:rsidR="00360D85">
        <w:rPr>
          <w:rFonts w:ascii="Palatino Linotype" w:hAnsi="Palatino Linotype" w:cs="Arial"/>
          <w:color w:val="404040" w:themeColor="text1" w:themeTint="BF"/>
        </w:rPr>
        <w:t xml:space="preserve"> </w:t>
      </w:r>
      <w:r w:rsidR="00EC1B60" w:rsidRPr="00EC1B60">
        <w:rPr>
          <w:rFonts w:ascii="Palatino Linotype" w:hAnsi="Palatino Linotype" w:cs="Arial"/>
          <w:color w:val="404040" w:themeColor="text1" w:themeTint="BF"/>
        </w:rPr>
        <w:t xml:space="preserve">mutatójának értéke </w:t>
      </w:r>
      <w:r w:rsidR="000A2486">
        <w:rPr>
          <w:rFonts w:ascii="Palatino Linotype" w:hAnsi="Palatino Linotype" w:cs="Arial"/>
          <w:color w:val="404040" w:themeColor="text1" w:themeTint="BF"/>
        </w:rPr>
        <w:t>a koronavírus-járvány</w:t>
      </w:r>
      <w:r w:rsidR="002A5B6B">
        <w:rPr>
          <w:rFonts w:ascii="Palatino Linotype" w:hAnsi="Palatino Linotype" w:cs="Arial"/>
          <w:color w:val="404040" w:themeColor="text1" w:themeTint="BF"/>
        </w:rPr>
        <w:t>t</w:t>
      </w:r>
      <w:r w:rsidR="00360D85">
        <w:rPr>
          <w:rFonts w:ascii="Palatino Linotype" w:hAnsi="Palatino Linotype" w:cs="Arial"/>
          <w:color w:val="404040" w:themeColor="text1" w:themeTint="BF"/>
        </w:rPr>
        <w:t xml:space="preserve"> és az energiaválságot</w:t>
      </w:r>
      <w:r w:rsidR="002A5B6B">
        <w:rPr>
          <w:rFonts w:ascii="Palatino Linotype" w:hAnsi="Palatino Linotype" w:cs="Arial"/>
          <w:color w:val="404040" w:themeColor="text1" w:themeTint="BF"/>
        </w:rPr>
        <w:t xml:space="preserve"> megelőzően</w:t>
      </w:r>
      <w:r w:rsidR="00360D85">
        <w:rPr>
          <w:rFonts w:ascii="Palatino Linotype" w:hAnsi="Palatino Linotype" w:cs="Arial"/>
          <w:color w:val="404040" w:themeColor="text1" w:themeTint="BF"/>
        </w:rPr>
        <w:t xml:space="preserve"> </w:t>
      </w:r>
      <w:r w:rsidR="002A5B6B">
        <w:rPr>
          <w:rFonts w:ascii="Palatino Linotype" w:hAnsi="Palatino Linotype" w:cs="Arial"/>
          <w:color w:val="404040" w:themeColor="text1" w:themeTint="BF"/>
        </w:rPr>
        <w:t>legutóbb 201</w:t>
      </w:r>
      <w:r w:rsidR="00360D85">
        <w:rPr>
          <w:rFonts w:ascii="Palatino Linotype" w:hAnsi="Palatino Linotype" w:cs="Arial"/>
          <w:color w:val="404040" w:themeColor="text1" w:themeTint="BF"/>
        </w:rPr>
        <w:t>4</w:t>
      </w:r>
      <w:r w:rsidR="002A5B6B">
        <w:rPr>
          <w:rFonts w:ascii="Palatino Linotype" w:hAnsi="Palatino Linotype" w:cs="Arial"/>
          <w:color w:val="404040" w:themeColor="text1" w:themeTint="BF"/>
        </w:rPr>
        <w:t xml:space="preserve"> </w:t>
      </w:r>
      <w:r w:rsidR="00360D85">
        <w:rPr>
          <w:rFonts w:ascii="Palatino Linotype" w:hAnsi="Palatino Linotype" w:cs="Arial"/>
          <w:color w:val="404040" w:themeColor="text1" w:themeTint="BF"/>
        </w:rPr>
        <w:t>októberében</w:t>
      </w:r>
      <w:r w:rsidR="002A5B6B">
        <w:rPr>
          <w:rFonts w:ascii="Palatino Linotype" w:hAnsi="Palatino Linotype" w:cs="Arial"/>
          <w:color w:val="404040" w:themeColor="text1" w:themeTint="BF"/>
        </w:rPr>
        <w:t xml:space="preserve"> (+</w:t>
      </w:r>
      <w:r w:rsidR="00360D85">
        <w:rPr>
          <w:rFonts w:ascii="Palatino Linotype" w:hAnsi="Palatino Linotype" w:cs="Arial"/>
          <w:color w:val="404040" w:themeColor="text1" w:themeTint="BF"/>
        </w:rPr>
        <w:t>22</w:t>
      </w:r>
      <w:r w:rsidR="002A5B6B">
        <w:rPr>
          <w:rFonts w:ascii="Palatino Linotype" w:hAnsi="Palatino Linotype" w:cs="Arial"/>
          <w:color w:val="404040" w:themeColor="text1" w:themeTint="BF"/>
        </w:rPr>
        <w:t xml:space="preserve"> pont</w:t>
      </w:r>
      <w:r w:rsidR="00360D85">
        <w:rPr>
          <w:rFonts w:ascii="Palatino Linotype" w:hAnsi="Palatino Linotype" w:cs="Arial"/>
          <w:color w:val="404040" w:themeColor="text1" w:themeTint="BF"/>
        </w:rPr>
        <w:t>; +18 pont</w:t>
      </w:r>
      <w:r w:rsidR="002A5B6B">
        <w:rPr>
          <w:rFonts w:ascii="Palatino Linotype" w:hAnsi="Palatino Linotype" w:cs="Arial"/>
          <w:color w:val="404040" w:themeColor="text1" w:themeTint="BF"/>
        </w:rPr>
        <w:t>)</w:t>
      </w:r>
      <w:r w:rsidR="00686903">
        <w:rPr>
          <w:rFonts w:ascii="Palatino Linotype" w:hAnsi="Palatino Linotype" w:cs="Arial"/>
          <w:color w:val="404040" w:themeColor="text1" w:themeTint="BF"/>
        </w:rPr>
        <w:t xml:space="preserve"> és áprilisában (+14 pont; +11 pont)</w:t>
      </w:r>
      <w:r w:rsidR="00111A38">
        <w:rPr>
          <w:rFonts w:ascii="Palatino Linotype" w:hAnsi="Palatino Linotype" w:cs="Arial"/>
          <w:color w:val="404040" w:themeColor="text1" w:themeTint="BF"/>
        </w:rPr>
        <w:t xml:space="preserve"> állt</w:t>
      </w:r>
      <w:r w:rsidR="00C50729">
        <w:rPr>
          <w:rFonts w:ascii="Palatino Linotype" w:hAnsi="Palatino Linotype" w:cs="Arial"/>
          <w:color w:val="404040" w:themeColor="text1" w:themeTint="BF"/>
        </w:rPr>
        <w:t xml:space="preserve"> a leginkább</w:t>
      </w:r>
      <w:r w:rsidR="00111A38">
        <w:rPr>
          <w:rFonts w:ascii="Palatino Linotype" w:hAnsi="Palatino Linotype" w:cs="Arial"/>
          <w:color w:val="404040" w:themeColor="text1" w:themeTint="BF"/>
        </w:rPr>
        <w:t xml:space="preserve"> hasonló szinten</w:t>
      </w:r>
      <w:r w:rsidR="00F20C45">
        <w:rPr>
          <w:rFonts w:ascii="Palatino Linotype" w:hAnsi="Palatino Linotype" w:cs="Arial"/>
          <w:color w:val="404040" w:themeColor="text1" w:themeTint="BF"/>
        </w:rPr>
        <w:t xml:space="preserve">. Egy évvel ezelőtti szintjéhez képest </w:t>
      </w:r>
      <w:r w:rsidR="0033121F">
        <w:rPr>
          <w:rFonts w:ascii="Palatino Linotype" w:hAnsi="Palatino Linotype" w:cs="Arial"/>
          <w:color w:val="404040" w:themeColor="text1" w:themeTint="BF"/>
        </w:rPr>
        <w:t>mindkét mutató megítélése kedvezőtlenebb</w:t>
      </w:r>
      <w:r w:rsidR="00EC1B60">
        <w:rPr>
          <w:rFonts w:ascii="Palatino Linotype" w:hAnsi="Palatino Linotype" w:cs="Arial"/>
          <w:color w:val="404040" w:themeColor="text1" w:themeTint="BF"/>
        </w:rPr>
        <w:t xml:space="preserve"> </w:t>
      </w:r>
      <w:r w:rsidR="007C6527">
        <w:rPr>
          <w:rFonts w:ascii="Palatino Linotype" w:hAnsi="Palatino Linotype" w:cs="Arial"/>
          <w:color w:val="404040" w:themeColor="text1" w:themeTint="BF"/>
        </w:rPr>
        <w:t>(</w:t>
      </w:r>
      <w:r w:rsidR="00CC44DD">
        <w:rPr>
          <w:rFonts w:ascii="Palatino Linotype" w:hAnsi="Palatino Linotype" w:cs="Arial"/>
          <w:color w:val="404040" w:themeColor="text1" w:themeTint="BF"/>
        </w:rPr>
        <w:t xml:space="preserve">lásd </w:t>
      </w:r>
      <w:r w:rsidR="009222CC">
        <w:rPr>
          <w:rFonts w:ascii="Palatino Linotype" w:hAnsi="Palatino Linotype" w:cs="Arial"/>
          <w:color w:val="404040" w:themeColor="text1" w:themeTint="BF"/>
        </w:rPr>
        <w:t xml:space="preserve">a </w:t>
      </w:r>
      <w:r w:rsidR="00CC44DD">
        <w:rPr>
          <w:rFonts w:ascii="Palatino Linotype" w:hAnsi="Palatino Linotype" w:cs="Arial"/>
          <w:color w:val="404040" w:themeColor="text1" w:themeTint="BF"/>
        </w:rPr>
        <w:t>3.1. ábrát).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4D55AE" w14:paraId="2BE12FB5" w14:textId="77777777" w:rsidTr="00D8435D">
        <w:tc>
          <w:tcPr>
            <w:tcW w:w="9072" w:type="dxa"/>
          </w:tcPr>
          <w:p w14:paraId="4EF0B2EE" w14:textId="5FF91421" w:rsidR="002D4736" w:rsidRPr="00972233" w:rsidRDefault="00471CBE" w:rsidP="00471CBE">
            <w:pPr>
              <w:pStyle w:val="brajegyzk"/>
              <w:jc w:val="center"/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</w:pPr>
            <w:bookmarkStart w:id="27" w:name="_Toc355617302"/>
            <w:bookmarkStart w:id="28" w:name="_Toc355617597"/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3.1.</w:t>
            </w:r>
            <w:r w:rsidR="009222CC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ábra: </w:t>
            </w:r>
            <w:r w:rsidR="002D4736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Jelenlegi és jövőbeli üzleti helyzet megítélésének változása</w:t>
            </w:r>
            <w:bookmarkEnd w:id="27"/>
            <w:bookmarkEnd w:id="28"/>
            <w:r w:rsidR="00360D85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a</w:t>
            </w:r>
            <w:r w:rsidR="0033121F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z őszi </w:t>
            </w:r>
            <w:r w:rsidR="00360D85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adatfelvételek folyamán és 202</w:t>
            </w:r>
            <w:r w:rsidR="0033121F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4</w:t>
            </w:r>
            <w:r w:rsidR="00360D85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. </w:t>
            </w:r>
            <w:r w:rsidR="0033121F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áprilishoz</w:t>
            </w:r>
            <w:r w:rsidR="00360D85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viszonyítva</w:t>
            </w:r>
          </w:p>
          <w:p w14:paraId="030D2F6E" w14:textId="6743A86B" w:rsidR="004D55AE" w:rsidRDefault="0033121F" w:rsidP="0086744E">
            <w:pPr>
              <w:jc w:val="center"/>
            </w:pPr>
            <w:r w:rsidRPr="0033121F">
              <w:rPr>
                <w:noProof/>
              </w:rPr>
              <w:drawing>
                <wp:inline distT="0" distB="0" distL="0" distR="0" wp14:anchorId="7234068A" wp14:editId="4DC3AFFF">
                  <wp:extent cx="5326380" cy="3124200"/>
                  <wp:effectExtent l="0" t="0" r="7620" b="0"/>
                  <wp:docPr id="804606740" name="Kép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6380" cy="3124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55AE" w14:paraId="288B1526" w14:textId="77777777" w:rsidTr="00212FE9">
        <w:tc>
          <w:tcPr>
            <w:tcW w:w="9072" w:type="dxa"/>
          </w:tcPr>
          <w:p w14:paraId="78EFF4B1" w14:textId="3BF6C28E" w:rsidR="004D55AE" w:rsidRDefault="004D55AE" w:rsidP="00D8435D">
            <w:pPr>
              <w:jc w:val="center"/>
            </w:pPr>
          </w:p>
        </w:tc>
      </w:tr>
      <w:tr w:rsidR="004D55AE" w14:paraId="1F046244" w14:textId="77777777" w:rsidTr="00212FE9">
        <w:trPr>
          <w:trHeight w:val="522"/>
        </w:trPr>
        <w:tc>
          <w:tcPr>
            <w:tcW w:w="9072" w:type="dxa"/>
          </w:tcPr>
          <w:p w14:paraId="7AB72D8A" w14:textId="45CF3F3B" w:rsidR="004B6EBC" w:rsidRPr="00414BF8" w:rsidRDefault="00212FE9" w:rsidP="004B6EBC">
            <w:pPr>
              <w:jc w:val="both"/>
              <w:rPr>
                <w:rFonts w:ascii="Times New Roman" w:hAnsi="Times New Roman" w:cs="Times New Roman"/>
                <w:b/>
                <w:i/>
                <w:color w:val="404040" w:themeColor="text1" w:themeTint="BF"/>
                <w:sz w:val="16"/>
                <w:szCs w:val="16"/>
              </w:rPr>
            </w:pPr>
            <w:r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Forrás: GVI 20</w:t>
            </w:r>
            <w:r w:rsidR="00EA4D85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2</w:t>
            </w:r>
            <w:r w:rsidR="002326EB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4</w:t>
            </w:r>
          </w:p>
          <w:p w14:paraId="605B060F" w14:textId="77777777" w:rsidR="00021123" w:rsidRPr="00021123" w:rsidRDefault="00021123" w:rsidP="00021123">
            <w:pPr>
              <w:jc w:val="both"/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</w:p>
        </w:tc>
      </w:tr>
    </w:tbl>
    <w:p w14:paraId="063A8500" w14:textId="77777777" w:rsidR="00392D81" w:rsidRDefault="00392D81" w:rsidP="003F7FE9">
      <w:pPr>
        <w:rPr>
          <w:rFonts w:ascii="Palatino Linotype" w:hAnsi="Palatino Linotype" w:cs="Arial"/>
          <w:b/>
          <w:color w:val="E36C0A" w:themeColor="accent6" w:themeShade="BF"/>
        </w:rPr>
      </w:pPr>
    </w:p>
    <w:p w14:paraId="0E0D109E" w14:textId="77777777" w:rsidR="00102656" w:rsidRPr="00BD6621" w:rsidRDefault="003F7FE9" w:rsidP="003F7FE9">
      <w:pPr>
        <w:rPr>
          <w:rFonts w:ascii="Palatino Linotype" w:hAnsi="Palatino Linotype" w:cs="Arial"/>
          <w:b/>
          <w:color w:val="E36C0A" w:themeColor="accent6" w:themeShade="BF"/>
        </w:rPr>
      </w:pPr>
      <w:r w:rsidRPr="00BD6621">
        <w:rPr>
          <w:rFonts w:ascii="Palatino Linotype" w:hAnsi="Palatino Linotype" w:cs="Arial"/>
          <w:b/>
          <w:color w:val="E36C0A" w:themeColor="accent6" w:themeShade="BF"/>
        </w:rPr>
        <w:t xml:space="preserve">3.1. </w:t>
      </w:r>
      <w:r w:rsidR="00102656" w:rsidRPr="00BD6621">
        <w:rPr>
          <w:rFonts w:ascii="Palatino Linotype" w:hAnsi="Palatino Linotype" w:cs="Arial"/>
          <w:b/>
          <w:color w:val="E36C0A" w:themeColor="accent6" w:themeShade="BF"/>
        </w:rPr>
        <w:t xml:space="preserve">Jelenlegi üzleti </w:t>
      </w:r>
      <w:r w:rsidR="00264B60" w:rsidRPr="00BD6621">
        <w:rPr>
          <w:rFonts w:ascii="Palatino Linotype" w:hAnsi="Palatino Linotype" w:cs="Arial"/>
          <w:b/>
          <w:color w:val="E36C0A" w:themeColor="accent6" w:themeShade="BF"/>
        </w:rPr>
        <w:t>helyzet</w:t>
      </w:r>
    </w:p>
    <w:p w14:paraId="2643390B" w14:textId="0CCA964F" w:rsidR="00102656" w:rsidRPr="00416F99" w:rsidRDefault="00DE6887" w:rsidP="00102656">
      <w:pPr>
        <w:pStyle w:val="Szvegtrzs"/>
        <w:spacing w:line="240" w:lineRule="auto"/>
        <w:rPr>
          <w:rFonts w:ascii="Palatino Linotype" w:hAnsi="Palatino Linotype"/>
          <w:color w:val="404040" w:themeColor="text1" w:themeTint="BF"/>
          <w:sz w:val="22"/>
          <w:szCs w:val="22"/>
        </w:rPr>
      </w:pPr>
      <w:r w:rsidRPr="00320813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>A</w:t>
      </w:r>
      <w:r w:rsidR="00102656" w:rsidRPr="00320813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 xml:space="preserve"> válaszadó cégek </w:t>
      </w:r>
      <w:r w:rsidR="00BF2B4E" w:rsidRPr="00320813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>á</w:t>
      </w:r>
      <w:r w:rsidR="009D356F" w:rsidRPr="00320813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 xml:space="preserve">tlagos kapacitáskihasználtsága </w:t>
      </w:r>
      <w:r w:rsidR="00E97981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>7</w:t>
      </w:r>
      <w:r w:rsidR="00A24440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>5</w:t>
      </w:r>
      <w:r w:rsidR="003F7FE9" w:rsidRPr="00320813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>%</w:t>
      </w:r>
      <w:r w:rsidR="00D951C2" w:rsidRPr="00320813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>-os,</w:t>
      </w:r>
      <w:r w:rsidR="003F7FE9" w:rsidRPr="00320813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 xml:space="preserve"> ami </w:t>
      </w:r>
      <w:r w:rsidR="006F5D87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>megegyezik az áprilisban</w:t>
      </w:r>
      <w:r w:rsidR="006001CA" w:rsidRPr="00320813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 xml:space="preserve"> </w:t>
      </w:r>
      <w:r w:rsidR="00EE619B" w:rsidRPr="00320813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>tapasztal</w:t>
      </w:r>
      <w:r w:rsidR="006001CA" w:rsidRPr="00320813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>t</w:t>
      </w:r>
      <w:r w:rsidR="009D356F" w:rsidRPr="00320813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 xml:space="preserve"> </w:t>
      </w:r>
      <w:r w:rsidR="006001CA" w:rsidRPr="00320813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>érték</w:t>
      </w:r>
      <w:r w:rsidR="006F5D87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>kel</w:t>
      </w:r>
      <w:r w:rsidR="008B6EC4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 xml:space="preserve"> </w:t>
      </w:r>
      <w:r w:rsidR="008B6EC4" w:rsidRPr="00B753AD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>(lásd a 3.1.1. ábrát)</w:t>
      </w:r>
      <w:r w:rsidR="00102656" w:rsidRPr="00B753AD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>.</w:t>
      </w:r>
      <w:r w:rsidR="00102656" w:rsidRPr="00C654B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C654BE" w:rsidRPr="00C654B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Gazdasági ágak szerint a </w:t>
      </w:r>
      <w:r w:rsidR="00FC4080" w:rsidRPr="00C654BE">
        <w:rPr>
          <w:rFonts w:ascii="Palatino Linotype" w:hAnsi="Palatino Linotype"/>
          <w:color w:val="404040" w:themeColor="text1" w:themeTint="BF"/>
          <w:sz w:val="22"/>
          <w:szCs w:val="22"/>
        </w:rPr>
        <w:t>kapacitáskihasználtság</w:t>
      </w:r>
      <w:r w:rsidR="00C654BE" w:rsidRPr="00C654B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7339C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 </w:t>
      </w:r>
      <w:r w:rsidR="006F5D87">
        <w:rPr>
          <w:rFonts w:ascii="Palatino Linotype" w:hAnsi="Palatino Linotype"/>
          <w:color w:val="404040" w:themeColor="text1" w:themeTint="BF"/>
          <w:sz w:val="22"/>
          <w:szCs w:val="22"/>
        </w:rPr>
        <w:t>feldolgozóiparban</w:t>
      </w:r>
      <w:r w:rsidR="00CA3F8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39267C">
        <w:rPr>
          <w:rFonts w:ascii="Palatino Linotype" w:hAnsi="Palatino Linotype"/>
          <w:color w:val="404040" w:themeColor="text1" w:themeTint="BF"/>
          <w:sz w:val="22"/>
          <w:szCs w:val="22"/>
        </w:rPr>
        <w:t>a legmagasabb</w:t>
      </w:r>
      <w:r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(</w:t>
      </w:r>
      <w:r w:rsidR="00A72A5C">
        <w:rPr>
          <w:rFonts w:ascii="Palatino Linotype" w:hAnsi="Palatino Linotype"/>
          <w:color w:val="404040" w:themeColor="text1" w:themeTint="BF"/>
          <w:sz w:val="22"/>
          <w:szCs w:val="22"/>
        </w:rPr>
        <w:t>7</w:t>
      </w:r>
      <w:r w:rsidR="006F5D87">
        <w:rPr>
          <w:rFonts w:ascii="Palatino Linotype" w:hAnsi="Palatino Linotype"/>
          <w:color w:val="404040" w:themeColor="text1" w:themeTint="BF"/>
          <w:sz w:val="22"/>
          <w:szCs w:val="22"/>
        </w:rPr>
        <w:t>6</w:t>
      </w:r>
      <w:r>
        <w:rPr>
          <w:rFonts w:ascii="Palatino Linotype" w:hAnsi="Palatino Linotype"/>
          <w:color w:val="404040" w:themeColor="text1" w:themeTint="BF"/>
          <w:sz w:val="22"/>
          <w:szCs w:val="22"/>
        </w:rPr>
        <w:t>%)</w:t>
      </w:r>
      <w:r w:rsidR="00405D37">
        <w:rPr>
          <w:rFonts w:ascii="Palatino Linotype" w:hAnsi="Palatino Linotype"/>
          <w:color w:val="404040" w:themeColor="text1" w:themeTint="BF"/>
          <w:sz w:val="22"/>
          <w:szCs w:val="22"/>
        </w:rPr>
        <w:t>,</w:t>
      </w:r>
      <w:r w:rsidR="00A72A5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CA3F8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 </w:t>
      </w:r>
      <w:r w:rsidR="007339CF">
        <w:rPr>
          <w:rFonts w:ascii="Palatino Linotype" w:hAnsi="Palatino Linotype"/>
          <w:color w:val="404040" w:themeColor="text1" w:themeTint="BF"/>
          <w:sz w:val="22"/>
          <w:szCs w:val="22"/>
        </w:rPr>
        <w:t>kereskedelem</w:t>
      </w:r>
      <w:r w:rsidR="004B35B1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</w:t>
      </w:r>
      <w:r w:rsidR="00C44D4C">
        <w:rPr>
          <w:rFonts w:ascii="Palatino Linotype" w:hAnsi="Palatino Linotype"/>
          <w:color w:val="404040" w:themeColor="text1" w:themeTint="BF"/>
          <w:sz w:val="22"/>
          <w:szCs w:val="22"/>
        </w:rPr>
        <w:t>a</w:t>
      </w:r>
      <w:r w:rsidR="007339C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z építőipar </w:t>
      </w:r>
      <w:r w:rsidR="00F5505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és </w:t>
      </w:r>
      <w:r w:rsidR="00CA3F87">
        <w:rPr>
          <w:rFonts w:ascii="Palatino Linotype" w:hAnsi="Palatino Linotype"/>
          <w:color w:val="404040" w:themeColor="text1" w:themeTint="BF"/>
          <w:sz w:val="22"/>
          <w:szCs w:val="22"/>
        </w:rPr>
        <w:t>a</w:t>
      </w:r>
      <w:r w:rsidR="00F5505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4B35B1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szolgáltatások területén </w:t>
      </w:r>
      <w:r w:rsidR="00A72A5C">
        <w:rPr>
          <w:rFonts w:ascii="Palatino Linotype" w:hAnsi="Palatino Linotype"/>
          <w:color w:val="404040" w:themeColor="text1" w:themeTint="BF"/>
          <w:sz w:val="22"/>
          <w:szCs w:val="22"/>
        </w:rPr>
        <w:t>pedig egyaránt</w:t>
      </w:r>
      <w:r w:rsidR="00F5505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C44D4C">
        <w:rPr>
          <w:rFonts w:ascii="Palatino Linotype" w:hAnsi="Palatino Linotype"/>
          <w:color w:val="404040" w:themeColor="text1" w:themeTint="BF"/>
          <w:sz w:val="22"/>
          <w:szCs w:val="22"/>
        </w:rPr>
        <w:t>7</w:t>
      </w:r>
      <w:r w:rsidR="004B35B1">
        <w:rPr>
          <w:rFonts w:ascii="Palatino Linotype" w:hAnsi="Palatino Linotype"/>
          <w:color w:val="404040" w:themeColor="text1" w:themeTint="BF"/>
          <w:sz w:val="22"/>
          <w:szCs w:val="22"/>
        </w:rPr>
        <w:t>4</w:t>
      </w:r>
      <w:r w:rsidR="00C44D4C">
        <w:rPr>
          <w:rFonts w:ascii="Palatino Linotype" w:hAnsi="Palatino Linotype"/>
          <w:color w:val="404040" w:themeColor="text1" w:themeTint="BF"/>
          <w:sz w:val="22"/>
          <w:szCs w:val="22"/>
        </w:rPr>
        <w:t>%</w:t>
      </w:r>
      <w:r w:rsidR="00BA0BE3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. </w:t>
      </w:r>
      <w:r w:rsidR="00C654B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Exporttevékenység szerint a </w:t>
      </w:r>
      <w:r w:rsidR="00FC4080" w:rsidRPr="00C654BE">
        <w:rPr>
          <w:rFonts w:ascii="Palatino Linotype" w:hAnsi="Palatino Linotype"/>
          <w:color w:val="404040" w:themeColor="text1" w:themeTint="BF"/>
          <w:sz w:val="22"/>
          <w:szCs w:val="22"/>
        </w:rPr>
        <w:t>kapacitáskihasználtság</w:t>
      </w:r>
      <w:r w:rsidR="00FC408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102656" w:rsidRPr="00C654B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 </w:t>
      </w:r>
      <w:r w:rsidR="00B136C0">
        <w:rPr>
          <w:rFonts w:ascii="Palatino Linotype" w:hAnsi="Palatino Linotype"/>
          <w:color w:val="404040" w:themeColor="text1" w:themeTint="BF"/>
          <w:sz w:val="22"/>
          <w:szCs w:val="22"/>
        </w:rPr>
        <w:t>részben</w:t>
      </w:r>
      <w:r w:rsidR="008B6EC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és a </w:t>
      </w:r>
      <w:r w:rsidR="00B136C0">
        <w:rPr>
          <w:rFonts w:ascii="Palatino Linotype" w:hAnsi="Palatino Linotype"/>
          <w:color w:val="404040" w:themeColor="text1" w:themeTint="BF"/>
          <w:sz w:val="22"/>
          <w:szCs w:val="22"/>
        </w:rPr>
        <w:t>döntően</w:t>
      </w:r>
      <w:r w:rsidR="00102656" w:rsidRPr="00C654B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exportáló cégeknél </w:t>
      </w:r>
      <w:r w:rsidR="0091019A">
        <w:rPr>
          <w:rFonts w:ascii="Palatino Linotype" w:hAnsi="Palatino Linotype"/>
          <w:color w:val="404040" w:themeColor="text1" w:themeTint="BF"/>
          <w:sz w:val="22"/>
          <w:szCs w:val="22"/>
        </w:rPr>
        <w:t>magasabb (</w:t>
      </w:r>
      <w:r w:rsidR="00B136C0">
        <w:rPr>
          <w:rFonts w:ascii="Palatino Linotype" w:hAnsi="Palatino Linotype"/>
          <w:color w:val="404040" w:themeColor="text1" w:themeTint="BF"/>
          <w:sz w:val="22"/>
          <w:szCs w:val="22"/>
        </w:rPr>
        <w:t>7</w:t>
      </w:r>
      <w:r w:rsidR="004B35B1">
        <w:rPr>
          <w:rFonts w:ascii="Palatino Linotype" w:hAnsi="Palatino Linotype"/>
          <w:color w:val="404040" w:themeColor="text1" w:themeTint="BF"/>
          <w:sz w:val="22"/>
          <w:szCs w:val="22"/>
        </w:rPr>
        <w:t>6</w:t>
      </w:r>
      <w:r w:rsidR="00A72A5C">
        <w:rPr>
          <w:rFonts w:ascii="Palatino Linotype" w:hAnsi="Palatino Linotype"/>
          <w:color w:val="404040" w:themeColor="text1" w:themeTint="BF"/>
          <w:sz w:val="22"/>
          <w:szCs w:val="22"/>
        </w:rPr>
        <w:t>, illetve 7</w:t>
      </w:r>
      <w:r w:rsidR="004B35B1">
        <w:rPr>
          <w:rFonts w:ascii="Palatino Linotype" w:hAnsi="Palatino Linotype"/>
          <w:color w:val="404040" w:themeColor="text1" w:themeTint="BF"/>
          <w:sz w:val="22"/>
          <w:szCs w:val="22"/>
        </w:rPr>
        <w:t>7</w:t>
      </w:r>
      <w:r w:rsidR="00A72A5C">
        <w:rPr>
          <w:rFonts w:ascii="Palatino Linotype" w:hAnsi="Palatino Linotype"/>
          <w:color w:val="404040" w:themeColor="text1" w:themeTint="BF"/>
          <w:sz w:val="22"/>
          <w:szCs w:val="22"/>
        </w:rPr>
        <w:t>%</w:t>
      </w:r>
      <w:r w:rsidR="0091019A">
        <w:rPr>
          <w:rFonts w:ascii="Palatino Linotype" w:hAnsi="Palatino Linotype"/>
          <w:color w:val="404040" w:themeColor="text1" w:themeTint="BF"/>
          <w:sz w:val="22"/>
          <w:szCs w:val="22"/>
        </w:rPr>
        <w:t>)</w:t>
      </w:r>
      <w:r w:rsidR="008B6EC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míg a nem exportálók esetén </w:t>
      </w:r>
      <w:r w:rsidR="00095D85">
        <w:rPr>
          <w:rFonts w:ascii="Palatino Linotype" w:hAnsi="Palatino Linotype"/>
          <w:color w:val="404040" w:themeColor="text1" w:themeTint="BF"/>
          <w:sz w:val="22"/>
          <w:szCs w:val="22"/>
        </w:rPr>
        <w:t>7</w:t>
      </w:r>
      <w:r w:rsidR="00C76B88">
        <w:rPr>
          <w:rFonts w:ascii="Palatino Linotype" w:hAnsi="Palatino Linotype"/>
          <w:color w:val="404040" w:themeColor="text1" w:themeTint="BF"/>
          <w:sz w:val="22"/>
          <w:szCs w:val="22"/>
        </w:rPr>
        <w:t>3</w:t>
      </w:r>
      <w:r w:rsidR="008B6EC4">
        <w:rPr>
          <w:rFonts w:ascii="Palatino Linotype" w:hAnsi="Palatino Linotype"/>
          <w:color w:val="404040" w:themeColor="text1" w:themeTint="BF"/>
          <w:sz w:val="22"/>
          <w:szCs w:val="22"/>
        </w:rPr>
        <w:t>%</w:t>
      </w:r>
      <w:r w:rsidR="00782F03" w:rsidRPr="00C654B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. </w:t>
      </w:r>
      <w:r w:rsidR="0092505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 külföldi (rész)tulajdonban álló cégek jelenleg </w:t>
      </w:r>
      <w:r w:rsidR="003B47F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átlagosan </w:t>
      </w:r>
      <w:r w:rsidR="008A0B80">
        <w:rPr>
          <w:rFonts w:ascii="Palatino Linotype" w:hAnsi="Palatino Linotype"/>
          <w:color w:val="404040" w:themeColor="text1" w:themeTint="BF"/>
          <w:sz w:val="22"/>
          <w:szCs w:val="22"/>
        </w:rPr>
        <w:t>80</w:t>
      </w:r>
      <w:r w:rsidR="0092505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%-os kapacitáskihasználtsággal működnek, míg a tisztán hazai tulajdonban lévő vállalkozások körében ez az arány </w:t>
      </w:r>
      <w:r w:rsidR="00416AE8">
        <w:rPr>
          <w:rFonts w:ascii="Palatino Linotype" w:hAnsi="Palatino Linotype"/>
          <w:color w:val="404040" w:themeColor="text1" w:themeTint="BF"/>
          <w:sz w:val="22"/>
          <w:szCs w:val="22"/>
        </w:rPr>
        <w:t>7</w:t>
      </w:r>
      <w:r w:rsidR="00CB2763">
        <w:rPr>
          <w:rFonts w:ascii="Palatino Linotype" w:hAnsi="Palatino Linotype"/>
          <w:color w:val="404040" w:themeColor="text1" w:themeTint="BF"/>
          <w:sz w:val="22"/>
          <w:szCs w:val="22"/>
        </w:rPr>
        <w:t>3</w:t>
      </w:r>
      <w:r w:rsidR="00925057">
        <w:rPr>
          <w:rFonts w:ascii="Palatino Linotype" w:hAnsi="Palatino Linotype"/>
          <w:color w:val="404040" w:themeColor="text1" w:themeTint="BF"/>
          <w:sz w:val="22"/>
          <w:szCs w:val="22"/>
        </w:rPr>
        <w:t>%</w:t>
      </w:r>
      <w:r w:rsidR="008E306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. </w:t>
      </w:r>
      <w:r w:rsidR="00866A3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Létszám szerint azt láthatjuk, hogy </w:t>
      </w:r>
      <w:r w:rsidR="00A9159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 legfeljebb </w:t>
      </w:r>
      <w:r w:rsidR="00866A37">
        <w:rPr>
          <w:rFonts w:ascii="Palatino Linotype" w:hAnsi="Palatino Linotype"/>
          <w:color w:val="404040" w:themeColor="text1" w:themeTint="BF"/>
          <w:sz w:val="22"/>
          <w:szCs w:val="22"/>
        </w:rPr>
        <w:t>9 fős</w:t>
      </w:r>
      <w:r w:rsidR="00A9159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cégek esetében </w:t>
      </w:r>
      <w:r w:rsidR="008A0B80">
        <w:rPr>
          <w:rFonts w:ascii="Palatino Linotype" w:hAnsi="Palatino Linotype"/>
          <w:color w:val="404040" w:themeColor="text1" w:themeTint="BF"/>
          <w:sz w:val="22"/>
          <w:szCs w:val="22"/>
        </w:rPr>
        <w:t>62</w:t>
      </w:r>
      <w:r w:rsidR="00A9159F">
        <w:rPr>
          <w:rFonts w:ascii="Palatino Linotype" w:hAnsi="Palatino Linotype"/>
          <w:color w:val="404040" w:themeColor="text1" w:themeTint="BF"/>
          <w:sz w:val="22"/>
          <w:szCs w:val="22"/>
        </w:rPr>
        <w:t>%, a 10</w:t>
      </w:r>
      <w:r w:rsidR="00D01639">
        <w:rPr>
          <w:rFonts w:ascii="Palatino Linotype" w:hAnsi="Palatino Linotype"/>
          <w:color w:val="404040" w:themeColor="text1" w:themeTint="BF"/>
          <w:sz w:val="22"/>
          <w:szCs w:val="22"/>
        </w:rPr>
        <w:t>–</w:t>
      </w:r>
      <w:r w:rsidR="00A9159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49 fő közöttiek esetében </w:t>
      </w:r>
      <w:r w:rsidR="008A0B80">
        <w:rPr>
          <w:rFonts w:ascii="Palatino Linotype" w:hAnsi="Palatino Linotype"/>
          <w:color w:val="404040" w:themeColor="text1" w:themeTint="BF"/>
          <w:sz w:val="22"/>
          <w:szCs w:val="22"/>
        </w:rPr>
        <w:t>76</w:t>
      </w:r>
      <w:r w:rsidR="00A9159F">
        <w:rPr>
          <w:rFonts w:ascii="Palatino Linotype" w:hAnsi="Palatino Linotype"/>
          <w:color w:val="404040" w:themeColor="text1" w:themeTint="BF"/>
          <w:sz w:val="22"/>
          <w:szCs w:val="22"/>
        </w:rPr>
        <w:t>%, az 50</w:t>
      </w:r>
      <w:r w:rsidR="00D01639">
        <w:rPr>
          <w:rFonts w:ascii="Palatino Linotype" w:hAnsi="Palatino Linotype"/>
          <w:color w:val="404040" w:themeColor="text1" w:themeTint="BF"/>
          <w:sz w:val="22"/>
          <w:szCs w:val="22"/>
        </w:rPr>
        <w:t>–</w:t>
      </w:r>
      <w:r w:rsidR="00A9159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249 fő közöttiek esetében </w:t>
      </w:r>
      <w:r w:rsidR="00641265">
        <w:rPr>
          <w:rFonts w:ascii="Palatino Linotype" w:hAnsi="Palatino Linotype"/>
          <w:color w:val="404040" w:themeColor="text1" w:themeTint="BF"/>
          <w:sz w:val="22"/>
          <w:szCs w:val="22"/>
        </w:rPr>
        <w:t>7</w:t>
      </w:r>
      <w:r w:rsidR="00A72A5C">
        <w:rPr>
          <w:rFonts w:ascii="Palatino Linotype" w:hAnsi="Palatino Linotype"/>
          <w:color w:val="404040" w:themeColor="text1" w:themeTint="BF"/>
          <w:sz w:val="22"/>
          <w:szCs w:val="22"/>
        </w:rPr>
        <w:t>8</w:t>
      </w:r>
      <w:r w:rsidR="00A9159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%, míg a legnagyobb </w:t>
      </w:r>
      <w:r w:rsidR="0079573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(250 fő és felette) </w:t>
      </w:r>
      <w:r w:rsidR="00A9159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vállalkozások esetében </w:t>
      </w:r>
      <w:r w:rsidR="00D00197">
        <w:rPr>
          <w:rFonts w:ascii="Palatino Linotype" w:hAnsi="Palatino Linotype"/>
          <w:color w:val="404040" w:themeColor="text1" w:themeTint="BF"/>
          <w:sz w:val="22"/>
          <w:szCs w:val="22"/>
        </w:rPr>
        <w:t>79</w:t>
      </w:r>
      <w:r w:rsidR="00A9159F">
        <w:rPr>
          <w:rFonts w:ascii="Palatino Linotype" w:hAnsi="Palatino Linotype"/>
          <w:color w:val="404040" w:themeColor="text1" w:themeTint="BF"/>
          <w:sz w:val="22"/>
          <w:szCs w:val="22"/>
        </w:rPr>
        <w:t>% a mutató értéke</w:t>
      </w:r>
      <w:r w:rsidR="00A72A5C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  <w:r w:rsidR="000F6BC3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A72A5C">
        <w:rPr>
          <w:rFonts w:ascii="Palatino Linotype" w:hAnsi="Palatino Linotype"/>
          <w:color w:val="404040" w:themeColor="text1" w:themeTint="BF"/>
          <w:sz w:val="22"/>
          <w:szCs w:val="22"/>
        </w:rPr>
        <w:t>A</w:t>
      </w:r>
      <w:r w:rsidR="000F6BC3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zaz </w:t>
      </w:r>
      <w:r w:rsidR="00A72A5C">
        <w:rPr>
          <w:rFonts w:ascii="Palatino Linotype" w:hAnsi="Palatino Linotype"/>
          <w:color w:val="404040" w:themeColor="text1" w:themeTint="BF"/>
          <w:sz w:val="22"/>
          <w:szCs w:val="22"/>
        </w:rPr>
        <w:t>a vállalati kategóriá</w:t>
      </w:r>
      <w:r w:rsidR="00CA3F87">
        <w:rPr>
          <w:rFonts w:ascii="Palatino Linotype" w:hAnsi="Palatino Linotype"/>
          <w:color w:val="404040" w:themeColor="text1" w:themeTint="BF"/>
          <w:sz w:val="22"/>
          <w:szCs w:val="22"/>
        </w:rPr>
        <w:t>k többségében</w:t>
      </w:r>
      <w:r w:rsidR="00A72A5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CA3F87">
        <w:rPr>
          <w:rFonts w:ascii="Palatino Linotype" w:hAnsi="Palatino Linotype"/>
          <w:color w:val="404040" w:themeColor="text1" w:themeTint="BF"/>
          <w:sz w:val="22"/>
          <w:szCs w:val="22"/>
        </w:rPr>
        <w:t>minimálisan változott</w:t>
      </w:r>
      <w:r w:rsidR="008A0B8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8B6EC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 kapacitáskihasználtság </w:t>
      </w:r>
      <w:r w:rsidR="00416AE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mértéke </w:t>
      </w:r>
      <w:r w:rsidR="00D72135">
        <w:rPr>
          <w:rFonts w:ascii="Palatino Linotype" w:hAnsi="Palatino Linotype"/>
          <w:color w:val="404040" w:themeColor="text1" w:themeTint="BF"/>
          <w:sz w:val="22"/>
          <w:szCs w:val="22"/>
        </w:rPr>
        <w:t>áprilishoz</w:t>
      </w:r>
      <w:r w:rsidR="008B6EC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képest</w:t>
      </w:r>
      <w:r w:rsidR="007A6CE1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  <w:r w:rsidR="00416AE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7A6CE1">
        <w:rPr>
          <w:rFonts w:ascii="Palatino Linotype" w:hAnsi="Palatino Linotype"/>
          <w:color w:val="404040" w:themeColor="text1" w:themeTint="BF"/>
          <w:sz w:val="22"/>
          <w:szCs w:val="22"/>
        </w:rPr>
        <w:t>A</w:t>
      </w:r>
      <w:r w:rsidR="00CA3F8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legnagyobb változás a </w:t>
      </w:r>
      <w:r w:rsidR="00D72135">
        <w:rPr>
          <w:rFonts w:ascii="Palatino Linotype" w:hAnsi="Palatino Linotype"/>
          <w:color w:val="404040" w:themeColor="text1" w:themeTint="BF"/>
          <w:sz w:val="22"/>
          <w:szCs w:val="22"/>
        </w:rPr>
        <w:t>feldolgozóipari és a szolgáltató</w:t>
      </w:r>
      <w:r w:rsidR="00D0019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cégek</w:t>
      </w:r>
      <w:r w:rsidR="00CA3F8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körében következett be, ahol </w:t>
      </w:r>
      <w:r w:rsidR="00E5281B">
        <w:rPr>
          <w:rFonts w:ascii="Palatino Linotype" w:hAnsi="Palatino Linotype"/>
          <w:color w:val="404040" w:themeColor="text1" w:themeTint="BF"/>
          <w:sz w:val="22"/>
          <w:szCs w:val="22"/>
        </w:rPr>
        <w:t>3</w:t>
      </w:r>
      <w:r w:rsidR="00CA3F8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százalékpontos </w:t>
      </w:r>
      <w:r w:rsidR="00E5281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emelkedés, illetve csökkenés </w:t>
      </w:r>
      <w:r w:rsidR="00CA3F87">
        <w:rPr>
          <w:rFonts w:ascii="Palatino Linotype" w:hAnsi="Palatino Linotype"/>
          <w:color w:val="404040" w:themeColor="text1" w:themeTint="BF"/>
          <w:sz w:val="22"/>
          <w:szCs w:val="22"/>
        </w:rPr>
        <w:t>történt</w:t>
      </w:r>
      <w:r w:rsidR="00A9159F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</w:p>
    <w:p w14:paraId="4B0A6334" w14:textId="5AA3BC66" w:rsidR="00A747CC" w:rsidRPr="00972233" w:rsidRDefault="00A747CC" w:rsidP="00A747CC">
      <w:pPr>
        <w:pStyle w:val="brajegyzk"/>
        <w:jc w:val="center"/>
        <w:rPr>
          <w:rFonts w:ascii="Palatino Linotype" w:hAnsi="Palatino Linotype"/>
          <w:b/>
          <w:color w:val="E36C0A" w:themeColor="accent6" w:themeShade="BF"/>
          <w:sz w:val="20"/>
          <w:szCs w:val="20"/>
        </w:rPr>
      </w:pPr>
      <w:r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lastRenderedPageBreak/>
        <w:t>3.1.1. ábra: Jelenlegi átlagos kapacitáskihasználtság</w:t>
      </w:r>
      <w:r w:rsidRPr="00972233">
        <w:rPr>
          <w:rStyle w:val="Lbjegyzet-hivatkozs"/>
          <w:rFonts w:ascii="Palatino Linotype" w:hAnsi="Palatino Linotype"/>
          <w:b/>
          <w:color w:val="E36C0A" w:themeColor="accent6" w:themeShade="BF"/>
          <w:sz w:val="20"/>
          <w:szCs w:val="20"/>
        </w:rPr>
        <w:footnoteReference w:id="1"/>
      </w:r>
    </w:p>
    <w:p w14:paraId="008009F3" w14:textId="4E6EE0A7" w:rsidR="00A747CC" w:rsidRDefault="006F5D87" w:rsidP="00102656">
      <w:pPr>
        <w:pStyle w:val="Szvegtrzs"/>
        <w:spacing w:line="240" w:lineRule="auto"/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</w:pPr>
      <w:r w:rsidRPr="006F5D87">
        <w:rPr>
          <w:noProof/>
        </w:rPr>
        <w:drawing>
          <wp:inline distT="0" distB="0" distL="0" distR="0" wp14:anchorId="1AED22C5" wp14:editId="3C344EAE">
            <wp:extent cx="5760720" cy="2078990"/>
            <wp:effectExtent l="0" t="0" r="0" b="0"/>
            <wp:docPr id="799893487" name="Kép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07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62DC21" w14:textId="4FFEA380" w:rsidR="00A747CC" w:rsidRPr="00414BF8" w:rsidRDefault="00A747CC" w:rsidP="00A747CC">
      <w:pPr>
        <w:jc w:val="both"/>
        <w:rPr>
          <w:rFonts w:ascii="Times New Roman" w:hAnsi="Times New Roman" w:cs="Times New Roman"/>
          <w:b/>
          <w:i/>
          <w:color w:val="404040" w:themeColor="text1" w:themeTint="BF"/>
          <w:sz w:val="16"/>
          <w:szCs w:val="16"/>
        </w:rPr>
      </w:pPr>
      <w:r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Forrás: GVI 202</w:t>
      </w:r>
      <w:r w:rsidR="00A24440"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4</w:t>
      </w:r>
    </w:p>
    <w:p w14:paraId="7BF024F2" w14:textId="74D5B462" w:rsidR="003F5B6E" w:rsidRDefault="00102656" w:rsidP="00102656">
      <w:pPr>
        <w:pStyle w:val="Szvegtrzs"/>
        <w:spacing w:line="240" w:lineRule="auto"/>
        <w:rPr>
          <w:rFonts w:ascii="Palatino Linotype" w:hAnsi="Palatino Linotype"/>
          <w:color w:val="404040" w:themeColor="text1" w:themeTint="BF"/>
          <w:sz w:val="22"/>
          <w:szCs w:val="22"/>
        </w:rPr>
      </w:pPr>
      <w:r w:rsidRPr="00320813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>A vállalato</w:t>
      </w:r>
      <w:r w:rsidR="00B945BC" w:rsidRPr="00320813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 xml:space="preserve">k jelenlegi üzleti </w:t>
      </w:r>
      <w:r w:rsidR="002C640B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 xml:space="preserve">helyzetüket </w:t>
      </w:r>
      <w:r w:rsidR="00B74DFA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 xml:space="preserve">kis mértékben </w:t>
      </w:r>
      <w:r w:rsidR="00C5089C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>negatívabban</w:t>
      </w:r>
      <w:r w:rsidR="00416F99" w:rsidRPr="00320813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 xml:space="preserve"> jellemezték</w:t>
      </w:r>
      <w:r w:rsidR="001B4267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 xml:space="preserve">, mint </w:t>
      </w:r>
      <w:r w:rsidR="00B20759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>tavassza</w:t>
      </w:r>
      <w:r w:rsidR="00B74DFA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>l</w:t>
      </w:r>
      <w:r w:rsidR="00416F99" w:rsidRPr="00320813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>, az egyenlegmutató</w:t>
      </w:r>
      <w:r w:rsidR="00782F03" w:rsidRPr="00320813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 xml:space="preserve"> így</w:t>
      </w:r>
      <w:r w:rsidR="00416F99" w:rsidRPr="00320813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 xml:space="preserve"> </w:t>
      </w:r>
      <w:r w:rsidR="00296592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>+</w:t>
      </w:r>
      <w:r w:rsidR="00B20759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>19</w:t>
      </w:r>
      <w:r w:rsidRPr="00320813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 xml:space="preserve"> pont</w:t>
      </w:r>
      <w:r w:rsidR="003F499B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>ra</w:t>
      </w:r>
      <w:r w:rsidR="001B4267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 xml:space="preserve"> </w:t>
      </w:r>
      <w:r w:rsidR="00C5089C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>csökkent</w:t>
      </w:r>
      <w:r w:rsidR="006E71FF" w:rsidRPr="00320813">
        <w:rPr>
          <w:rFonts w:ascii="Palatino Linotype" w:hAnsi="Palatino Linotype"/>
          <w:b/>
          <w:bCs/>
          <w:color w:val="404040" w:themeColor="text1" w:themeTint="BF"/>
          <w:sz w:val="22"/>
          <w:szCs w:val="22"/>
        </w:rPr>
        <w:t>.</w:t>
      </w:r>
      <w:r w:rsidR="0076235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9C6C1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 mutató értéke </w:t>
      </w:r>
      <w:r w:rsidR="00C843DC">
        <w:rPr>
          <w:rFonts w:ascii="Palatino Linotype" w:hAnsi="Palatino Linotype"/>
          <w:color w:val="404040" w:themeColor="text1" w:themeTint="BF"/>
          <w:sz w:val="22"/>
          <w:szCs w:val="22"/>
        </w:rPr>
        <w:t>a</w:t>
      </w:r>
      <w:r w:rsidR="002C7365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B74DFA">
        <w:rPr>
          <w:rFonts w:ascii="Palatino Linotype" w:hAnsi="Palatino Linotype"/>
          <w:color w:val="404040" w:themeColor="text1" w:themeTint="BF"/>
          <w:sz w:val="22"/>
          <w:szCs w:val="22"/>
        </w:rPr>
        <w:t>szolgáltató</w:t>
      </w:r>
      <w:r w:rsidR="002C7365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6E71F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cégek esetében a legmagasabb: </w:t>
      </w:r>
      <w:r w:rsidR="00296592">
        <w:rPr>
          <w:rFonts w:ascii="Palatino Linotype" w:hAnsi="Palatino Linotype"/>
          <w:color w:val="404040" w:themeColor="text1" w:themeTint="BF"/>
          <w:sz w:val="22"/>
          <w:szCs w:val="22"/>
        </w:rPr>
        <w:t>+</w:t>
      </w:r>
      <w:r w:rsidR="00120570">
        <w:rPr>
          <w:rFonts w:ascii="Palatino Linotype" w:hAnsi="Palatino Linotype"/>
          <w:color w:val="404040" w:themeColor="text1" w:themeTint="BF"/>
          <w:sz w:val="22"/>
          <w:szCs w:val="22"/>
        </w:rPr>
        <w:t>25</w:t>
      </w:r>
      <w:r w:rsidR="009C6C1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pont, míg a legalacsonyabb </w:t>
      </w:r>
      <w:r w:rsidR="00120570">
        <w:rPr>
          <w:rFonts w:ascii="Palatino Linotype" w:hAnsi="Palatino Linotype"/>
          <w:color w:val="404040" w:themeColor="text1" w:themeTint="BF"/>
          <w:sz w:val="22"/>
          <w:szCs w:val="22"/>
        </w:rPr>
        <w:t>a kereskedelemben</w:t>
      </w:r>
      <w:r w:rsidR="002631E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9C6C1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tevékenykedő </w:t>
      </w:r>
      <w:r w:rsidR="00915B50">
        <w:rPr>
          <w:rFonts w:ascii="Palatino Linotype" w:hAnsi="Palatino Linotype"/>
          <w:color w:val="404040" w:themeColor="text1" w:themeTint="BF"/>
          <w:sz w:val="22"/>
          <w:szCs w:val="22"/>
        </w:rPr>
        <w:t>vállalkozások</w:t>
      </w:r>
      <w:r w:rsidR="006E71F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(</w:t>
      </w:r>
      <w:r w:rsidR="002C7365">
        <w:rPr>
          <w:rFonts w:ascii="Palatino Linotype" w:hAnsi="Palatino Linotype"/>
          <w:color w:val="404040" w:themeColor="text1" w:themeTint="BF"/>
          <w:sz w:val="22"/>
          <w:szCs w:val="22"/>
        </w:rPr>
        <w:t>+</w:t>
      </w:r>
      <w:r w:rsidR="00120570">
        <w:rPr>
          <w:rFonts w:ascii="Palatino Linotype" w:hAnsi="Palatino Linotype"/>
          <w:color w:val="404040" w:themeColor="text1" w:themeTint="BF"/>
          <w:sz w:val="22"/>
          <w:szCs w:val="22"/>
        </w:rPr>
        <w:t>7</w:t>
      </w:r>
      <w:r w:rsidR="009C6C1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pont) esetében. </w:t>
      </w:r>
      <w:r w:rsidR="004455E9">
        <w:rPr>
          <w:rFonts w:ascii="Palatino Linotype" w:hAnsi="Palatino Linotype"/>
          <w:color w:val="404040" w:themeColor="text1" w:themeTint="BF"/>
          <w:sz w:val="22"/>
          <w:szCs w:val="22"/>
        </w:rPr>
        <w:t>A</w:t>
      </w:r>
      <w:r w:rsidR="00C5089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EB1098">
        <w:rPr>
          <w:rFonts w:ascii="Palatino Linotype" w:hAnsi="Palatino Linotype"/>
          <w:color w:val="404040" w:themeColor="text1" w:themeTint="BF"/>
          <w:sz w:val="22"/>
          <w:szCs w:val="22"/>
        </w:rPr>
        <w:t>szolgáltatások területén 9</w:t>
      </w:r>
      <w:r w:rsidR="00C5089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a </w:t>
      </w:r>
      <w:r w:rsidR="00B74DFA">
        <w:rPr>
          <w:rFonts w:ascii="Palatino Linotype" w:hAnsi="Palatino Linotype"/>
          <w:color w:val="404040" w:themeColor="text1" w:themeTint="BF"/>
          <w:sz w:val="22"/>
          <w:szCs w:val="22"/>
        </w:rPr>
        <w:t>kereskedelem</w:t>
      </w:r>
      <w:r w:rsidR="00EB1098">
        <w:rPr>
          <w:rFonts w:ascii="Palatino Linotype" w:hAnsi="Palatino Linotype"/>
          <w:color w:val="404040" w:themeColor="text1" w:themeTint="BF"/>
          <w:sz w:val="22"/>
          <w:szCs w:val="22"/>
        </w:rPr>
        <w:t>ben pedig</w:t>
      </w:r>
      <w:r w:rsidR="00B74DF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EB1098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6 </w:t>
      </w:r>
      <w:r w:rsidR="00C8172B">
        <w:rPr>
          <w:rFonts w:ascii="Palatino Linotype" w:hAnsi="Palatino Linotype"/>
          <w:color w:val="404040" w:themeColor="text1" w:themeTint="BF"/>
          <w:sz w:val="22"/>
          <w:szCs w:val="22"/>
        </w:rPr>
        <w:t>pontos visszaesés</w:t>
      </w:r>
      <w:r w:rsidR="00C5089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történt </w:t>
      </w:r>
      <w:r w:rsidR="00EB1098">
        <w:rPr>
          <w:rFonts w:ascii="Palatino Linotype" w:hAnsi="Palatino Linotype"/>
          <w:color w:val="404040" w:themeColor="text1" w:themeTint="BF"/>
          <w:sz w:val="22"/>
          <w:szCs w:val="22"/>
        </w:rPr>
        <w:t>áprilishoz</w:t>
      </w:r>
      <w:r w:rsidR="00C5089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képest</w:t>
      </w:r>
      <w:r w:rsidR="00C8172B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</w:t>
      </w:r>
      <w:r w:rsidR="00B74DFA">
        <w:rPr>
          <w:rFonts w:ascii="Palatino Linotype" w:hAnsi="Palatino Linotype"/>
          <w:color w:val="404040" w:themeColor="text1" w:themeTint="BF"/>
          <w:sz w:val="22"/>
          <w:szCs w:val="22"/>
        </w:rPr>
        <w:t>amit részben ellensúlyozott a</w:t>
      </w:r>
      <w:r w:rsidR="00427CF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z építőipari </w:t>
      </w:r>
      <w:r w:rsidR="00B74DF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cégek </w:t>
      </w:r>
      <w:r w:rsidR="00427CF0">
        <w:rPr>
          <w:rFonts w:ascii="Palatino Linotype" w:hAnsi="Palatino Linotype"/>
          <w:color w:val="404040" w:themeColor="text1" w:themeTint="BF"/>
          <w:sz w:val="22"/>
          <w:szCs w:val="22"/>
        </w:rPr>
        <w:t>4, illetve a feldolgozóipari cégek 1</w:t>
      </w:r>
      <w:r w:rsidR="00B74DF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pontos emelkedése</w:t>
      </w:r>
      <w:r w:rsidR="004455E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427CF0">
        <w:rPr>
          <w:rFonts w:ascii="Palatino Linotype" w:hAnsi="Palatino Linotype"/>
          <w:color w:val="404040" w:themeColor="text1" w:themeTint="BF"/>
          <w:sz w:val="22"/>
          <w:szCs w:val="22"/>
        </w:rPr>
        <w:t>áprilishoz</w:t>
      </w:r>
      <w:r w:rsidR="001B426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9A5715">
        <w:rPr>
          <w:rFonts w:ascii="Palatino Linotype" w:hAnsi="Palatino Linotype"/>
          <w:color w:val="404040" w:themeColor="text1" w:themeTint="BF"/>
          <w:sz w:val="22"/>
          <w:szCs w:val="22"/>
        </w:rPr>
        <w:t>viszonyítva</w:t>
      </w:r>
      <w:r w:rsidR="009C6C14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</w:p>
    <w:p w14:paraId="46C662D5" w14:textId="148AF474" w:rsidR="004C7A7A" w:rsidRDefault="00B6420D" w:rsidP="00102656">
      <w:pPr>
        <w:pStyle w:val="Szvegtrzs"/>
        <w:spacing w:line="240" w:lineRule="auto"/>
        <w:rPr>
          <w:rFonts w:ascii="Palatino Linotype" w:hAnsi="Palatino Linotype"/>
          <w:color w:val="404040" w:themeColor="text1" w:themeTint="BF"/>
          <w:sz w:val="22"/>
          <w:szCs w:val="22"/>
        </w:rPr>
      </w:pPr>
      <w:r>
        <w:rPr>
          <w:rFonts w:ascii="Palatino Linotype" w:hAnsi="Palatino Linotype"/>
          <w:b/>
          <w:color w:val="404040" w:themeColor="text1" w:themeTint="BF"/>
          <w:sz w:val="22"/>
          <w:szCs w:val="22"/>
        </w:rPr>
        <w:t>A jelenlegi üzleti helyzetet tekintve t</w:t>
      </w:r>
      <w:r w:rsidR="004C7A7A" w:rsidRPr="00B33341">
        <w:rPr>
          <w:rFonts w:ascii="Palatino Linotype" w:hAnsi="Palatino Linotype"/>
          <w:b/>
          <w:color w:val="404040" w:themeColor="text1" w:themeTint="BF"/>
          <w:sz w:val="22"/>
          <w:szCs w:val="22"/>
        </w:rPr>
        <w:t>ovábbra is</w:t>
      </w:r>
      <w:r w:rsidR="0071394C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</w:t>
      </w:r>
      <w:r w:rsidR="00102656" w:rsidRPr="00B33341">
        <w:rPr>
          <w:rFonts w:ascii="Palatino Linotype" w:hAnsi="Palatino Linotype"/>
          <w:b/>
          <w:color w:val="404040" w:themeColor="text1" w:themeTint="BF"/>
          <w:sz w:val="22"/>
          <w:szCs w:val="22"/>
        </w:rPr>
        <w:t>látszik a kül</w:t>
      </w:r>
      <w:r w:rsidR="00D35310" w:rsidRPr="00B33341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piacokon való jelenlét és a külföldi tőke </w:t>
      </w:r>
      <w:r w:rsidR="00102656" w:rsidRPr="00B33341">
        <w:rPr>
          <w:rFonts w:ascii="Palatino Linotype" w:hAnsi="Palatino Linotype"/>
          <w:b/>
          <w:color w:val="404040" w:themeColor="text1" w:themeTint="BF"/>
          <w:sz w:val="22"/>
          <w:szCs w:val="22"/>
        </w:rPr>
        <w:t>pozitív hatása a vállalatok helyzetére:</w:t>
      </w:r>
      <w:r w:rsidR="00102656" w:rsidRPr="006A27E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 döntően</w:t>
      </w:r>
      <w:r w:rsidR="006D0C6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102656" w:rsidRPr="006A27E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exportáló, illetve a </w:t>
      </w:r>
      <w:r>
        <w:rPr>
          <w:rFonts w:ascii="Palatino Linotype" w:hAnsi="Palatino Linotype"/>
          <w:color w:val="404040" w:themeColor="text1" w:themeTint="BF"/>
          <w:sz w:val="22"/>
          <w:szCs w:val="22"/>
        </w:rPr>
        <w:t>külföldi (rész)tulajdonban</w:t>
      </w:r>
      <w:r w:rsidR="00102656" w:rsidRPr="006A27E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lévő cégek egyenlegmutatói</w:t>
      </w:r>
      <w:r w:rsidR="0071394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102656" w:rsidRPr="006A27E9">
        <w:rPr>
          <w:rFonts w:ascii="Palatino Linotype" w:hAnsi="Palatino Linotype"/>
          <w:color w:val="404040" w:themeColor="text1" w:themeTint="BF"/>
          <w:sz w:val="22"/>
          <w:szCs w:val="22"/>
        </w:rPr>
        <w:t>magasabbak</w:t>
      </w:r>
      <w:r w:rsidR="001A23C5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(rendre </w:t>
      </w:r>
      <w:r w:rsidR="006D1E9C">
        <w:rPr>
          <w:rFonts w:ascii="Palatino Linotype" w:hAnsi="Palatino Linotype"/>
          <w:color w:val="404040" w:themeColor="text1" w:themeTint="BF"/>
          <w:sz w:val="22"/>
          <w:szCs w:val="22"/>
        </w:rPr>
        <w:t>+</w:t>
      </w:r>
      <w:r w:rsidR="006D0C6A">
        <w:rPr>
          <w:rFonts w:ascii="Palatino Linotype" w:hAnsi="Palatino Linotype"/>
          <w:color w:val="404040" w:themeColor="text1" w:themeTint="BF"/>
          <w:sz w:val="22"/>
          <w:szCs w:val="22"/>
        </w:rPr>
        <w:t>2</w:t>
      </w:r>
      <w:r w:rsidR="00012AA6">
        <w:rPr>
          <w:rFonts w:ascii="Palatino Linotype" w:hAnsi="Palatino Linotype"/>
          <w:color w:val="404040" w:themeColor="text1" w:themeTint="BF"/>
          <w:sz w:val="22"/>
          <w:szCs w:val="22"/>
        </w:rPr>
        <w:t>5</w:t>
      </w:r>
      <w:r w:rsidR="009971FC">
        <w:rPr>
          <w:rFonts w:ascii="Palatino Linotype" w:hAnsi="Palatino Linotype"/>
          <w:color w:val="404040" w:themeColor="text1" w:themeTint="BF"/>
          <w:sz w:val="22"/>
          <w:szCs w:val="22"/>
        </w:rPr>
        <w:t>,</w:t>
      </w:r>
      <w:r w:rsidR="001A23C5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C5089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illetve </w:t>
      </w:r>
      <w:r w:rsidR="00783F5F">
        <w:rPr>
          <w:rFonts w:ascii="Palatino Linotype" w:hAnsi="Palatino Linotype"/>
          <w:color w:val="404040" w:themeColor="text1" w:themeTint="BF"/>
          <w:sz w:val="22"/>
          <w:szCs w:val="22"/>
        </w:rPr>
        <w:t>+</w:t>
      </w:r>
      <w:r w:rsidR="006D0C6A">
        <w:rPr>
          <w:rFonts w:ascii="Palatino Linotype" w:hAnsi="Palatino Linotype"/>
          <w:color w:val="404040" w:themeColor="text1" w:themeTint="BF"/>
          <w:sz w:val="22"/>
          <w:szCs w:val="22"/>
        </w:rPr>
        <w:t>3</w:t>
      </w:r>
      <w:r w:rsidR="00012AA6">
        <w:rPr>
          <w:rFonts w:ascii="Palatino Linotype" w:hAnsi="Palatino Linotype"/>
          <w:color w:val="404040" w:themeColor="text1" w:themeTint="BF"/>
          <w:sz w:val="22"/>
          <w:szCs w:val="22"/>
        </w:rPr>
        <w:t>0</w:t>
      </w:r>
      <w:r w:rsidR="00C5089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pont</w:t>
      </w:r>
      <w:r w:rsidR="001A23C5">
        <w:rPr>
          <w:rFonts w:ascii="Palatino Linotype" w:hAnsi="Palatino Linotype"/>
          <w:color w:val="404040" w:themeColor="text1" w:themeTint="BF"/>
          <w:sz w:val="22"/>
          <w:szCs w:val="22"/>
        </w:rPr>
        <w:t>)</w:t>
      </w:r>
      <w:r w:rsidR="00102656" w:rsidRPr="006A27E9">
        <w:rPr>
          <w:rFonts w:ascii="Palatino Linotype" w:hAnsi="Palatino Linotype"/>
          <w:color w:val="404040" w:themeColor="text1" w:themeTint="BF"/>
          <w:sz w:val="22"/>
          <w:szCs w:val="22"/>
        </w:rPr>
        <w:t>, mint a</w:t>
      </w:r>
      <w:r w:rsidR="00760C2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részben exportáló, a</w:t>
      </w:r>
      <w:r w:rsidR="00102656" w:rsidRPr="006A27E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kizár</w:t>
      </w:r>
      <w:r w:rsidR="003F7FE9" w:rsidRPr="006A27E9">
        <w:rPr>
          <w:rFonts w:ascii="Palatino Linotype" w:hAnsi="Palatino Linotype"/>
          <w:color w:val="404040" w:themeColor="text1" w:themeTint="BF"/>
          <w:sz w:val="22"/>
          <w:szCs w:val="22"/>
        </w:rPr>
        <w:t>ó</w:t>
      </w:r>
      <w:r w:rsidR="00102656" w:rsidRPr="006A27E9">
        <w:rPr>
          <w:rFonts w:ascii="Palatino Linotype" w:hAnsi="Palatino Linotype"/>
          <w:color w:val="404040" w:themeColor="text1" w:themeTint="BF"/>
          <w:sz w:val="22"/>
          <w:szCs w:val="22"/>
        </w:rPr>
        <w:t>lag</w:t>
      </w:r>
      <w:r w:rsidR="00C5089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102656" w:rsidRPr="006A27E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belföldre termelő, illetve belföldi </w:t>
      </w:r>
      <w:r w:rsidR="006101E7">
        <w:rPr>
          <w:rFonts w:ascii="Palatino Linotype" w:hAnsi="Palatino Linotype"/>
          <w:color w:val="404040" w:themeColor="text1" w:themeTint="BF"/>
          <w:sz w:val="22"/>
          <w:szCs w:val="22"/>
        </w:rPr>
        <w:t>tulajdonú</w:t>
      </w:r>
      <w:r w:rsidR="00102656" w:rsidRPr="006A27E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válla</w:t>
      </w:r>
      <w:r w:rsidR="00DE688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latoké </w:t>
      </w:r>
      <w:r w:rsidR="001A23C5">
        <w:rPr>
          <w:rFonts w:ascii="Palatino Linotype" w:hAnsi="Palatino Linotype"/>
          <w:color w:val="404040" w:themeColor="text1" w:themeTint="BF"/>
          <w:sz w:val="22"/>
          <w:szCs w:val="22"/>
        </w:rPr>
        <w:t>(</w:t>
      </w:r>
      <w:r w:rsidR="00783F5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rendre </w:t>
      </w:r>
      <w:r w:rsidR="00760C2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+7, </w:t>
      </w:r>
      <w:r w:rsidR="00783F5F">
        <w:rPr>
          <w:rFonts w:ascii="Palatino Linotype" w:hAnsi="Palatino Linotype"/>
          <w:color w:val="404040" w:themeColor="text1" w:themeTint="BF"/>
          <w:sz w:val="22"/>
          <w:szCs w:val="22"/>
        </w:rPr>
        <w:t>+</w:t>
      </w:r>
      <w:r w:rsidR="00760C2E">
        <w:rPr>
          <w:rFonts w:ascii="Palatino Linotype" w:hAnsi="Palatino Linotype"/>
          <w:color w:val="404040" w:themeColor="text1" w:themeTint="BF"/>
          <w:sz w:val="22"/>
          <w:szCs w:val="22"/>
        </w:rPr>
        <w:t>22</w:t>
      </w:r>
      <w:r w:rsidR="006D0C6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</w:t>
      </w:r>
      <w:r w:rsidR="00783F5F">
        <w:rPr>
          <w:rFonts w:ascii="Palatino Linotype" w:hAnsi="Palatino Linotype"/>
          <w:color w:val="404040" w:themeColor="text1" w:themeTint="BF"/>
          <w:sz w:val="22"/>
          <w:szCs w:val="22"/>
        </w:rPr>
        <w:t>illetve</w:t>
      </w:r>
      <w:r w:rsidR="006D1E9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783F5F">
        <w:rPr>
          <w:rFonts w:ascii="Palatino Linotype" w:hAnsi="Palatino Linotype"/>
          <w:color w:val="404040" w:themeColor="text1" w:themeTint="BF"/>
          <w:sz w:val="22"/>
          <w:szCs w:val="22"/>
        </w:rPr>
        <w:t>+</w:t>
      </w:r>
      <w:r w:rsidR="00760C2E">
        <w:rPr>
          <w:rFonts w:ascii="Palatino Linotype" w:hAnsi="Palatino Linotype"/>
          <w:color w:val="404040" w:themeColor="text1" w:themeTint="BF"/>
          <w:sz w:val="22"/>
          <w:szCs w:val="22"/>
        </w:rPr>
        <w:t>15</w:t>
      </w:r>
      <w:r w:rsidR="006D1E9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pont</w:t>
      </w:r>
      <w:r w:rsidR="00102656" w:rsidRPr="004C7A7A">
        <w:rPr>
          <w:rFonts w:ascii="Palatino Linotype" w:hAnsi="Palatino Linotype"/>
          <w:color w:val="404040" w:themeColor="text1" w:themeTint="BF"/>
          <w:sz w:val="22"/>
          <w:szCs w:val="22"/>
        </w:rPr>
        <w:t>).</w:t>
      </w:r>
      <w:r w:rsidR="00102656" w:rsidRPr="006A27E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9C6C14">
        <w:rPr>
          <w:rFonts w:ascii="Palatino Linotype" w:hAnsi="Palatino Linotype"/>
          <w:color w:val="404040" w:themeColor="text1" w:themeTint="BF"/>
          <w:sz w:val="22"/>
          <w:szCs w:val="22"/>
        </w:rPr>
        <w:t>Export</w:t>
      </w:r>
      <w:r w:rsidR="00FC4080">
        <w:rPr>
          <w:rFonts w:ascii="Palatino Linotype" w:hAnsi="Palatino Linotype"/>
          <w:color w:val="404040" w:themeColor="text1" w:themeTint="BF"/>
          <w:sz w:val="22"/>
          <w:szCs w:val="22"/>
        </w:rPr>
        <w:t>tevékenység</w:t>
      </w:r>
      <w:r w:rsidR="009C6C1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szerint az előző félévhez</w:t>
      </w:r>
      <w:r w:rsidR="004C7A7A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kép</w:t>
      </w:r>
      <w:r w:rsidR="00E959E6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est </w:t>
      </w:r>
      <w:r w:rsidR="00BD4AB3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 </w:t>
      </w:r>
      <w:r w:rsidR="00C5089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részben </w:t>
      </w:r>
      <w:r w:rsidR="00BD4AB3">
        <w:rPr>
          <w:rFonts w:ascii="Palatino Linotype" w:hAnsi="Palatino Linotype"/>
          <w:color w:val="404040" w:themeColor="text1" w:themeTint="BF"/>
          <w:sz w:val="22"/>
          <w:szCs w:val="22"/>
        </w:rPr>
        <w:t>exportáló</w:t>
      </w:r>
      <w:r w:rsidR="00B251A3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C13E6D">
        <w:rPr>
          <w:rFonts w:ascii="Palatino Linotype" w:hAnsi="Palatino Linotype"/>
          <w:color w:val="404040" w:themeColor="text1" w:themeTint="BF"/>
          <w:sz w:val="22"/>
          <w:szCs w:val="22"/>
        </w:rPr>
        <w:t>cégek körében</w:t>
      </w:r>
      <w:r w:rsidR="00BD4AB3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6D0C6A">
        <w:rPr>
          <w:rFonts w:ascii="Palatino Linotype" w:hAnsi="Palatino Linotype"/>
          <w:color w:val="404040" w:themeColor="text1" w:themeTint="BF"/>
          <w:sz w:val="22"/>
          <w:szCs w:val="22"/>
        </w:rPr>
        <w:t>1</w:t>
      </w:r>
      <w:r w:rsidR="00760C2E">
        <w:rPr>
          <w:rFonts w:ascii="Palatino Linotype" w:hAnsi="Palatino Linotype"/>
          <w:color w:val="404040" w:themeColor="text1" w:themeTint="BF"/>
          <w:sz w:val="22"/>
          <w:szCs w:val="22"/>
        </w:rPr>
        <w:t>8, a döntően exportáló cégek esetén pedig 1 ponttal csökkent az üzleti helyzet mutatója</w:t>
      </w:r>
      <w:r w:rsidR="00C13E6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a </w:t>
      </w:r>
      <w:r w:rsidR="006D0C6A">
        <w:rPr>
          <w:rFonts w:ascii="Palatino Linotype" w:hAnsi="Palatino Linotype"/>
          <w:color w:val="404040" w:themeColor="text1" w:themeTint="BF"/>
          <w:sz w:val="22"/>
          <w:szCs w:val="22"/>
        </w:rPr>
        <w:t>nem</w:t>
      </w:r>
      <w:r w:rsidR="00C13E6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exportáló kategóriában </w:t>
      </w:r>
      <w:r w:rsidR="00C5089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pedig </w:t>
      </w:r>
      <w:r w:rsidR="00760C2E">
        <w:rPr>
          <w:rFonts w:ascii="Palatino Linotype" w:hAnsi="Palatino Linotype"/>
          <w:color w:val="404040" w:themeColor="text1" w:themeTint="BF"/>
          <w:sz w:val="22"/>
          <w:szCs w:val="22"/>
        </w:rPr>
        <w:t>6</w:t>
      </w:r>
      <w:r w:rsidR="003D40E1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ponttal </w:t>
      </w:r>
      <w:r w:rsidR="006D0C6A">
        <w:rPr>
          <w:rFonts w:ascii="Palatino Linotype" w:hAnsi="Palatino Linotype"/>
          <w:color w:val="404040" w:themeColor="text1" w:themeTint="BF"/>
          <w:sz w:val="22"/>
          <w:szCs w:val="22"/>
        </w:rPr>
        <w:t>nőtt</w:t>
      </w:r>
      <w:r w:rsidR="008B0FDC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  <w:r w:rsidR="002F2856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8B0FDC">
        <w:rPr>
          <w:rFonts w:ascii="Palatino Linotype" w:hAnsi="Palatino Linotype"/>
          <w:color w:val="404040" w:themeColor="text1" w:themeTint="BF"/>
          <w:sz w:val="22"/>
          <w:szCs w:val="22"/>
        </w:rPr>
        <w:t>A</w:t>
      </w:r>
      <w:r w:rsidR="002B32CF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CD091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külföldi </w:t>
      </w:r>
      <w:r>
        <w:rPr>
          <w:rFonts w:ascii="Palatino Linotype" w:hAnsi="Palatino Linotype"/>
          <w:color w:val="404040" w:themeColor="text1" w:themeTint="BF"/>
          <w:sz w:val="22"/>
          <w:szCs w:val="22"/>
        </w:rPr>
        <w:t>(rész)</w:t>
      </w:r>
      <w:r w:rsidR="00CD091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tulajdonban lévő cégek esetében </w:t>
      </w:r>
      <w:r w:rsidR="00760C2E">
        <w:rPr>
          <w:rFonts w:ascii="Palatino Linotype" w:hAnsi="Palatino Linotype"/>
          <w:color w:val="404040" w:themeColor="text1" w:themeTint="BF"/>
          <w:sz w:val="22"/>
          <w:szCs w:val="22"/>
        </w:rPr>
        <w:t>1</w:t>
      </w:r>
      <w:r w:rsidR="00C13E6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a tisztán hazai tulajdonú cégek esetében </w:t>
      </w:r>
      <w:r w:rsidR="00760C2E">
        <w:rPr>
          <w:rFonts w:ascii="Palatino Linotype" w:hAnsi="Palatino Linotype"/>
          <w:color w:val="404040" w:themeColor="text1" w:themeTint="BF"/>
          <w:sz w:val="22"/>
          <w:szCs w:val="22"/>
        </w:rPr>
        <w:t>pedig 2 ponttal csökkent a mutató értéke</w:t>
      </w:r>
      <w:r w:rsidR="00B33341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</w:p>
    <w:p w14:paraId="43CA563A" w14:textId="7A0E29CE" w:rsidR="00102656" w:rsidRPr="006A27E9" w:rsidRDefault="003F7FE9" w:rsidP="00102656">
      <w:pPr>
        <w:pStyle w:val="Szvegtrzs"/>
        <w:spacing w:line="240" w:lineRule="auto"/>
        <w:rPr>
          <w:rFonts w:ascii="Palatino Linotype" w:hAnsi="Palatino Linotype"/>
          <w:color w:val="404040" w:themeColor="text1" w:themeTint="BF"/>
          <w:sz w:val="22"/>
          <w:szCs w:val="22"/>
        </w:rPr>
      </w:pPr>
      <w:r w:rsidRPr="006A27E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 </w:t>
      </w:r>
      <w:r w:rsidR="003F5B6E" w:rsidRPr="006A27E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cégnagyság </w:t>
      </w:r>
      <w:r w:rsidR="00102656" w:rsidRPr="006A27E9">
        <w:rPr>
          <w:rFonts w:ascii="Palatino Linotype" w:hAnsi="Palatino Linotype"/>
          <w:color w:val="404040" w:themeColor="text1" w:themeTint="BF"/>
          <w:sz w:val="22"/>
          <w:szCs w:val="22"/>
        </w:rPr>
        <w:t>szerint komoly eltérések tapasztalhatóak az egyenlegmutatót illetően, ugyanis míg a legfeljebb 9 fős váll</w:t>
      </w:r>
      <w:r w:rsidR="003034E9" w:rsidRPr="006A27E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alkozások </w:t>
      </w:r>
      <w:r w:rsidR="00251BCD">
        <w:rPr>
          <w:rFonts w:ascii="Palatino Linotype" w:hAnsi="Palatino Linotype"/>
          <w:color w:val="404040" w:themeColor="text1" w:themeTint="BF"/>
          <w:sz w:val="22"/>
          <w:szCs w:val="22"/>
        </w:rPr>
        <w:t>-4</w:t>
      </w:r>
      <w:r w:rsidR="00102656" w:rsidRPr="006A27E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pontos értékkel jellemezhetőek, addig a </w:t>
      </w:r>
      <w:r w:rsidR="003034E9" w:rsidRPr="006A27E9">
        <w:rPr>
          <w:rFonts w:ascii="Palatino Linotype" w:hAnsi="Palatino Linotype"/>
          <w:color w:val="404040" w:themeColor="text1" w:themeTint="BF"/>
          <w:sz w:val="22"/>
          <w:szCs w:val="22"/>
        </w:rPr>
        <w:t>10</w:t>
      </w:r>
      <w:r w:rsidR="00883A3B">
        <w:rPr>
          <w:rFonts w:ascii="Palatino Linotype" w:hAnsi="Palatino Linotype"/>
          <w:color w:val="404040" w:themeColor="text1" w:themeTint="BF"/>
          <w:sz w:val="22"/>
          <w:szCs w:val="22"/>
        </w:rPr>
        <w:t>–</w:t>
      </w:r>
      <w:r w:rsidR="003034E9" w:rsidRPr="006A27E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49 fős vállalatok körében </w:t>
      </w:r>
      <w:r w:rsidR="00DB3C6E">
        <w:rPr>
          <w:rFonts w:ascii="Palatino Linotype" w:hAnsi="Palatino Linotype" w:cs="Times New Roman"/>
          <w:color w:val="404040" w:themeColor="text1" w:themeTint="BF"/>
          <w:sz w:val="22"/>
          <w:szCs w:val="22"/>
        </w:rPr>
        <w:t>+</w:t>
      </w:r>
      <w:r w:rsidR="00251BCD">
        <w:rPr>
          <w:rFonts w:ascii="Palatino Linotype" w:hAnsi="Palatino Linotype" w:cs="Times New Roman"/>
          <w:color w:val="404040" w:themeColor="text1" w:themeTint="BF"/>
          <w:sz w:val="22"/>
          <w:szCs w:val="22"/>
        </w:rPr>
        <w:t>9</w:t>
      </w:r>
      <w:r w:rsidR="00102656" w:rsidRPr="006A27E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pontot, a</w:t>
      </w:r>
      <w:r w:rsidR="003034E9" w:rsidRPr="006A27E9">
        <w:rPr>
          <w:rFonts w:ascii="Palatino Linotype" w:hAnsi="Palatino Linotype"/>
          <w:color w:val="404040" w:themeColor="text1" w:themeTint="BF"/>
          <w:sz w:val="22"/>
          <w:szCs w:val="22"/>
        </w:rPr>
        <w:t>z 50</w:t>
      </w:r>
      <w:r w:rsidR="00883A3B">
        <w:rPr>
          <w:rFonts w:ascii="Palatino Linotype" w:hAnsi="Palatino Linotype"/>
          <w:color w:val="404040" w:themeColor="text1" w:themeTint="BF"/>
          <w:sz w:val="22"/>
          <w:szCs w:val="22"/>
        </w:rPr>
        <w:t>–</w:t>
      </w:r>
      <w:r w:rsidR="003034E9" w:rsidRPr="006A27E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249 fős cégeket tekintve </w:t>
      </w:r>
      <w:r w:rsidR="00DB3C6E">
        <w:rPr>
          <w:rFonts w:ascii="Palatino Linotype" w:hAnsi="Palatino Linotype" w:cs="Times New Roman"/>
          <w:color w:val="404040" w:themeColor="text1" w:themeTint="BF"/>
          <w:sz w:val="22"/>
          <w:szCs w:val="22"/>
        </w:rPr>
        <w:t>+</w:t>
      </w:r>
      <w:r w:rsidR="00C5089C">
        <w:rPr>
          <w:rFonts w:ascii="Palatino Linotype" w:hAnsi="Palatino Linotype" w:cs="Times New Roman"/>
          <w:color w:val="404040" w:themeColor="text1" w:themeTint="BF"/>
          <w:sz w:val="22"/>
          <w:szCs w:val="22"/>
        </w:rPr>
        <w:t>2</w:t>
      </w:r>
      <w:r w:rsidR="00251BCD">
        <w:rPr>
          <w:rFonts w:ascii="Palatino Linotype" w:hAnsi="Palatino Linotype" w:cs="Times New Roman"/>
          <w:color w:val="404040" w:themeColor="text1" w:themeTint="BF"/>
          <w:sz w:val="22"/>
          <w:szCs w:val="22"/>
        </w:rPr>
        <w:t>5</w:t>
      </w:r>
      <w:r w:rsidR="00EF77F3">
        <w:rPr>
          <w:rFonts w:ascii="Palatino Linotype" w:hAnsi="Palatino Linotype" w:cs="Times New Roman"/>
          <w:color w:val="404040" w:themeColor="text1" w:themeTint="BF"/>
          <w:sz w:val="22"/>
          <w:szCs w:val="22"/>
        </w:rPr>
        <w:t xml:space="preserve"> </w:t>
      </w:r>
      <w:r w:rsidR="00102656" w:rsidRPr="006A27E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pontot, a 250 fő fölötti </w:t>
      </w:r>
      <w:r w:rsidR="005237BF" w:rsidRPr="006A27E9">
        <w:rPr>
          <w:rFonts w:ascii="Palatino Linotype" w:hAnsi="Palatino Linotype"/>
          <w:color w:val="404040" w:themeColor="text1" w:themeTint="BF"/>
          <w:sz w:val="22"/>
          <w:szCs w:val="22"/>
        </w:rPr>
        <w:t>nagyvá</w:t>
      </w:r>
      <w:r w:rsidR="003034E9" w:rsidRPr="006A27E9">
        <w:rPr>
          <w:rFonts w:ascii="Palatino Linotype" w:hAnsi="Palatino Linotype"/>
          <w:color w:val="404040" w:themeColor="text1" w:themeTint="BF"/>
          <w:sz w:val="22"/>
          <w:szCs w:val="22"/>
        </w:rPr>
        <w:t>llalatok esetében pedig</w:t>
      </w:r>
      <w:r w:rsidR="00B33341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7C4A03">
        <w:rPr>
          <w:rFonts w:ascii="Palatino Linotype" w:hAnsi="Palatino Linotype"/>
          <w:color w:val="404040" w:themeColor="text1" w:themeTint="BF"/>
          <w:sz w:val="22"/>
          <w:szCs w:val="22"/>
        </w:rPr>
        <w:t>+</w:t>
      </w:r>
      <w:r w:rsidR="006D0C6A">
        <w:rPr>
          <w:rFonts w:ascii="Palatino Linotype" w:hAnsi="Palatino Linotype"/>
          <w:color w:val="404040" w:themeColor="text1" w:themeTint="BF"/>
          <w:sz w:val="22"/>
          <w:szCs w:val="22"/>
        </w:rPr>
        <w:t>3</w:t>
      </w:r>
      <w:r w:rsidR="00251BCD">
        <w:rPr>
          <w:rFonts w:ascii="Palatino Linotype" w:hAnsi="Palatino Linotype"/>
          <w:color w:val="404040" w:themeColor="text1" w:themeTint="BF"/>
          <w:sz w:val="22"/>
          <w:szCs w:val="22"/>
        </w:rPr>
        <w:t>1</w:t>
      </w:r>
      <w:r w:rsidR="00102656" w:rsidRPr="006A27E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pontot mutat a</w:t>
      </w:r>
      <w:r w:rsidR="00E83E3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jelenlegi üzleti helyzet megítélésére vonatkozó</w:t>
      </w:r>
      <w:r w:rsidR="00102656" w:rsidRPr="006A27E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indikátor.</w:t>
      </w:r>
      <w:r w:rsidR="00251BC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 kis- és középvállalkozások esetén 1–1, a nagyvállalatok körében 4, míg a </w:t>
      </w:r>
      <w:proofErr w:type="spellStart"/>
      <w:r w:rsidR="00251BCD">
        <w:rPr>
          <w:rFonts w:ascii="Palatino Linotype" w:hAnsi="Palatino Linotype"/>
          <w:color w:val="404040" w:themeColor="text1" w:themeTint="BF"/>
          <w:sz w:val="22"/>
          <w:szCs w:val="22"/>
        </w:rPr>
        <w:t>mikrovállalkozások</w:t>
      </w:r>
      <w:proofErr w:type="spellEnd"/>
      <w:r w:rsidR="00251BC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között 5 </w:t>
      </w:r>
      <w:r w:rsidR="00CD0DD7">
        <w:rPr>
          <w:rFonts w:ascii="Palatino Linotype" w:hAnsi="Palatino Linotype"/>
          <w:color w:val="404040" w:themeColor="text1" w:themeTint="BF"/>
          <w:sz w:val="22"/>
          <w:szCs w:val="22"/>
        </w:rPr>
        <w:t>ponttal</w:t>
      </w:r>
      <w:r w:rsidR="00000981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C5089C">
        <w:rPr>
          <w:rFonts w:ascii="Palatino Linotype" w:hAnsi="Palatino Linotype"/>
          <w:color w:val="404040" w:themeColor="text1" w:themeTint="BF"/>
          <w:sz w:val="22"/>
          <w:szCs w:val="22"/>
        </w:rPr>
        <w:t>csökkent</w:t>
      </w:r>
      <w:r w:rsidR="00000981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 mutató értéke</w:t>
      </w:r>
      <w:r w:rsidR="00251BC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2024 áprilisához viszonyítva</w:t>
      </w:r>
      <w:r w:rsidR="00887A3C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</w:p>
    <w:p w14:paraId="445AC889" w14:textId="4AB89423" w:rsidR="00E56FFA" w:rsidRPr="008C6932" w:rsidRDefault="00E56FFA" w:rsidP="00E56FFA">
      <w:pPr>
        <w:pStyle w:val="Szvegtrzs"/>
        <w:spacing w:line="240" w:lineRule="auto"/>
        <w:rPr>
          <w:rFonts w:ascii="Palatino Linotype" w:hAnsi="Palatino Linotype"/>
          <w:b/>
          <w:color w:val="404040" w:themeColor="text1" w:themeTint="BF"/>
          <w:sz w:val="22"/>
          <w:szCs w:val="22"/>
        </w:rPr>
      </w:pPr>
      <w:bookmarkStart w:id="29" w:name="_Hlk55919846"/>
      <w:r w:rsidRPr="00F32C90">
        <w:rPr>
          <w:rFonts w:ascii="Palatino Linotype" w:hAnsi="Palatino Linotype"/>
          <w:b/>
          <w:color w:val="404040" w:themeColor="text1" w:themeTint="BF"/>
          <w:sz w:val="22"/>
          <w:szCs w:val="22"/>
        </w:rPr>
        <w:t>A jelenlegi üzleti helyzet ér</w:t>
      </w:r>
      <w:r w:rsidR="00AB0442" w:rsidRPr="00F32C90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tékelése arra mutat, hogy </w:t>
      </w:r>
      <w:r w:rsidR="0068110E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a koronavírus-járvány hatására kibontakozó gazdasági </w:t>
      </w:r>
      <w:r w:rsidR="0005231B">
        <w:rPr>
          <w:rFonts w:ascii="Palatino Linotype" w:hAnsi="Palatino Linotype"/>
          <w:b/>
          <w:color w:val="404040" w:themeColor="text1" w:themeTint="BF"/>
          <w:sz w:val="22"/>
          <w:szCs w:val="22"/>
        </w:rPr>
        <w:t>sokk</w:t>
      </w:r>
      <w:r w:rsidR="009F41BE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ból való kilábalást </w:t>
      </w:r>
      <w:r w:rsidR="00320935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követően, és a 2022 őszén, 2023 telén </w:t>
      </w:r>
      <w:r w:rsidR="00320935">
        <w:rPr>
          <w:rFonts w:ascii="Palatino Linotype" w:hAnsi="Palatino Linotype"/>
          <w:b/>
          <w:color w:val="404040" w:themeColor="text1" w:themeTint="BF"/>
          <w:sz w:val="22"/>
          <w:szCs w:val="22"/>
        </w:rPr>
        <w:lastRenderedPageBreak/>
        <w:t>jelentkező energiaválság időszaka után</w:t>
      </w:r>
      <w:r w:rsidR="009F41BE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</w:t>
      </w:r>
      <w:r w:rsidR="008C6932">
        <w:rPr>
          <w:rFonts w:ascii="Palatino Linotype" w:hAnsi="Palatino Linotype"/>
          <w:b/>
          <w:color w:val="404040" w:themeColor="text1" w:themeTint="BF"/>
          <w:sz w:val="22"/>
          <w:szCs w:val="22"/>
        </w:rPr>
        <w:t>továbbra is</w:t>
      </w:r>
      <w:r w:rsidR="0005231B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</w:t>
      </w:r>
      <w:r w:rsidR="009F41BE">
        <w:rPr>
          <w:rFonts w:ascii="Palatino Linotype" w:hAnsi="Palatino Linotype"/>
          <w:b/>
          <w:color w:val="404040" w:themeColor="text1" w:themeTint="BF"/>
          <w:sz w:val="22"/>
          <w:szCs w:val="22"/>
        </w:rPr>
        <w:t>kedvező</w:t>
      </w:r>
      <w:r w:rsidR="00320935">
        <w:rPr>
          <w:rFonts w:ascii="Palatino Linotype" w:hAnsi="Palatino Linotype"/>
          <w:b/>
          <w:color w:val="404040" w:themeColor="text1" w:themeTint="BF"/>
          <w:sz w:val="22"/>
          <w:szCs w:val="22"/>
        </w:rPr>
        <w:t>bb</w:t>
      </w:r>
      <w:r w:rsidR="008C6932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, ugyanakkor </w:t>
      </w:r>
      <w:r w:rsidR="00312CD1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azonos szinten stagnáló, </w:t>
      </w:r>
      <w:r w:rsidR="008F2874">
        <w:rPr>
          <w:rFonts w:ascii="Palatino Linotype" w:hAnsi="Palatino Linotype"/>
          <w:b/>
          <w:color w:val="404040" w:themeColor="text1" w:themeTint="BF"/>
          <w:sz w:val="22"/>
          <w:szCs w:val="22"/>
        </w:rPr>
        <w:t>az előző év azonos időszakához képest</w:t>
      </w:r>
      <w:r w:rsidR="00312CD1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lényegében megegyező</w:t>
      </w:r>
      <w:r w:rsidR="009F41BE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gazdasági környezetet érzékelnek a vállalkozások</w:t>
      </w:r>
      <w:r w:rsidR="0068110E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. </w:t>
      </w:r>
      <w:r w:rsidR="008C6932">
        <w:rPr>
          <w:rFonts w:ascii="Palatino Linotype" w:hAnsi="Palatino Linotype"/>
          <w:b/>
          <w:color w:val="404040" w:themeColor="text1" w:themeTint="BF"/>
          <w:sz w:val="22"/>
          <w:szCs w:val="22"/>
        </w:rPr>
        <w:t>L</w:t>
      </w:r>
      <w:r w:rsidR="0068110E">
        <w:rPr>
          <w:rFonts w:ascii="Palatino Linotype" w:hAnsi="Palatino Linotype"/>
          <w:b/>
          <w:color w:val="404040" w:themeColor="text1" w:themeTint="BF"/>
          <w:sz w:val="22"/>
          <w:szCs w:val="22"/>
        </w:rPr>
        <w:t>átható, hogy</w:t>
      </w:r>
      <w:r w:rsidR="00C33B09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továbbra is</w:t>
      </w:r>
      <w:r w:rsidR="0068110E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a kisméretű, a</w:t>
      </w:r>
      <w:r w:rsidR="00312CD1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z inkább </w:t>
      </w:r>
      <w:r w:rsidR="0068110E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hazai értékesítésre termelő, </w:t>
      </w:r>
      <w:r w:rsidR="00FB3D36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a tisztán </w:t>
      </w:r>
      <w:r w:rsidR="0068110E">
        <w:rPr>
          <w:rFonts w:ascii="Palatino Linotype" w:hAnsi="Palatino Linotype"/>
          <w:b/>
          <w:color w:val="404040" w:themeColor="text1" w:themeTint="BF"/>
          <w:sz w:val="22"/>
          <w:szCs w:val="22"/>
        </w:rPr>
        <w:t>hazai tulajdonban álló, valamint a</w:t>
      </w:r>
      <w:r w:rsidR="00312CD1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kereskedelem és az építőipar </w:t>
      </w:r>
      <w:r w:rsidR="0068110E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területén </w:t>
      </w:r>
      <w:r w:rsidR="006E1821">
        <w:rPr>
          <w:rFonts w:ascii="Palatino Linotype" w:hAnsi="Palatino Linotype"/>
          <w:b/>
          <w:color w:val="404040" w:themeColor="text1" w:themeTint="BF"/>
          <w:sz w:val="22"/>
          <w:szCs w:val="22"/>
        </w:rPr>
        <w:t>működő</w:t>
      </w:r>
      <w:r w:rsidR="0068110E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vállalatok </w:t>
      </w:r>
      <w:r w:rsidR="007B6EBD">
        <w:rPr>
          <w:rFonts w:ascii="Palatino Linotype" w:hAnsi="Palatino Linotype"/>
          <w:b/>
          <w:color w:val="404040" w:themeColor="text1" w:themeTint="BF"/>
          <w:sz w:val="22"/>
          <w:szCs w:val="22"/>
        </w:rPr>
        <w:t>vannak kitéve leginkább</w:t>
      </w:r>
      <w:r w:rsidR="0068110E">
        <w:rPr>
          <w:rFonts w:ascii="Palatino Linotype" w:hAnsi="Palatino Linotype"/>
          <w:b/>
          <w:color w:val="404040" w:themeColor="text1" w:themeTint="BF"/>
          <w:sz w:val="22"/>
          <w:szCs w:val="22"/>
        </w:rPr>
        <w:t xml:space="preserve"> a gazdasági válság jelenlegi hatásainak.</w:t>
      </w:r>
      <w:bookmarkEnd w:id="29"/>
    </w:p>
    <w:p w14:paraId="69CC04F6" w14:textId="77777777" w:rsidR="003F7FE9" w:rsidRPr="00BD6621" w:rsidRDefault="003F7FE9" w:rsidP="003F7FE9">
      <w:pPr>
        <w:rPr>
          <w:rFonts w:ascii="Palatino Linotype" w:hAnsi="Palatino Linotype" w:cs="Arial"/>
          <w:b/>
          <w:color w:val="E36C0A" w:themeColor="accent6" w:themeShade="BF"/>
        </w:rPr>
      </w:pPr>
      <w:r w:rsidRPr="00BD6621">
        <w:rPr>
          <w:rFonts w:ascii="Palatino Linotype" w:hAnsi="Palatino Linotype" w:cs="Arial"/>
          <w:b/>
          <w:color w:val="E36C0A" w:themeColor="accent6" w:themeShade="BF"/>
        </w:rPr>
        <w:t>3.2. Üzleti várakozások</w:t>
      </w:r>
    </w:p>
    <w:p w14:paraId="52E73F5C" w14:textId="66EFE38C" w:rsidR="00FA0C9A" w:rsidRPr="00DA3AC9" w:rsidRDefault="00044235" w:rsidP="0016220B">
      <w:pPr>
        <w:spacing w:before="240" w:after="240" w:line="240" w:lineRule="auto"/>
        <w:jc w:val="both"/>
        <w:rPr>
          <w:rFonts w:ascii="Palatino Linotype" w:hAnsi="Palatino Linotype" w:cs="Arial"/>
          <w:color w:val="404040" w:themeColor="text1" w:themeTint="BF"/>
        </w:rPr>
      </w:pPr>
      <w:r w:rsidRPr="00DA3AC9">
        <w:rPr>
          <w:rFonts w:ascii="Palatino Linotype" w:hAnsi="Palatino Linotype" w:cs="Arial"/>
          <w:color w:val="404040" w:themeColor="text1" w:themeTint="BF"/>
        </w:rPr>
        <w:t>A</w:t>
      </w:r>
      <w:r w:rsidR="00102656" w:rsidRPr="00DA3AC9">
        <w:rPr>
          <w:rFonts w:ascii="Palatino Linotype" w:hAnsi="Palatino Linotype" w:cs="Arial"/>
          <w:color w:val="404040" w:themeColor="text1" w:themeTint="BF"/>
        </w:rPr>
        <w:t>z üzleti várakozások mutatója a</w:t>
      </w:r>
      <w:r w:rsidR="00AB0442">
        <w:rPr>
          <w:rFonts w:ascii="Palatino Linotype" w:hAnsi="Palatino Linotype" w:cs="Arial"/>
          <w:color w:val="404040" w:themeColor="text1" w:themeTint="BF"/>
        </w:rPr>
        <w:t xml:space="preserve"> </w:t>
      </w:r>
      <w:r w:rsidR="003E42DC" w:rsidRPr="00DA3AC9">
        <w:rPr>
          <w:rFonts w:ascii="Palatino Linotype" w:hAnsi="Palatino Linotype" w:cs="Arial"/>
          <w:color w:val="404040" w:themeColor="text1" w:themeTint="BF"/>
        </w:rPr>
        <w:t xml:space="preserve">gazdasági ágakat </w:t>
      </w:r>
      <w:r w:rsidRPr="00DA3AC9">
        <w:rPr>
          <w:rFonts w:ascii="Palatino Linotype" w:hAnsi="Palatino Linotype" w:cs="Arial"/>
          <w:color w:val="404040" w:themeColor="text1" w:themeTint="BF"/>
        </w:rPr>
        <w:t>tekintve a</w:t>
      </w:r>
      <w:r w:rsidR="00924443">
        <w:rPr>
          <w:rFonts w:ascii="Palatino Linotype" w:hAnsi="Palatino Linotype" w:cs="Arial"/>
          <w:color w:val="404040" w:themeColor="text1" w:themeTint="BF"/>
        </w:rPr>
        <w:t xml:space="preserve"> szolgáltató</w:t>
      </w:r>
      <w:r w:rsidR="00312CD1">
        <w:rPr>
          <w:rFonts w:ascii="Palatino Linotype" w:hAnsi="Palatino Linotype" w:cs="Arial"/>
          <w:color w:val="404040" w:themeColor="text1" w:themeTint="BF"/>
        </w:rPr>
        <w:t xml:space="preserve"> és a feldolgozóipari</w:t>
      </w:r>
      <w:r w:rsidR="00816E03">
        <w:rPr>
          <w:rFonts w:ascii="Palatino Linotype" w:hAnsi="Palatino Linotype" w:cs="Arial"/>
          <w:color w:val="404040" w:themeColor="text1" w:themeTint="BF"/>
        </w:rPr>
        <w:t xml:space="preserve"> </w:t>
      </w:r>
      <w:r w:rsidRPr="00DA3AC9">
        <w:rPr>
          <w:rFonts w:ascii="Palatino Linotype" w:hAnsi="Palatino Linotype" w:cs="Arial"/>
          <w:color w:val="404040" w:themeColor="text1" w:themeTint="BF"/>
        </w:rPr>
        <w:t>vállalatok körében ért</w:t>
      </w:r>
      <w:r w:rsidR="00884999" w:rsidRPr="00DA3AC9">
        <w:rPr>
          <w:rFonts w:ascii="Palatino Linotype" w:hAnsi="Palatino Linotype" w:cs="Times New Roman"/>
          <w:color w:val="404040" w:themeColor="text1" w:themeTint="BF"/>
        </w:rPr>
        <w:t>e</w:t>
      </w:r>
      <w:r w:rsidRPr="00DA3AC9">
        <w:rPr>
          <w:rFonts w:ascii="Palatino Linotype" w:hAnsi="Palatino Linotype" w:cs="Arial"/>
          <w:color w:val="404040" w:themeColor="text1" w:themeTint="BF"/>
        </w:rPr>
        <w:t xml:space="preserve"> el </w:t>
      </w:r>
      <w:r w:rsidR="00884999" w:rsidRPr="00DA3AC9">
        <w:rPr>
          <w:rFonts w:ascii="Palatino Linotype" w:hAnsi="Palatino Linotype" w:cs="Times New Roman"/>
          <w:color w:val="404040" w:themeColor="text1" w:themeTint="BF"/>
        </w:rPr>
        <w:t>a legmagasabb</w:t>
      </w:r>
      <w:r w:rsidRPr="00DA3AC9">
        <w:rPr>
          <w:rFonts w:ascii="Palatino Linotype" w:hAnsi="Palatino Linotype" w:cs="Arial"/>
          <w:color w:val="404040" w:themeColor="text1" w:themeTint="BF"/>
        </w:rPr>
        <w:t xml:space="preserve"> értéket </w:t>
      </w:r>
      <w:r w:rsidR="00DA4263">
        <w:rPr>
          <w:rFonts w:ascii="Palatino Linotype" w:hAnsi="Palatino Linotype" w:cs="Arial"/>
          <w:color w:val="404040" w:themeColor="text1" w:themeTint="BF"/>
        </w:rPr>
        <w:t>(</w:t>
      </w:r>
      <w:r w:rsidR="00951919">
        <w:rPr>
          <w:rFonts w:ascii="Palatino Linotype" w:hAnsi="Palatino Linotype" w:cs="Arial"/>
          <w:color w:val="404040" w:themeColor="text1" w:themeTint="BF"/>
        </w:rPr>
        <w:t>+</w:t>
      </w:r>
      <w:r w:rsidR="00A71A4C">
        <w:rPr>
          <w:rFonts w:ascii="Palatino Linotype" w:hAnsi="Palatino Linotype" w:cs="Arial"/>
          <w:color w:val="404040" w:themeColor="text1" w:themeTint="BF"/>
        </w:rPr>
        <w:t>1</w:t>
      </w:r>
      <w:r w:rsidR="00312CD1">
        <w:rPr>
          <w:rFonts w:ascii="Palatino Linotype" w:hAnsi="Palatino Linotype" w:cs="Arial"/>
          <w:color w:val="404040" w:themeColor="text1" w:themeTint="BF"/>
        </w:rPr>
        <w:t>5</w:t>
      </w:r>
      <w:r w:rsidR="00AE1B88" w:rsidRPr="00DA3AC9">
        <w:rPr>
          <w:rFonts w:ascii="Palatino Linotype" w:hAnsi="Palatino Linotype" w:cs="Arial"/>
          <w:color w:val="404040" w:themeColor="text1" w:themeTint="BF"/>
        </w:rPr>
        <w:t xml:space="preserve"> pont)</w:t>
      </w:r>
      <w:r w:rsidR="00B9603A">
        <w:rPr>
          <w:rFonts w:ascii="Palatino Linotype" w:hAnsi="Palatino Linotype" w:cs="Arial"/>
          <w:color w:val="404040" w:themeColor="text1" w:themeTint="BF"/>
        </w:rPr>
        <w:t>.</w:t>
      </w:r>
      <w:r w:rsidRPr="00DA3AC9">
        <w:rPr>
          <w:rFonts w:ascii="Palatino Linotype" w:hAnsi="Palatino Linotype" w:cs="Arial"/>
          <w:color w:val="404040" w:themeColor="text1" w:themeTint="BF"/>
        </w:rPr>
        <w:t xml:space="preserve"> </w:t>
      </w:r>
      <w:r w:rsidR="00B9603A">
        <w:rPr>
          <w:rFonts w:ascii="Palatino Linotype" w:hAnsi="Palatino Linotype" w:cs="Arial"/>
          <w:color w:val="404040" w:themeColor="text1" w:themeTint="BF"/>
        </w:rPr>
        <w:t>A</w:t>
      </w:r>
      <w:r w:rsidR="00312CD1">
        <w:rPr>
          <w:rFonts w:ascii="Palatino Linotype" w:hAnsi="Palatino Linotype" w:cs="Arial"/>
          <w:color w:val="404040" w:themeColor="text1" w:themeTint="BF"/>
        </w:rPr>
        <w:t xml:space="preserve">z építőipari </w:t>
      </w:r>
      <w:r w:rsidR="00B9603A">
        <w:rPr>
          <w:rFonts w:ascii="Palatino Linotype" w:hAnsi="Palatino Linotype" w:cs="Arial"/>
          <w:color w:val="404040" w:themeColor="text1" w:themeTint="BF"/>
        </w:rPr>
        <w:t xml:space="preserve">cégek körében </w:t>
      </w:r>
      <w:r w:rsidR="00951919">
        <w:rPr>
          <w:rFonts w:ascii="Palatino Linotype" w:hAnsi="Palatino Linotype" w:cs="Arial"/>
          <w:color w:val="404040" w:themeColor="text1" w:themeTint="BF"/>
        </w:rPr>
        <w:t>+</w:t>
      </w:r>
      <w:r w:rsidR="00312CD1">
        <w:rPr>
          <w:rFonts w:ascii="Palatino Linotype" w:hAnsi="Palatino Linotype" w:cs="Arial"/>
          <w:color w:val="404040" w:themeColor="text1" w:themeTint="BF"/>
        </w:rPr>
        <w:t>4</w:t>
      </w:r>
      <w:r w:rsidR="00B9603A">
        <w:rPr>
          <w:rFonts w:ascii="Palatino Linotype" w:hAnsi="Palatino Linotype" w:cs="Arial"/>
          <w:color w:val="404040" w:themeColor="text1" w:themeTint="BF"/>
        </w:rPr>
        <w:t xml:space="preserve"> ponton áll a mutató, míg </w:t>
      </w:r>
      <w:r w:rsidR="00E562CC">
        <w:rPr>
          <w:rFonts w:ascii="Palatino Linotype" w:hAnsi="Palatino Linotype" w:cs="Arial"/>
          <w:color w:val="404040" w:themeColor="text1" w:themeTint="BF"/>
        </w:rPr>
        <w:t xml:space="preserve">a </w:t>
      </w:r>
      <w:r w:rsidR="00E1358F">
        <w:rPr>
          <w:rFonts w:ascii="Palatino Linotype" w:hAnsi="Palatino Linotype" w:cs="Arial"/>
          <w:color w:val="404040" w:themeColor="text1" w:themeTint="BF"/>
        </w:rPr>
        <w:t xml:space="preserve">kereskedelem </w:t>
      </w:r>
      <w:r w:rsidR="00924443">
        <w:rPr>
          <w:rFonts w:ascii="Palatino Linotype" w:hAnsi="Palatino Linotype" w:cs="Arial"/>
          <w:color w:val="404040" w:themeColor="text1" w:themeTint="BF"/>
        </w:rPr>
        <w:t xml:space="preserve">területén </w:t>
      </w:r>
      <w:r w:rsidR="00312CD1">
        <w:rPr>
          <w:rFonts w:ascii="Palatino Linotype" w:hAnsi="Palatino Linotype" w:cs="Arial"/>
          <w:color w:val="404040" w:themeColor="text1" w:themeTint="BF"/>
        </w:rPr>
        <w:t>-1</w:t>
      </w:r>
      <w:r w:rsidR="00924443">
        <w:rPr>
          <w:rFonts w:ascii="Palatino Linotype" w:hAnsi="Palatino Linotype" w:cs="Arial"/>
          <w:color w:val="404040" w:themeColor="text1" w:themeTint="BF"/>
        </w:rPr>
        <w:t xml:space="preserve"> pontos</w:t>
      </w:r>
      <w:r w:rsidR="00312CD1">
        <w:rPr>
          <w:rFonts w:ascii="Palatino Linotype" w:hAnsi="Palatino Linotype" w:cs="Arial"/>
          <w:color w:val="404040" w:themeColor="text1" w:themeTint="BF"/>
        </w:rPr>
        <w:t xml:space="preserve"> </w:t>
      </w:r>
      <w:r w:rsidR="00B9603A">
        <w:rPr>
          <w:rFonts w:ascii="Palatino Linotype" w:hAnsi="Palatino Linotype" w:cs="Arial"/>
          <w:color w:val="404040" w:themeColor="text1" w:themeTint="BF"/>
        </w:rPr>
        <w:t>érték tapasztalható.</w:t>
      </w:r>
      <w:r w:rsidR="00D62155">
        <w:rPr>
          <w:rFonts w:ascii="Palatino Linotype" w:hAnsi="Palatino Linotype" w:cs="Arial"/>
          <w:color w:val="404040" w:themeColor="text1" w:themeTint="BF"/>
        </w:rPr>
        <w:t xml:space="preserve"> </w:t>
      </w:r>
      <w:r w:rsidR="00EA0F59">
        <w:rPr>
          <w:rFonts w:ascii="Palatino Linotype" w:hAnsi="Palatino Linotype" w:cs="Arial"/>
          <w:color w:val="404040" w:themeColor="text1" w:themeTint="BF"/>
        </w:rPr>
        <w:t>Áprilishoz</w:t>
      </w:r>
      <w:r w:rsidR="0079676F">
        <w:rPr>
          <w:rFonts w:ascii="Palatino Linotype" w:hAnsi="Palatino Linotype" w:cs="Arial"/>
          <w:color w:val="404040" w:themeColor="text1" w:themeTint="BF"/>
        </w:rPr>
        <w:t xml:space="preserve"> </w:t>
      </w:r>
      <w:r w:rsidR="00D62155">
        <w:rPr>
          <w:rFonts w:ascii="Palatino Linotype" w:hAnsi="Palatino Linotype" w:cs="Arial"/>
          <w:color w:val="404040" w:themeColor="text1" w:themeTint="BF"/>
        </w:rPr>
        <w:t>képest</w:t>
      </w:r>
      <w:r w:rsidR="0079676F">
        <w:rPr>
          <w:rFonts w:ascii="Palatino Linotype" w:hAnsi="Palatino Linotype" w:cs="Arial"/>
          <w:color w:val="404040" w:themeColor="text1" w:themeTint="BF"/>
        </w:rPr>
        <w:t xml:space="preserve"> </w:t>
      </w:r>
      <w:r w:rsidR="00A71A4C">
        <w:rPr>
          <w:rFonts w:ascii="Palatino Linotype" w:hAnsi="Palatino Linotype" w:cs="Arial"/>
          <w:color w:val="404040" w:themeColor="text1" w:themeTint="BF"/>
        </w:rPr>
        <w:t xml:space="preserve">a </w:t>
      </w:r>
      <w:r w:rsidR="00EA0F59">
        <w:rPr>
          <w:rFonts w:ascii="Palatino Linotype" w:hAnsi="Palatino Linotype" w:cs="Arial"/>
          <w:color w:val="404040" w:themeColor="text1" w:themeTint="BF"/>
        </w:rPr>
        <w:t>kereskedelem területén</w:t>
      </w:r>
      <w:r w:rsidR="00924443">
        <w:rPr>
          <w:rFonts w:ascii="Palatino Linotype" w:hAnsi="Palatino Linotype" w:cs="Arial"/>
          <w:color w:val="404040" w:themeColor="text1" w:themeTint="BF"/>
        </w:rPr>
        <w:t xml:space="preserve"> </w:t>
      </w:r>
      <w:r w:rsidR="00EA0F59">
        <w:rPr>
          <w:rFonts w:ascii="Palatino Linotype" w:hAnsi="Palatino Linotype" w:cs="Arial"/>
          <w:color w:val="404040" w:themeColor="text1" w:themeTint="BF"/>
        </w:rPr>
        <w:t>13, az építőiparban 11, a szolgáltatások esetén 3, a feldolgozóiparban pedig 2</w:t>
      </w:r>
      <w:r w:rsidR="00E1358F">
        <w:rPr>
          <w:rFonts w:ascii="Palatino Linotype" w:hAnsi="Palatino Linotype" w:cs="Arial"/>
          <w:color w:val="404040" w:themeColor="text1" w:themeTint="BF"/>
        </w:rPr>
        <w:t xml:space="preserve"> pontos csökkenés</w:t>
      </w:r>
      <w:r w:rsidR="00924443">
        <w:rPr>
          <w:rFonts w:ascii="Palatino Linotype" w:hAnsi="Palatino Linotype" w:cs="Arial"/>
          <w:color w:val="404040" w:themeColor="text1" w:themeTint="BF"/>
        </w:rPr>
        <w:t xml:space="preserve"> tapasztalható</w:t>
      </w:r>
      <w:r w:rsidR="00D62155">
        <w:rPr>
          <w:rFonts w:ascii="Palatino Linotype" w:hAnsi="Palatino Linotype" w:cs="Arial"/>
          <w:color w:val="404040" w:themeColor="text1" w:themeTint="BF"/>
        </w:rPr>
        <w:t>.</w:t>
      </w:r>
      <w:r w:rsidR="00174154">
        <w:rPr>
          <w:rFonts w:ascii="Palatino Linotype" w:hAnsi="Palatino Linotype" w:cs="Arial"/>
          <w:color w:val="404040" w:themeColor="text1" w:themeTint="BF"/>
        </w:rPr>
        <w:t xml:space="preserve"> </w:t>
      </w:r>
      <w:r w:rsidR="00021123" w:rsidRPr="00DA3AC9">
        <w:rPr>
          <w:rFonts w:ascii="Palatino Linotype" w:hAnsi="Palatino Linotype" w:cs="Arial"/>
          <w:color w:val="404040" w:themeColor="text1" w:themeTint="BF"/>
        </w:rPr>
        <w:t xml:space="preserve">Az üzleti helyzettel kapcsolatban </w:t>
      </w:r>
      <w:r w:rsidR="00A7715B">
        <w:rPr>
          <w:rFonts w:ascii="Palatino Linotype" w:hAnsi="Palatino Linotype" w:cs="Arial"/>
          <w:color w:val="404040" w:themeColor="text1" w:themeTint="BF"/>
        </w:rPr>
        <w:t xml:space="preserve">a </w:t>
      </w:r>
      <w:r w:rsidR="00613C0E" w:rsidRPr="00DA3AC9">
        <w:rPr>
          <w:rFonts w:ascii="Palatino Linotype" w:hAnsi="Palatino Linotype" w:cs="Arial"/>
          <w:color w:val="404040" w:themeColor="text1" w:themeTint="BF"/>
        </w:rPr>
        <w:t xml:space="preserve">külföldi </w:t>
      </w:r>
      <w:r w:rsidR="00D62155">
        <w:rPr>
          <w:rFonts w:ascii="Palatino Linotype" w:hAnsi="Palatino Linotype" w:cs="Arial"/>
          <w:color w:val="404040" w:themeColor="text1" w:themeTint="BF"/>
        </w:rPr>
        <w:t>(rész)</w:t>
      </w:r>
      <w:r w:rsidR="00613C0E" w:rsidRPr="00DA3AC9">
        <w:rPr>
          <w:rFonts w:ascii="Palatino Linotype" w:hAnsi="Palatino Linotype" w:cs="Arial"/>
          <w:color w:val="404040" w:themeColor="text1" w:themeTint="BF"/>
        </w:rPr>
        <w:t>tulajdonban lévő</w:t>
      </w:r>
      <w:r w:rsidR="00DE612E">
        <w:rPr>
          <w:rFonts w:ascii="Palatino Linotype" w:hAnsi="Palatino Linotype" w:cs="Arial"/>
          <w:color w:val="404040" w:themeColor="text1" w:themeTint="BF"/>
        </w:rPr>
        <w:t xml:space="preserve"> (</w:t>
      </w:r>
      <w:r w:rsidR="009A516C">
        <w:rPr>
          <w:rFonts w:ascii="Palatino Linotype" w:hAnsi="Palatino Linotype" w:cs="Arial"/>
          <w:color w:val="404040" w:themeColor="text1" w:themeTint="BF"/>
        </w:rPr>
        <w:t>+</w:t>
      </w:r>
      <w:r w:rsidR="00EA0F59">
        <w:rPr>
          <w:rFonts w:ascii="Palatino Linotype" w:hAnsi="Palatino Linotype" w:cs="Arial"/>
          <w:color w:val="404040" w:themeColor="text1" w:themeTint="BF"/>
        </w:rPr>
        <w:t>22</w:t>
      </w:r>
      <w:r w:rsidR="000278ED" w:rsidRPr="00DA3AC9">
        <w:rPr>
          <w:rFonts w:ascii="Palatino Linotype" w:hAnsi="Palatino Linotype" w:cs="Arial"/>
          <w:color w:val="404040" w:themeColor="text1" w:themeTint="BF"/>
        </w:rPr>
        <w:t xml:space="preserve"> pont)</w:t>
      </w:r>
      <w:r w:rsidR="00613C0E" w:rsidRPr="00DA3AC9">
        <w:rPr>
          <w:rFonts w:ascii="Palatino Linotype" w:hAnsi="Palatino Linotype" w:cs="Arial"/>
          <w:color w:val="404040" w:themeColor="text1" w:themeTint="BF"/>
        </w:rPr>
        <w:t>, illetve</w:t>
      </w:r>
      <w:r w:rsidR="00021123" w:rsidRPr="00DA3AC9">
        <w:rPr>
          <w:rFonts w:ascii="Palatino Linotype" w:hAnsi="Palatino Linotype" w:cs="Arial"/>
          <w:color w:val="404040" w:themeColor="text1" w:themeTint="BF"/>
        </w:rPr>
        <w:t xml:space="preserve"> </w:t>
      </w:r>
      <w:r w:rsidR="00D62155">
        <w:rPr>
          <w:rFonts w:ascii="Palatino Linotype" w:hAnsi="Palatino Linotype" w:cs="Arial"/>
          <w:color w:val="404040" w:themeColor="text1" w:themeTint="BF"/>
        </w:rPr>
        <w:t xml:space="preserve">a </w:t>
      </w:r>
      <w:r w:rsidR="00B362D7">
        <w:rPr>
          <w:rFonts w:ascii="Palatino Linotype" w:hAnsi="Palatino Linotype" w:cs="Arial"/>
          <w:color w:val="404040" w:themeColor="text1" w:themeTint="BF"/>
        </w:rPr>
        <w:t>döntően</w:t>
      </w:r>
      <w:r w:rsidR="00D62155">
        <w:rPr>
          <w:rFonts w:ascii="Palatino Linotype" w:hAnsi="Palatino Linotype" w:cs="Arial"/>
          <w:color w:val="404040" w:themeColor="text1" w:themeTint="BF"/>
        </w:rPr>
        <w:t xml:space="preserve"> exportáló</w:t>
      </w:r>
      <w:r w:rsidR="00021123" w:rsidRPr="00DA3AC9">
        <w:rPr>
          <w:rFonts w:ascii="Palatino Linotype" w:hAnsi="Palatino Linotype" w:cs="Arial"/>
          <w:color w:val="404040" w:themeColor="text1" w:themeTint="BF"/>
        </w:rPr>
        <w:t xml:space="preserve"> cégek </w:t>
      </w:r>
      <w:r w:rsidR="00DA4263">
        <w:rPr>
          <w:rFonts w:ascii="Palatino Linotype" w:hAnsi="Palatino Linotype" w:cs="Arial"/>
          <w:color w:val="404040" w:themeColor="text1" w:themeTint="BF"/>
        </w:rPr>
        <w:t>(</w:t>
      </w:r>
      <w:r w:rsidR="00924443">
        <w:rPr>
          <w:rFonts w:ascii="Palatino Linotype" w:hAnsi="Palatino Linotype" w:cs="Arial"/>
          <w:color w:val="404040" w:themeColor="text1" w:themeTint="BF"/>
        </w:rPr>
        <w:t>+</w:t>
      </w:r>
      <w:r w:rsidR="00EA0F59">
        <w:rPr>
          <w:rFonts w:ascii="Palatino Linotype" w:hAnsi="Palatino Linotype" w:cs="Arial"/>
          <w:color w:val="404040" w:themeColor="text1" w:themeTint="BF"/>
        </w:rPr>
        <w:t>25</w:t>
      </w:r>
      <w:r w:rsidR="00174154">
        <w:rPr>
          <w:rFonts w:ascii="Palatino Linotype" w:hAnsi="Palatino Linotype" w:cs="Arial"/>
          <w:color w:val="404040" w:themeColor="text1" w:themeTint="BF"/>
        </w:rPr>
        <w:t xml:space="preserve"> </w:t>
      </w:r>
      <w:r w:rsidR="000278ED" w:rsidRPr="00DA3AC9">
        <w:rPr>
          <w:rFonts w:ascii="Palatino Linotype" w:hAnsi="Palatino Linotype" w:cs="Arial"/>
          <w:color w:val="404040" w:themeColor="text1" w:themeTint="BF"/>
        </w:rPr>
        <w:t xml:space="preserve">pont) </w:t>
      </w:r>
      <w:r w:rsidR="00021123" w:rsidRPr="00DA3AC9">
        <w:rPr>
          <w:rFonts w:ascii="Palatino Linotype" w:hAnsi="Palatino Linotype" w:cs="Arial"/>
          <w:color w:val="404040" w:themeColor="text1" w:themeTint="BF"/>
        </w:rPr>
        <w:t>várakozás</w:t>
      </w:r>
      <w:r w:rsidR="00B362D7">
        <w:rPr>
          <w:rFonts w:ascii="Palatino Linotype" w:hAnsi="Palatino Linotype" w:cs="Arial"/>
          <w:color w:val="404040" w:themeColor="text1" w:themeTint="BF"/>
        </w:rPr>
        <w:t xml:space="preserve">ai </w:t>
      </w:r>
      <w:r w:rsidR="009A516C">
        <w:rPr>
          <w:rFonts w:ascii="Palatino Linotype" w:hAnsi="Palatino Linotype" w:cs="Arial"/>
          <w:color w:val="404040" w:themeColor="text1" w:themeTint="BF"/>
        </w:rPr>
        <w:t>optimistábbak</w:t>
      </w:r>
      <w:r w:rsidR="00B362D7">
        <w:rPr>
          <w:rFonts w:ascii="Palatino Linotype" w:hAnsi="Palatino Linotype" w:cs="Arial"/>
          <w:color w:val="404040" w:themeColor="text1" w:themeTint="BF"/>
        </w:rPr>
        <w:t xml:space="preserve">, mint a tisztán hazai tulajdonú </w:t>
      </w:r>
      <w:r w:rsidR="00AC7FC7">
        <w:rPr>
          <w:rFonts w:ascii="Palatino Linotype" w:hAnsi="Palatino Linotype" w:cs="Arial"/>
          <w:color w:val="404040" w:themeColor="text1" w:themeTint="BF"/>
        </w:rPr>
        <w:t>és</w:t>
      </w:r>
      <w:r w:rsidR="00B362D7">
        <w:rPr>
          <w:rFonts w:ascii="Palatino Linotype" w:hAnsi="Palatino Linotype" w:cs="Arial"/>
          <w:color w:val="404040" w:themeColor="text1" w:themeTint="BF"/>
        </w:rPr>
        <w:t xml:space="preserve"> a nem</w:t>
      </w:r>
      <w:r w:rsidR="00924443">
        <w:rPr>
          <w:rFonts w:ascii="Palatino Linotype" w:hAnsi="Palatino Linotype" w:cs="Arial"/>
          <w:color w:val="404040" w:themeColor="text1" w:themeTint="BF"/>
        </w:rPr>
        <w:t>, vagy részben</w:t>
      </w:r>
      <w:r w:rsidR="00B362D7">
        <w:rPr>
          <w:rFonts w:ascii="Palatino Linotype" w:hAnsi="Palatino Linotype" w:cs="Arial"/>
          <w:color w:val="404040" w:themeColor="text1" w:themeTint="BF"/>
        </w:rPr>
        <w:t xml:space="preserve"> exportáló (</w:t>
      </w:r>
      <w:r w:rsidR="00E1358F">
        <w:rPr>
          <w:rFonts w:ascii="Palatino Linotype" w:hAnsi="Palatino Linotype" w:cs="Arial"/>
          <w:color w:val="404040" w:themeColor="text1" w:themeTint="BF"/>
        </w:rPr>
        <w:t>rendre +</w:t>
      </w:r>
      <w:r w:rsidR="00EA0F59">
        <w:rPr>
          <w:rFonts w:ascii="Palatino Linotype" w:hAnsi="Palatino Linotype" w:cs="Arial"/>
          <w:color w:val="404040" w:themeColor="text1" w:themeTint="BF"/>
        </w:rPr>
        <w:t>6</w:t>
      </w:r>
      <w:r w:rsidR="00E1358F">
        <w:rPr>
          <w:rFonts w:ascii="Palatino Linotype" w:hAnsi="Palatino Linotype" w:cs="Arial"/>
          <w:color w:val="404040" w:themeColor="text1" w:themeTint="BF"/>
        </w:rPr>
        <w:t xml:space="preserve">, </w:t>
      </w:r>
      <w:r w:rsidR="000E01C1">
        <w:rPr>
          <w:rFonts w:ascii="Palatino Linotype" w:hAnsi="Palatino Linotype" w:cs="Arial"/>
          <w:color w:val="404040" w:themeColor="text1" w:themeTint="BF"/>
        </w:rPr>
        <w:t xml:space="preserve">+7, </w:t>
      </w:r>
      <w:r w:rsidR="00E1358F">
        <w:rPr>
          <w:rFonts w:ascii="Palatino Linotype" w:hAnsi="Palatino Linotype" w:cs="Arial"/>
          <w:color w:val="404040" w:themeColor="text1" w:themeTint="BF"/>
        </w:rPr>
        <w:t>illetve +</w:t>
      </w:r>
      <w:r w:rsidR="00EA0F59">
        <w:rPr>
          <w:rFonts w:ascii="Palatino Linotype" w:hAnsi="Palatino Linotype" w:cs="Arial"/>
          <w:color w:val="404040" w:themeColor="text1" w:themeTint="BF"/>
        </w:rPr>
        <w:t>3</w:t>
      </w:r>
      <w:r w:rsidR="00B362D7">
        <w:rPr>
          <w:rFonts w:ascii="Palatino Linotype" w:hAnsi="Palatino Linotype" w:cs="Arial"/>
          <w:color w:val="404040" w:themeColor="text1" w:themeTint="BF"/>
        </w:rPr>
        <w:t xml:space="preserve"> pont) cégeké</w:t>
      </w:r>
      <w:r w:rsidR="00613C0E" w:rsidRPr="00DA3AC9">
        <w:rPr>
          <w:rFonts w:ascii="Palatino Linotype" w:hAnsi="Palatino Linotype" w:cs="Arial"/>
          <w:color w:val="404040" w:themeColor="text1" w:themeTint="BF"/>
        </w:rPr>
        <w:t xml:space="preserve">. </w:t>
      </w:r>
      <w:r w:rsidR="00A451BE">
        <w:rPr>
          <w:rFonts w:ascii="Palatino Linotype" w:hAnsi="Palatino Linotype" w:cs="Arial"/>
          <w:color w:val="404040" w:themeColor="text1" w:themeTint="BF"/>
        </w:rPr>
        <w:t>Az</w:t>
      </w:r>
      <w:r w:rsidR="002F6134">
        <w:rPr>
          <w:rFonts w:ascii="Palatino Linotype" w:hAnsi="Palatino Linotype" w:cs="Arial"/>
          <w:color w:val="404040" w:themeColor="text1" w:themeTint="BF"/>
        </w:rPr>
        <w:t xml:space="preserve"> előző félévhez képest</w:t>
      </w:r>
      <w:r w:rsidR="00EA0F59" w:rsidRPr="00EA0F59">
        <w:rPr>
          <w:rFonts w:ascii="Palatino Linotype" w:hAnsi="Palatino Linotype" w:cs="Arial"/>
          <w:color w:val="404040" w:themeColor="text1" w:themeTint="BF"/>
        </w:rPr>
        <w:t xml:space="preserve"> </w:t>
      </w:r>
      <w:r w:rsidR="00EA0F59">
        <w:rPr>
          <w:rFonts w:ascii="Palatino Linotype" w:hAnsi="Palatino Linotype" w:cs="Arial"/>
          <w:color w:val="404040" w:themeColor="text1" w:themeTint="BF"/>
        </w:rPr>
        <w:t>a külföldi (rész)tulajdonban álló cégek között 17,</w:t>
      </w:r>
      <w:r w:rsidR="000616B9">
        <w:rPr>
          <w:rFonts w:ascii="Palatino Linotype" w:hAnsi="Palatino Linotype" w:cs="Arial"/>
          <w:color w:val="404040" w:themeColor="text1" w:themeTint="BF"/>
        </w:rPr>
        <w:t xml:space="preserve"> </w:t>
      </w:r>
      <w:r w:rsidR="00E1358F">
        <w:rPr>
          <w:rFonts w:ascii="Palatino Linotype" w:hAnsi="Palatino Linotype" w:cs="Arial"/>
          <w:color w:val="404040" w:themeColor="text1" w:themeTint="BF"/>
        </w:rPr>
        <w:t xml:space="preserve">a </w:t>
      </w:r>
      <w:r w:rsidR="00EA0F59">
        <w:rPr>
          <w:rFonts w:ascii="Palatino Linotype" w:hAnsi="Palatino Linotype" w:cs="Arial"/>
          <w:color w:val="404040" w:themeColor="text1" w:themeTint="BF"/>
        </w:rPr>
        <w:t>részben</w:t>
      </w:r>
      <w:r w:rsidR="00E1358F">
        <w:rPr>
          <w:rFonts w:ascii="Palatino Linotype" w:hAnsi="Palatino Linotype" w:cs="Arial"/>
          <w:color w:val="404040" w:themeColor="text1" w:themeTint="BF"/>
        </w:rPr>
        <w:t xml:space="preserve"> exportáló cégek körében </w:t>
      </w:r>
      <w:r w:rsidR="00EA0F59">
        <w:rPr>
          <w:rFonts w:ascii="Palatino Linotype" w:hAnsi="Palatino Linotype" w:cs="Arial"/>
          <w:color w:val="404040" w:themeColor="text1" w:themeTint="BF"/>
        </w:rPr>
        <w:t xml:space="preserve">7, a döntően exportáló cégek között pedig 5 </w:t>
      </w:r>
      <w:r w:rsidR="006564D7">
        <w:rPr>
          <w:rFonts w:ascii="Palatino Linotype" w:hAnsi="Palatino Linotype" w:cs="Arial"/>
          <w:color w:val="404040" w:themeColor="text1" w:themeTint="BF"/>
        </w:rPr>
        <w:t xml:space="preserve">ponttal </w:t>
      </w:r>
      <w:r w:rsidR="00924443">
        <w:rPr>
          <w:rFonts w:ascii="Palatino Linotype" w:hAnsi="Palatino Linotype" w:cs="Arial"/>
          <w:color w:val="404040" w:themeColor="text1" w:themeTint="BF"/>
        </w:rPr>
        <w:t>csökkent</w:t>
      </w:r>
      <w:r w:rsidR="00924443" w:rsidRPr="00924443">
        <w:rPr>
          <w:rFonts w:ascii="Palatino Linotype" w:hAnsi="Palatino Linotype" w:cs="Arial"/>
          <w:color w:val="404040" w:themeColor="text1" w:themeTint="BF"/>
        </w:rPr>
        <w:t xml:space="preserve"> </w:t>
      </w:r>
      <w:r w:rsidR="00924443">
        <w:rPr>
          <w:rFonts w:ascii="Palatino Linotype" w:hAnsi="Palatino Linotype" w:cs="Arial"/>
          <w:color w:val="404040" w:themeColor="text1" w:themeTint="BF"/>
        </w:rPr>
        <w:t>az üzleti várakozások mutatója</w:t>
      </w:r>
      <w:r w:rsidR="00EA0F59">
        <w:rPr>
          <w:rFonts w:ascii="Palatino Linotype" w:hAnsi="Palatino Linotype" w:cs="Arial"/>
          <w:color w:val="404040" w:themeColor="text1" w:themeTint="BF"/>
        </w:rPr>
        <w:t>, a nem</w:t>
      </w:r>
      <w:r w:rsidR="00E1358F">
        <w:rPr>
          <w:rFonts w:ascii="Palatino Linotype" w:hAnsi="Palatino Linotype" w:cs="Arial"/>
          <w:color w:val="404040" w:themeColor="text1" w:themeTint="BF"/>
        </w:rPr>
        <w:t xml:space="preserve"> exportáló vállalatok körében </w:t>
      </w:r>
      <w:r w:rsidR="00EA0F59">
        <w:rPr>
          <w:rFonts w:ascii="Palatino Linotype" w:hAnsi="Palatino Linotype" w:cs="Arial"/>
          <w:color w:val="404040" w:themeColor="text1" w:themeTint="BF"/>
        </w:rPr>
        <w:t>nem változott</w:t>
      </w:r>
      <w:r w:rsidR="00E1358F">
        <w:rPr>
          <w:rFonts w:ascii="Palatino Linotype" w:hAnsi="Palatino Linotype" w:cs="Arial"/>
          <w:color w:val="404040" w:themeColor="text1" w:themeTint="BF"/>
        </w:rPr>
        <w:t xml:space="preserve">, </w:t>
      </w:r>
      <w:r w:rsidR="00924443">
        <w:rPr>
          <w:rFonts w:ascii="Palatino Linotype" w:hAnsi="Palatino Linotype" w:cs="Arial"/>
          <w:color w:val="404040" w:themeColor="text1" w:themeTint="BF"/>
        </w:rPr>
        <w:t xml:space="preserve">a </w:t>
      </w:r>
      <w:r w:rsidR="000E01C1">
        <w:rPr>
          <w:rFonts w:ascii="Palatino Linotype" w:hAnsi="Palatino Linotype" w:cs="Arial"/>
          <w:color w:val="404040" w:themeColor="text1" w:themeTint="BF"/>
        </w:rPr>
        <w:t xml:space="preserve">kizárólag </w:t>
      </w:r>
      <w:r w:rsidR="00D824EE">
        <w:rPr>
          <w:rFonts w:ascii="Palatino Linotype" w:hAnsi="Palatino Linotype" w:cs="Arial"/>
          <w:color w:val="404040" w:themeColor="text1" w:themeTint="BF"/>
        </w:rPr>
        <w:t>hazai tulajdonban lévő cégek esetén pedig</w:t>
      </w:r>
      <w:r w:rsidR="00924443">
        <w:rPr>
          <w:rFonts w:ascii="Palatino Linotype" w:hAnsi="Palatino Linotype" w:cs="Arial"/>
          <w:color w:val="404040" w:themeColor="text1" w:themeTint="BF"/>
        </w:rPr>
        <w:t xml:space="preserve"> </w:t>
      </w:r>
      <w:r w:rsidR="00D824EE">
        <w:rPr>
          <w:rFonts w:ascii="Palatino Linotype" w:hAnsi="Palatino Linotype" w:cs="Arial"/>
          <w:color w:val="404040" w:themeColor="text1" w:themeTint="BF"/>
        </w:rPr>
        <w:t>2</w:t>
      </w:r>
      <w:r w:rsidR="00924443">
        <w:rPr>
          <w:rFonts w:ascii="Palatino Linotype" w:hAnsi="Palatino Linotype" w:cs="Arial"/>
          <w:color w:val="404040" w:themeColor="text1" w:themeTint="BF"/>
        </w:rPr>
        <w:t xml:space="preserve"> ponttal nőtt</w:t>
      </w:r>
      <w:r w:rsidR="004E2C04">
        <w:rPr>
          <w:rFonts w:ascii="Palatino Linotype" w:hAnsi="Palatino Linotype" w:cs="Arial"/>
          <w:color w:val="404040" w:themeColor="text1" w:themeTint="BF"/>
        </w:rPr>
        <w:t>.</w:t>
      </w:r>
      <w:r w:rsidR="00A451BE">
        <w:rPr>
          <w:rFonts w:ascii="Palatino Linotype" w:hAnsi="Palatino Linotype" w:cs="Arial"/>
          <w:color w:val="404040" w:themeColor="text1" w:themeTint="BF"/>
        </w:rPr>
        <w:t xml:space="preserve"> </w:t>
      </w:r>
      <w:r w:rsidR="00613C0E" w:rsidRPr="00DA3AC9">
        <w:rPr>
          <w:rFonts w:ascii="Palatino Linotype" w:hAnsi="Palatino Linotype" w:cs="Arial"/>
          <w:color w:val="404040" w:themeColor="text1" w:themeTint="BF"/>
        </w:rPr>
        <w:t>Az egyenlegmutató</w:t>
      </w:r>
      <w:r w:rsidR="006101E7">
        <w:rPr>
          <w:rFonts w:ascii="Palatino Linotype" w:hAnsi="Palatino Linotype" w:cs="Arial"/>
          <w:color w:val="404040" w:themeColor="text1" w:themeTint="BF"/>
        </w:rPr>
        <w:t xml:space="preserve"> értéke</w:t>
      </w:r>
      <w:r w:rsidR="00613C0E" w:rsidRPr="00DA3AC9">
        <w:rPr>
          <w:rFonts w:ascii="Palatino Linotype" w:hAnsi="Palatino Linotype" w:cs="Arial"/>
          <w:color w:val="404040" w:themeColor="text1" w:themeTint="BF"/>
        </w:rPr>
        <w:t xml:space="preserve"> </w:t>
      </w:r>
      <w:r w:rsidR="00DA6C14">
        <w:rPr>
          <w:rFonts w:ascii="Palatino Linotype" w:hAnsi="Palatino Linotype" w:cs="Arial"/>
          <w:color w:val="404040" w:themeColor="text1" w:themeTint="BF"/>
        </w:rPr>
        <w:t>a</w:t>
      </w:r>
      <w:r w:rsidR="00884999" w:rsidRPr="00DA3AC9">
        <w:rPr>
          <w:rFonts w:ascii="Palatino Linotype" w:hAnsi="Palatino Linotype" w:cs="Arial"/>
          <w:color w:val="404040" w:themeColor="text1" w:themeTint="BF"/>
        </w:rPr>
        <w:t xml:space="preserve"> 1</w:t>
      </w:r>
      <w:r w:rsidR="00FA6E0A" w:rsidRPr="00DA3AC9">
        <w:rPr>
          <w:rFonts w:ascii="Palatino Linotype" w:hAnsi="Palatino Linotype" w:cs="Arial"/>
          <w:color w:val="404040" w:themeColor="text1" w:themeTint="BF"/>
        </w:rPr>
        <w:t>0 főnél kisebb létszámmal jelle</w:t>
      </w:r>
      <w:r w:rsidR="00A451BE">
        <w:rPr>
          <w:rFonts w:ascii="Palatino Linotype" w:hAnsi="Palatino Linotype" w:cs="Arial"/>
          <w:color w:val="404040" w:themeColor="text1" w:themeTint="BF"/>
        </w:rPr>
        <w:t xml:space="preserve">mezhető vállalati körben </w:t>
      </w:r>
      <w:r w:rsidR="00502627">
        <w:rPr>
          <w:rFonts w:ascii="Palatino Linotype" w:hAnsi="Palatino Linotype" w:cs="Times New Roman"/>
          <w:color w:val="404040" w:themeColor="text1" w:themeTint="BF"/>
        </w:rPr>
        <w:t>-</w:t>
      </w:r>
      <w:r w:rsidR="000E01C1">
        <w:rPr>
          <w:rFonts w:ascii="Palatino Linotype" w:hAnsi="Palatino Linotype" w:cs="Times New Roman"/>
          <w:color w:val="404040" w:themeColor="text1" w:themeTint="BF"/>
        </w:rPr>
        <w:t>1</w:t>
      </w:r>
      <w:r w:rsidR="00D824EE">
        <w:rPr>
          <w:rFonts w:ascii="Palatino Linotype" w:hAnsi="Palatino Linotype" w:cs="Times New Roman"/>
          <w:color w:val="404040" w:themeColor="text1" w:themeTint="BF"/>
        </w:rPr>
        <w:t>3</w:t>
      </w:r>
      <w:r w:rsidR="00884999" w:rsidRPr="00DA3AC9">
        <w:rPr>
          <w:rFonts w:ascii="Palatino Linotype" w:hAnsi="Palatino Linotype" w:cs="Times New Roman"/>
          <w:color w:val="404040" w:themeColor="text1" w:themeTint="BF"/>
        </w:rPr>
        <w:t xml:space="preserve"> pont</w:t>
      </w:r>
      <w:r w:rsidR="00FA6E0A" w:rsidRPr="00DA3AC9">
        <w:rPr>
          <w:rFonts w:ascii="Palatino Linotype" w:hAnsi="Palatino Linotype" w:cs="Arial"/>
          <w:color w:val="404040" w:themeColor="text1" w:themeTint="BF"/>
        </w:rPr>
        <w:t xml:space="preserve">, </w:t>
      </w:r>
      <w:r w:rsidR="00366756">
        <w:rPr>
          <w:rFonts w:ascii="Palatino Linotype" w:hAnsi="Palatino Linotype" w:cs="Arial"/>
          <w:color w:val="404040" w:themeColor="text1" w:themeTint="BF"/>
        </w:rPr>
        <w:t xml:space="preserve">a </w:t>
      </w:r>
      <w:r w:rsidR="00366756">
        <w:rPr>
          <w:rFonts w:ascii="Palatino Linotype" w:hAnsi="Palatino Linotype" w:cs="Times New Roman"/>
          <w:color w:val="404040" w:themeColor="text1" w:themeTint="BF"/>
        </w:rPr>
        <w:t>10</w:t>
      </w:r>
      <w:r w:rsidR="003B1764">
        <w:rPr>
          <w:rFonts w:ascii="Palatino Linotype" w:hAnsi="Palatino Linotype" w:cs="Times New Roman"/>
          <w:color w:val="404040" w:themeColor="text1" w:themeTint="BF"/>
        </w:rPr>
        <w:t>–</w:t>
      </w:r>
      <w:r w:rsidR="00366756">
        <w:rPr>
          <w:rFonts w:ascii="Palatino Linotype" w:hAnsi="Palatino Linotype" w:cs="Times New Roman"/>
          <w:color w:val="404040" w:themeColor="text1" w:themeTint="BF"/>
        </w:rPr>
        <w:t>49 fős cégek körében</w:t>
      </w:r>
      <w:r w:rsidR="00DA4263">
        <w:rPr>
          <w:rFonts w:ascii="Palatino Linotype" w:hAnsi="Palatino Linotype" w:cs="Times New Roman"/>
          <w:color w:val="404040" w:themeColor="text1" w:themeTint="BF"/>
        </w:rPr>
        <w:t xml:space="preserve"> </w:t>
      </w:r>
      <w:r w:rsidR="00D824EE">
        <w:rPr>
          <w:rFonts w:ascii="Palatino Linotype" w:hAnsi="Palatino Linotype" w:cs="Times New Roman"/>
          <w:color w:val="404040" w:themeColor="text1" w:themeTint="BF"/>
        </w:rPr>
        <w:t>+3</w:t>
      </w:r>
      <w:r w:rsidR="00884999" w:rsidRPr="00DA3AC9">
        <w:rPr>
          <w:rFonts w:ascii="Palatino Linotype" w:hAnsi="Palatino Linotype" w:cs="Times New Roman"/>
          <w:color w:val="404040" w:themeColor="text1" w:themeTint="BF"/>
        </w:rPr>
        <w:t xml:space="preserve"> pont,</w:t>
      </w:r>
      <w:r w:rsidR="00366756">
        <w:rPr>
          <w:rFonts w:ascii="Palatino Linotype" w:hAnsi="Palatino Linotype" w:cs="Times New Roman"/>
          <w:color w:val="404040" w:themeColor="text1" w:themeTint="BF"/>
        </w:rPr>
        <w:t xml:space="preserve"> az</w:t>
      </w:r>
      <w:r w:rsidR="00884999" w:rsidRPr="00DA3AC9">
        <w:rPr>
          <w:rFonts w:ascii="Palatino Linotype" w:hAnsi="Palatino Linotype" w:cs="Times New Roman"/>
          <w:color w:val="404040" w:themeColor="text1" w:themeTint="BF"/>
        </w:rPr>
        <w:t xml:space="preserve"> </w:t>
      </w:r>
      <w:r w:rsidR="00884999" w:rsidRPr="00DA3AC9">
        <w:rPr>
          <w:rFonts w:ascii="Palatino Linotype" w:hAnsi="Palatino Linotype" w:cs="Arial"/>
          <w:color w:val="404040" w:themeColor="text1" w:themeTint="BF"/>
        </w:rPr>
        <w:t>50</w:t>
      </w:r>
      <w:r w:rsidR="003B1764">
        <w:rPr>
          <w:rFonts w:ascii="Palatino Linotype" w:hAnsi="Palatino Linotype" w:cs="Arial"/>
          <w:color w:val="404040" w:themeColor="text1" w:themeTint="BF"/>
        </w:rPr>
        <w:t>–</w:t>
      </w:r>
      <w:r w:rsidR="00884999" w:rsidRPr="00DA3AC9">
        <w:rPr>
          <w:rFonts w:ascii="Palatino Linotype" w:hAnsi="Palatino Linotype" w:cs="Arial"/>
          <w:color w:val="404040" w:themeColor="text1" w:themeTint="BF"/>
        </w:rPr>
        <w:t>249 fős</w:t>
      </w:r>
      <w:r w:rsidR="00D00A42">
        <w:rPr>
          <w:rFonts w:ascii="Palatino Linotype" w:hAnsi="Palatino Linotype" w:cs="Arial"/>
          <w:color w:val="404040" w:themeColor="text1" w:themeTint="BF"/>
        </w:rPr>
        <w:t xml:space="preserve"> kategóriában </w:t>
      </w:r>
      <w:r w:rsidR="00E1358F">
        <w:rPr>
          <w:rFonts w:ascii="Palatino Linotype" w:hAnsi="Palatino Linotype" w:cs="Arial"/>
          <w:color w:val="404040" w:themeColor="text1" w:themeTint="BF"/>
        </w:rPr>
        <w:t>+</w:t>
      </w:r>
      <w:r w:rsidR="00D824EE">
        <w:rPr>
          <w:rFonts w:ascii="Palatino Linotype" w:hAnsi="Palatino Linotype" w:cs="Arial"/>
          <w:color w:val="404040" w:themeColor="text1" w:themeTint="BF"/>
        </w:rPr>
        <w:t>14</w:t>
      </w:r>
      <w:r w:rsidR="00D00A42">
        <w:rPr>
          <w:rFonts w:ascii="Palatino Linotype" w:hAnsi="Palatino Linotype" w:cs="Arial"/>
          <w:color w:val="404040" w:themeColor="text1" w:themeTint="BF"/>
        </w:rPr>
        <w:t xml:space="preserve"> pont</w:t>
      </w:r>
      <w:r w:rsidR="000616B9">
        <w:rPr>
          <w:rFonts w:ascii="Palatino Linotype" w:hAnsi="Palatino Linotype" w:cs="Arial"/>
          <w:color w:val="404040" w:themeColor="text1" w:themeTint="BF"/>
        </w:rPr>
        <w:t xml:space="preserve">, </w:t>
      </w:r>
      <w:r w:rsidR="000616B9">
        <w:rPr>
          <w:rFonts w:ascii="Palatino Linotype" w:hAnsi="Palatino Linotype" w:cs="Times New Roman"/>
          <w:color w:val="404040" w:themeColor="text1" w:themeTint="BF"/>
        </w:rPr>
        <w:t>a</w:t>
      </w:r>
      <w:r w:rsidR="000616B9" w:rsidRPr="00DA3AC9">
        <w:rPr>
          <w:rFonts w:ascii="Palatino Linotype" w:hAnsi="Palatino Linotype" w:cs="Times New Roman"/>
          <w:color w:val="404040" w:themeColor="text1" w:themeTint="BF"/>
        </w:rPr>
        <w:t xml:space="preserve"> 250 főnél nagyob</w:t>
      </w:r>
      <w:r w:rsidR="00C142BC">
        <w:rPr>
          <w:rFonts w:ascii="Palatino Linotype" w:hAnsi="Palatino Linotype" w:cs="Times New Roman"/>
          <w:color w:val="404040" w:themeColor="text1" w:themeTint="BF"/>
        </w:rPr>
        <w:t>b</w:t>
      </w:r>
      <w:r w:rsidR="000616B9">
        <w:rPr>
          <w:rFonts w:ascii="Palatino Linotype" w:hAnsi="Palatino Linotype" w:cs="Times New Roman"/>
          <w:color w:val="404040" w:themeColor="text1" w:themeTint="BF"/>
        </w:rPr>
        <w:t xml:space="preserve"> vállalatok</w:t>
      </w:r>
      <w:r w:rsidR="000616B9">
        <w:rPr>
          <w:rFonts w:ascii="Palatino Linotype" w:hAnsi="Palatino Linotype" w:cs="Arial"/>
          <w:color w:val="404040" w:themeColor="text1" w:themeTint="BF"/>
        </w:rPr>
        <w:t xml:space="preserve"> körében</w:t>
      </w:r>
      <w:r w:rsidR="00366756">
        <w:rPr>
          <w:rFonts w:ascii="Palatino Linotype" w:hAnsi="Palatino Linotype" w:cs="Arial"/>
          <w:color w:val="404040" w:themeColor="text1" w:themeTint="BF"/>
        </w:rPr>
        <w:t xml:space="preserve"> </w:t>
      </w:r>
      <w:r w:rsidR="000616B9">
        <w:rPr>
          <w:rFonts w:ascii="Palatino Linotype" w:hAnsi="Palatino Linotype" w:cs="Arial"/>
          <w:color w:val="404040" w:themeColor="text1" w:themeTint="BF"/>
        </w:rPr>
        <w:t xml:space="preserve">pedig </w:t>
      </w:r>
      <w:r w:rsidR="00270470">
        <w:rPr>
          <w:rFonts w:ascii="Palatino Linotype" w:hAnsi="Palatino Linotype" w:cs="Arial"/>
          <w:color w:val="404040" w:themeColor="text1" w:themeTint="BF"/>
        </w:rPr>
        <w:t>+</w:t>
      </w:r>
      <w:r w:rsidR="00D824EE">
        <w:rPr>
          <w:rFonts w:ascii="Palatino Linotype" w:hAnsi="Palatino Linotype" w:cs="Arial"/>
          <w:color w:val="404040" w:themeColor="text1" w:themeTint="BF"/>
        </w:rPr>
        <w:t xml:space="preserve">25 </w:t>
      </w:r>
      <w:r w:rsidR="00DA3AC9" w:rsidRPr="00DA3AC9">
        <w:rPr>
          <w:rFonts w:ascii="Palatino Linotype" w:hAnsi="Palatino Linotype" w:cs="Times New Roman"/>
          <w:color w:val="404040" w:themeColor="text1" w:themeTint="BF"/>
        </w:rPr>
        <w:t>pont</w:t>
      </w:r>
      <w:r w:rsidR="00366756">
        <w:rPr>
          <w:rFonts w:ascii="Palatino Linotype" w:hAnsi="Palatino Linotype" w:cs="Arial"/>
          <w:color w:val="404040" w:themeColor="text1" w:themeTint="BF"/>
        </w:rPr>
        <w:t xml:space="preserve">. A </w:t>
      </w:r>
      <w:proofErr w:type="spellStart"/>
      <w:r w:rsidR="00D24F03">
        <w:rPr>
          <w:rFonts w:ascii="Palatino Linotype" w:hAnsi="Palatino Linotype" w:cs="Arial"/>
          <w:color w:val="404040" w:themeColor="text1" w:themeTint="BF"/>
        </w:rPr>
        <w:t>mikro</w:t>
      </w:r>
      <w:r w:rsidR="00924443">
        <w:rPr>
          <w:rFonts w:ascii="Palatino Linotype" w:hAnsi="Palatino Linotype" w:cs="Arial"/>
          <w:color w:val="404040" w:themeColor="text1" w:themeTint="BF"/>
        </w:rPr>
        <w:t>vállalkozások</w:t>
      </w:r>
      <w:proofErr w:type="spellEnd"/>
      <w:r w:rsidR="00924443">
        <w:rPr>
          <w:rFonts w:ascii="Palatino Linotype" w:hAnsi="Palatino Linotype" w:cs="Arial"/>
          <w:color w:val="404040" w:themeColor="text1" w:themeTint="BF"/>
        </w:rPr>
        <w:t xml:space="preserve"> körében </w:t>
      </w:r>
      <w:r w:rsidR="00206974">
        <w:rPr>
          <w:rFonts w:ascii="Palatino Linotype" w:hAnsi="Palatino Linotype" w:cs="Arial"/>
          <w:color w:val="404040" w:themeColor="text1" w:themeTint="BF"/>
        </w:rPr>
        <w:t>2</w:t>
      </w:r>
      <w:r w:rsidR="00D24F03">
        <w:rPr>
          <w:rFonts w:ascii="Palatino Linotype" w:hAnsi="Palatino Linotype" w:cs="Arial"/>
          <w:color w:val="404040" w:themeColor="text1" w:themeTint="BF"/>
        </w:rPr>
        <w:t xml:space="preserve">, </w:t>
      </w:r>
      <w:r w:rsidR="000E01C1">
        <w:rPr>
          <w:rFonts w:ascii="Palatino Linotype" w:hAnsi="Palatino Linotype" w:cs="Arial"/>
          <w:color w:val="404040" w:themeColor="text1" w:themeTint="BF"/>
        </w:rPr>
        <w:t>a</w:t>
      </w:r>
      <w:r w:rsidR="00D24F03">
        <w:rPr>
          <w:rFonts w:ascii="Palatino Linotype" w:hAnsi="Palatino Linotype" w:cs="Arial"/>
          <w:color w:val="404040" w:themeColor="text1" w:themeTint="BF"/>
        </w:rPr>
        <w:t xml:space="preserve"> középvállalkozások körében </w:t>
      </w:r>
      <w:r w:rsidR="00206974">
        <w:rPr>
          <w:rFonts w:ascii="Palatino Linotype" w:hAnsi="Palatino Linotype" w:cs="Arial"/>
          <w:color w:val="404040" w:themeColor="text1" w:themeTint="BF"/>
        </w:rPr>
        <w:t>6,</w:t>
      </w:r>
      <w:r w:rsidR="00206974" w:rsidRPr="00206974">
        <w:rPr>
          <w:rFonts w:ascii="Palatino Linotype" w:hAnsi="Palatino Linotype" w:cs="Arial"/>
          <w:color w:val="404040" w:themeColor="text1" w:themeTint="BF"/>
        </w:rPr>
        <w:t xml:space="preserve"> </w:t>
      </w:r>
      <w:r w:rsidR="00206974">
        <w:rPr>
          <w:rFonts w:ascii="Palatino Linotype" w:hAnsi="Palatino Linotype" w:cs="Arial"/>
          <w:color w:val="404040" w:themeColor="text1" w:themeTint="BF"/>
        </w:rPr>
        <w:t xml:space="preserve">a nagyvállalatok körében pedig 5 pontos csökkenés történt 2024 áprilisához képest, míg a kisvállalkozások esetén 4 </w:t>
      </w:r>
      <w:r w:rsidR="00924443">
        <w:rPr>
          <w:rFonts w:ascii="Palatino Linotype" w:hAnsi="Palatino Linotype" w:cs="Arial"/>
          <w:color w:val="404040" w:themeColor="text1" w:themeTint="BF"/>
        </w:rPr>
        <w:t xml:space="preserve">pontos </w:t>
      </w:r>
      <w:r w:rsidR="000E01C1">
        <w:rPr>
          <w:rFonts w:ascii="Palatino Linotype" w:hAnsi="Palatino Linotype" w:cs="Arial"/>
          <w:color w:val="404040" w:themeColor="text1" w:themeTint="BF"/>
        </w:rPr>
        <w:t>emelkedés</w:t>
      </w:r>
      <w:r w:rsidR="00924443">
        <w:rPr>
          <w:rFonts w:ascii="Palatino Linotype" w:hAnsi="Palatino Linotype" w:cs="Arial"/>
          <w:color w:val="404040" w:themeColor="text1" w:themeTint="BF"/>
        </w:rPr>
        <w:t xml:space="preserve"> következett be</w:t>
      </w:r>
      <w:r w:rsidR="00206974">
        <w:rPr>
          <w:rFonts w:ascii="Palatino Linotype" w:hAnsi="Palatino Linotype" w:cs="Arial"/>
          <w:color w:val="404040" w:themeColor="text1" w:themeTint="BF"/>
        </w:rPr>
        <w:t>.</w:t>
      </w:r>
    </w:p>
    <w:p w14:paraId="2871A60B" w14:textId="77777777" w:rsidR="00F131E7" w:rsidRDefault="00F131E7">
      <w:pPr>
        <w:rPr>
          <w:rFonts w:ascii="Palatino Linotype" w:eastAsiaTheme="majorEastAsia" w:hAnsi="Palatino Linotype" w:cs="Arial"/>
          <w:b/>
          <w:bCs/>
          <w:color w:val="404040" w:themeColor="text1" w:themeTint="BF"/>
          <w:sz w:val="28"/>
          <w:szCs w:val="28"/>
        </w:rPr>
      </w:pPr>
      <w:r>
        <w:rPr>
          <w:rFonts w:ascii="Palatino Linotype" w:hAnsi="Palatino Linotype" w:cs="Arial"/>
          <w:color w:val="404040" w:themeColor="text1" w:themeTint="BF"/>
        </w:rPr>
        <w:br w:type="page"/>
      </w:r>
    </w:p>
    <w:p w14:paraId="3DC3DF13" w14:textId="74C44400" w:rsidR="000424AC" w:rsidRPr="00972233" w:rsidRDefault="00011FCF" w:rsidP="003F7FE9">
      <w:pPr>
        <w:pStyle w:val="Cmsor1"/>
        <w:rPr>
          <w:rFonts w:ascii="Palatino Linotype" w:hAnsi="Palatino Linotype" w:cs="Arial"/>
          <w:color w:val="E36C0A" w:themeColor="accent6" w:themeShade="BF"/>
        </w:rPr>
      </w:pPr>
      <w:bookmarkStart w:id="30" w:name="_Toc166659536"/>
      <w:r w:rsidRPr="00972233">
        <w:rPr>
          <w:rFonts w:ascii="Palatino Linotype" w:hAnsi="Palatino Linotype" w:cs="Arial"/>
          <w:color w:val="E36C0A" w:themeColor="accent6" w:themeShade="BF"/>
        </w:rPr>
        <w:lastRenderedPageBreak/>
        <w:t>4</w:t>
      </w:r>
      <w:r w:rsidR="003F7FE9" w:rsidRPr="00972233">
        <w:rPr>
          <w:rFonts w:ascii="Palatino Linotype" w:hAnsi="Palatino Linotype" w:cs="Arial"/>
          <w:color w:val="E36C0A" w:themeColor="accent6" w:themeShade="BF"/>
        </w:rPr>
        <w:t xml:space="preserve">. </w:t>
      </w:r>
      <w:r w:rsidR="002D4736" w:rsidRPr="00972233">
        <w:rPr>
          <w:rFonts w:ascii="Palatino Linotype" w:hAnsi="Palatino Linotype" w:cs="Arial"/>
          <w:color w:val="E36C0A" w:themeColor="accent6" w:themeShade="BF"/>
        </w:rPr>
        <w:t>Munkaerő</w:t>
      </w:r>
      <w:r w:rsidR="000424AC" w:rsidRPr="00972233">
        <w:rPr>
          <w:rFonts w:ascii="Palatino Linotype" w:hAnsi="Palatino Linotype" w:cs="Arial"/>
          <w:color w:val="E36C0A" w:themeColor="accent6" w:themeShade="BF"/>
        </w:rPr>
        <w:t>kereslet</w:t>
      </w:r>
      <w:bookmarkEnd w:id="30"/>
    </w:p>
    <w:p w14:paraId="1E51C22F" w14:textId="080D6DBF" w:rsidR="00FA0C9A" w:rsidRPr="00B54A89" w:rsidRDefault="00F64248" w:rsidP="0016220B">
      <w:pPr>
        <w:spacing w:before="240" w:after="240" w:line="240" w:lineRule="auto"/>
        <w:jc w:val="both"/>
        <w:rPr>
          <w:rFonts w:ascii="Palatino Linotype" w:hAnsi="Palatino Linotype" w:cs="Arial"/>
          <w:color w:val="404040" w:themeColor="text1" w:themeTint="BF"/>
        </w:rPr>
      </w:pPr>
      <w:bookmarkStart w:id="31" w:name="_Hlk55920025"/>
      <w:r w:rsidRPr="00450CFF">
        <w:rPr>
          <w:rFonts w:ascii="Palatino Linotype" w:hAnsi="Palatino Linotype" w:cs="Arial"/>
          <w:color w:val="404040" w:themeColor="text1" w:themeTint="BF"/>
        </w:rPr>
        <w:t>A vállalkozások a következő fél évben</w:t>
      </w:r>
      <w:r w:rsidR="00F618C6">
        <w:rPr>
          <w:rFonts w:ascii="Palatino Linotype" w:hAnsi="Palatino Linotype" w:cs="Arial"/>
          <w:color w:val="404040" w:themeColor="text1" w:themeTint="BF"/>
        </w:rPr>
        <w:t xml:space="preserve"> </w:t>
      </w:r>
      <w:r w:rsidR="00997545">
        <w:rPr>
          <w:rFonts w:ascii="Palatino Linotype" w:hAnsi="Palatino Linotype" w:cs="Arial"/>
          <w:color w:val="404040" w:themeColor="text1" w:themeTint="BF"/>
        </w:rPr>
        <w:t>kisebb</w:t>
      </w:r>
      <w:r w:rsidR="00B535AB">
        <w:rPr>
          <w:rFonts w:ascii="Palatino Linotype" w:hAnsi="Palatino Linotype" w:cs="Arial"/>
          <w:color w:val="404040" w:themeColor="text1" w:themeTint="BF"/>
        </w:rPr>
        <w:t xml:space="preserve"> mértékű</w:t>
      </w:r>
      <w:r w:rsidR="00627C74">
        <w:rPr>
          <w:rFonts w:ascii="Palatino Linotype" w:hAnsi="Palatino Linotype" w:cs="Arial"/>
          <w:color w:val="404040" w:themeColor="text1" w:themeTint="BF"/>
        </w:rPr>
        <w:t xml:space="preserve"> munkaerőkeresletre</w:t>
      </w:r>
      <w:r w:rsidR="00A737C4" w:rsidRPr="00F4134F">
        <w:rPr>
          <w:rFonts w:ascii="Palatino Linotype" w:hAnsi="Palatino Linotype" w:cs="Arial"/>
          <w:color w:val="404040" w:themeColor="text1" w:themeTint="BF"/>
        </w:rPr>
        <w:t xml:space="preserve"> </w:t>
      </w:r>
      <w:r w:rsidRPr="00450CFF">
        <w:rPr>
          <w:rFonts w:ascii="Palatino Linotype" w:hAnsi="Palatino Linotype" w:cs="Arial"/>
          <w:color w:val="404040" w:themeColor="text1" w:themeTint="BF"/>
        </w:rPr>
        <w:t>számítanak</w:t>
      </w:r>
      <w:r w:rsidR="00C13BF7">
        <w:rPr>
          <w:rFonts w:ascii="Palatino Linotype" w:hAnsi="Palatino Linotype" w:cs="Arial"/>
          <w:color w:val="404040" w:themeColor="text1" w:themeTint="BF"/>
        </w:rPr>
        <w:t xml:space="preserve">: </w:t>
      </w:r>
      <w:r w:rsidR="00192B98" w:rsidRPr="00450CFF">
        <w:rPr>
          <w:rFonts w:ascii="Palatino Linotype" w:hAnsi="Palatino Linotype" w:cs="Arial"/>
          <w:color w:val="404040" w:themeColor="text1" w:themeTint="BF"/>
        </w:rPr>
        <w:t>az egy</w:t>
      </w:r>
      <w:r w:rsidR="00A737C4" w:rsidRPr="00450CFF">
        <w:rPr>
          <w:rFonts w:ascii="Palatino Linotype" w:hAnsi="Palatino Linotype" w:cs="Arial"/>
          <w:color w:val="404040" w:themeColor="text1" w:themeTint="BF"/>
        </w:rPr>
        <w:t xml:space="preserve">enlegmutató </w:t>
      </w:r>
      <w:r w:rsidR="00997545">
        <w:rPr>
          <w:rFonts w:ascii="Palatino Linotype" w:hAnsi="Palatino Linotype" w:cs="Arial"/>
          <w:color w:val="404040" w:themeColor="text1" w:themeTint="BF"/>
        </w:rPr>
        <w:t>-2</w:t>
      </w:r>
      <w:r w:rsidR="00A41EA1">
        <w:rPr>
          <w:rFonts w:ascii="Palatino Linotype" w:hAnsi="Palatino Linotype" w:cs="Arial"/>
          <w:color w:val="404040" w:themeColor="text1" w:themeTint="BF"/>
        </w:rPr>
        <w:t xml:space="preserve"> ponton áll</w:t>
      </w:r>
      <w:r w:rsidR="00094778">
        <w:rPr>
          <w:rFonts w:ascii="Palatino Linotype" w:hAnsi="Palatino Linotype" w:cs="Arial"/>
          <w:color w:val="404040" w:themeColor="text1" w:themeTint="BF"/>
        </w:rPr>
        <w:t xml:space="preserve">, vagyis </w:t>
      </w:r>
      <w:r w:rsidR="00997545">
        <w:rPr>
          <w:rFonts w:ascii="Palatino Linotype" w:hAnsi="Palatino Linotype" w:cs="Arial"/>
          <w:color w:val="404040" w:themeColor="text1" w:themeTint="BF"/>
        </w:rPr>
        <w:t>7</w:t>
      </w:r>
      <w:r w:rsidR="00BE3E06">
        <w:rPr>
          <w:rFonts w:ascii="Palatino Linotype" w:hAnsi="Palatino Linotype" w:cs="Arial"/>
          <w:color w:val="404040" w:themeColor="text1" w:themeTint="BF"/>
        </w:rPr>
        <w:t xml:space="preserve"> </w:t>
      </w:r>
      <w:r w:rsidR="00094778">
        <w:rPr>
          <w:rFonts w:ascii="Palatino Linotype" w:hAnsi="Palatino Linotype" w:cs="Arial"/>
          <w:color w:val="404040" w:themeColor="text1" w:themeTint="BF"/>
        </w:rPr>
        <w:t xml:space="preserve">ponttal </w:t>
      </w:r>
      <w:r w:rsidR="00997545">
        <w:rPr>
          <w:rFonts w:ascii="Palatino Linotype" w:hAnsi="Palatino Linotype" w:cs="Arial"/>
          <w:color w:val="404040" w:themeColor="text1" w:themeTint="BF"/>
        </w:rPr>
        <w:t>alacsonyabb</w:t>
      </w:r>
      <w:r w:rsidR="00094778">
        <w:rPr>
          <w:rFonts w:ascii="Palatino Linotype" w:hAnsi="Palatino Linotype" w:cs="Arial"/>
          <w:color w:val="404040" w:themeColor="text1" w:themeTint="BF"/>
        </w:rPr>
        <w:t xml:space="preserve"> 20</w:t>
      </w:r>
      <w:r w:rsidR="002436DB">
        <w:rPr>
          <w:rFonts w:ascii="Palatino Linotype" w:hAnsi="Palatino Linotype" w:cs="Arial"/>
          <w:color w:val="404040" w:themeColor="text1" w:themeTint="BF"/>
        </w:rPr>
        <w:t>2</w:t>
      </w:r>
      <w:r w:rsidR="00997545">
        <w:rPr>
          <w:rFonts w:ascii="Palatino Linotype" w:hAnsi="Palatino Linotype" w:cs="Arial"/>
          <w:color w:val="404040" w:themeColor="text1" w:themeTint="BF"/>
        </w:rPr>
        <w:t>4</w:t>
      </w:r>
      <w:r w:rsidR="00094778">
        <w:rPr>
          <w:rFonts w:ascii="Palatino Linotype" w:hAnsi="Palatino Linotype" w:cs="Arial"/>
          <w:color w:val="404040" w:themeColor="text1" w:themeTint="BF"/>
        </w:rPr>
        <w:t xml:space="preserve"> </w:t>
      </w:r>
      <w:r w:rsidR="00997545">
        <w:rPr>
          <w:rFonts w:ascii="Palatino Linotype" w:hAnsi="Palatino Linotype" w:cs="Arial"/>
          <w:color w:val="404040" w:themeColor="text1" w:themeTint="BF"/>
        </w:rPr>
        <w:t>áprilisához</w:t>
      </w:r>
      <w:r w:rsidR="00B535AB">
        <w:rPr>
          <w:rFonts w:ascii="Palatino Linotype" w:hAnsi="Palatino Linotype" w:cs="Arial"/>
          <w:color w:val="404040" w:themeColor="text1" w:themeTint="BF"/>
        </w:rPr>
        <w:t xml:space="preserve"> </w:t>
      </w:r>
      <w:r w:rsidR="00094778">
        <w:rPr>
          <w:rFonts w:ascii="Palatino Linotype" w:hAnsi="Palatino Linotype" w:cs="Arial"/>
          <w:color w:val="404040" w:themeColor="text1" w:themeTint="BF"/>
        </w:rPr>
        <w:t>viszonyítva</w:t>
      </w:r>
      <w:r w:rsidR="00B54A89">
        <w:rPr>
          <w:rFonts w:ascii="Palatino Linotype" w:hAnsi="Palatino Linotype" w:cs="Arial"/>
          <w:color w:val="404040" w:themeColor="text1" w:themeTint="BF"/>
        </w:rPr>
        <w:t xml:space="preserve">. </w:t>
      </w:r>
      <w:bookmarkEnd w:id="31"/>
      <w:r w:rsidR="00F72481" w:rsidRPr="00F72481">
        <w:rPr>
          <w:rFonts w:ascii="Palatino Linotype" w:hAnsi="Palatino Linotype" w:cs="Arial"/>
          <w:color w:val="404040" w:themeColor="text1" w:themeTint="BF"/>
        </w:rPr>
        <w:t>Ez azt mutatja, hogy 202</w:t>
      </w:r>
      <w:r w:rsidR="0073789A">
        <w:rPr>
          <w:rFonts w:ascii="Palatino Linotype" w:hAnsi="Palatino Linotype" w:cs="Arial"/>
          <w:color w:val="404040" w:themeColor="text1" w:themeTint="BF"/>
        </w:rPr>
        <w:t>4</w:t>
      </w:r>
      <w:r w:rsidR="00F72481" w:rsidRPr="00F72481">
        <w:rPr>
          <w:rFonts w:ascii="Palatino Linotype" w:hAnsi="Palatino Linotype" w:cs="Arial"/>
          <w:color w:val="404040" w:themeColor="text1" w:themeTint="BF"/>
        </w:rPr>
        <w:t xml:space="preserve">. </w:t>
      </w:r>
      <w:r w:rsidR="00997545">
        <w:rPr>
          <w:rFonts w:ascii="Palatino Linotype" w:hAnsi="Palatino Linotype" w:cs="Arial"/>
          <w:color w:val="404040" w:themeColor="text1" w:themeTint="BF"/>
        </w:rPr>
        <w:t>októberben</w:t>
      </w:r>
      <w:r w:rsidR="00F72481" w:rsidRPr="00F72481">
        <w:rPr>
          <w:rFonts w:ascii="Palatino Linotype" w:hAnsi="Palatino Linotype" w:cs="Arial"/>
          <w:color w:val="404040" w:themeColor="text1" w:themeTint="BF"/>
        </w:rPr>
        <w:t xml:space="preserve"> </w:t>
      </w:r>
      <w:r w:rsidR="00C63554">
        <w:rPr>
          <w:rFonts w:ascii="Palatino Linotype" w:hAnsi="Palatino Linotype" w:cs="Arial"/>
          <w:color w:val="404040" w:themeColor="text1" w:themeTint="BF"/>
        </w:rPr>
        <w:t>szűk</w:t>
      </w:r>
      <w:r w:rsidR="00F72481" w:rsidRPr="00F72481">
        <w:rPr>
          <w:rFonts w:ascii="Palatino Linotype" w:hAnsi="Palatino Linotype" w:cs="Arial"/>
          <w:color w:val="404040" w:themeColor="text1" w:themeTint="BF"/>
        </w:rPr>
        <w:t xml:space="preserve"> többségben vannak azok a cégek, amelyek a következő félév folyamán létszám</w:t>
      </w:r>
      <w:r w:rsidR="00997545">
        <w:rPr>
          <w:rFonts w:ascii="Palatino Linotype" w:hAnsi="Palatino Linotype" w:cs="Arial"/>
          <w:color w:val="404040" w:themeColor="text1" w:themeTint="BF"/>
        </w:rPr>
        <w:t>csökkentést</w:t>
      </w:r>
      <w:r w:rsidR="00F72481" w:rsidRPr="00F72481">
        <w:rPr>
          <w:rFonts w:ascii="Palatino Linotype" w:hAnsi="Palatino Linotype" w:cs="Arial"/>
          <w:color w:val="404040" w:themeColor="text1" w:themeTint="BF"/>
        </w:rPr>
        <w:t xml:space="preserve"> terveznek. Mindez</w:t>
      </w:r>
      <w:r w:rsidR="0073789A">
        <w:rPr>
          <w:rFonts w:ascii="Palatino Linotype" w:hAnsi="Palatino Linotype" w:cs="Arial"/>
          <w:color w:val="404040" w:themeColor="text1" w:themeTint="BF"/>
        </w:rPr>
        <w:t xml:space="preserve"> a</w:t>
      </w:r>
      <w:r w:rsidR="00F72481" w:rsidRPr="00F72481">
        <w:rPr>
          <w:rFonts w:ascii="Palatino Linotype" w:hAnsi="Palatino Linotype" w:cs="Arial"/>
          <w:color w:val="404040" w:themeColor="text1" w:themeTint="BF"/>
        </w:rPr>
        <w:t xml:space="preserve"> munkaerőhiányos piaci helyzet</w:t>
      </w:r>
      <w:r w:rsidR="00997545">
        <w:rPr>
          <w:rFonts w:ascii="Palatino Linotype" w:hAnsi="Palatino Linotype" w:cs="Arial"/>
          <w:color w:val="404040" w:themeColor="text1" w:themeTint="BF"/>
        </w:rPr>
        <w:t xml:space="preserve"> jelentős</w:t>
      </w:r>
      <w:r w:rsidR="0073789A">
        <w:rPr>
          <w:rFonts w:ascii="Palatino Linotype" w:hAnsi="Palatino Linotype" w:cs="Arial"/>
          <w:color w:val="404040" w:themeColor="text1" w:themeTint="BF"/>
        </w:rPr>
        <w:t xml:space="preserve"> enyhülésére</w:t>
      </w:r>
      <w:r w:rsidR="00997545">
        <w:rPr>
          <w:rFonts w:ascii="Palatino Linotype" w:hAnsi="Palatino Linotype" w:cs="Arial"/>
          <w:color w:val="404040" w:themeColor="text1" w:themeTint="BF"/>
        </w:rPr>
        <w:t>/megszűnésére</w:t>
      </w:r>
      <w:r w:rsidR="00686E6D">
        <w:rPr>
          <w:rFonts w:ascii="Palatino Linotype" w:hAnsi="Palatino Linotype" w:cs="Arial"/>
          <w:color w:val="404040" w:themeColor="text1" w:themeTint="BF"/>
        </w:rPr>
        <w:t xml:space="preserve"> </w:t>
      </w:r>
      <w:r w:rsidR="00F72481" w:rsidRPr="00F72481">
        <w:rPr>
          <w:rFonts w:ascii="Palatino Linotype" w:hAnsi="Palatino Linotype" w:cs="Arial"/>
          <w:color w:val="404040" w:themeColor="text1" w:themeTint="BF"/>
        </w:rPr>
        <w:t>utal</w:t>
      </w:r>
      <w:r w:rsidR="002436DB">
        <w:rPr>
          <w:rFonts w:ascii="Palatino Linotype" w:hAnsi="Palatino Linotype" w:cs="Arial"/>
          <w:color w:val="404040" w:themeColor="text1" w:themeTint="BF"/>
        </w:rPr>
        <w:t xml:space="preserve"> </w:t>
      </w:r>
      <w:r w:rsidR="00B54A89">
        <w:rPr>
          <w:rFonts w:ascii="Palatino Linotype" w:hAnsi="Palatino Linotype" w:cs="Arial"/>
          <w:color w:val="404040" w:themeColor="text1" w:themeTint="BF"/>
        </w:rPr>
        <w:t>(lásd 4.1. ábra).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0424AC" w14:paraId="1AD839F9" w14:textId="77777777" w:rsidTr="008E0299">
        <w:tc>
          <w:tcPr>
            <w:tcW w:w="9072" w:type="dxa"/>
          </w:tcPr>
          <w:p w14:paraId="4193363A" w14:textId="77777777" w:rsidR="002D4736" w:rsidRPr="00972233" w:rsidRDefault="00011FCF" w:rsidP="00471CBE">
            <w:pPr>
              <w:pStyle w:val="brajegyzk"/>
              <w:jc w:val="center"/>
              <w:rPr>
                <w:rFonts w:ascii="Palatino Linotype" w:eastAsia="Times New Roman" w:hAnsi="Palatino Linotype" w:cs="Times New Roman"/>
                <w:color w:val="E36C0A" w:themeColor="accent6" w:themeShade="BF"/>
                <w:lang w:eastAsia="hu-HU"/>
              </w:rPr>
            </w:pPr>
            <w:bookmarkStart w:id="32" w:name="_Toc355617306"/>
            <w:bookmarkStart w:id="33" w:name="_Toc355617601"/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4</w:t>
            </w:r>
            <w:r w:rsidR="00471CBE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.1.</w:t>
            </w:r>
            <w:r w:rsidR="00C13BF7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</w:t>
            </w:r>
            <w:r w:rsidR="00471CBE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ábra: </w:t>
            </w:r>
            <w:r w:rsidR="002D4736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Várható munkaerőkereslet</w:t>
            </w:r>
            <w:bookmarkEnd w:id="32"/>
            <w:bookmarkEnd w:id="33"/>
          </w:p>
          <w:p w14:paraId="47942EE7" w14:textId="77777777" w:rsidR="000424AC" w:rsidRDefault="000424AC" w:rsidP="00874BB1">
            <w:pPr>
              <w:jc w:val="both"/>
              <w:rPr>
                <w:rFonts w:ascii="Palatino Linotype" w:eastAsia="Times New Roman" w:hAnsi="Palatino Linotype" w:cs="Times New Roman"/>
                <w:color w:val="404040"/>
                <w:lang w:eastAsia="hu-HU"/>
              </w:rPr>
            </w:pPr>
          </w:p>
        </w:tc>
      </w:tr>
      <w:tr w:rsidR="000424AC" w14:paraId="27EC2060" w14:textId="77777777" w:rsidTr="00F71479">
        <w:tblPrEx>
          <w:tblCellMar>
            <w:left w:w="70" w:type="dxa"/>
            <w:right w:w="70" w:type="dxa"/>
          </w:tblCellMar>
        </w:tblPrEx>
        <w:tc>
          <w:tcPr>
            <w:tcW w:w="9072" w:type="dxa"/>
          </w:tcPr>
          <w:p w14:paraId="7434C811" w14:textId="14E38DB1" w:rsidR="000424AC" w:rsidRDefault="00997545" w:rsidP="0088034A">
            <w:pPr>
              <w:jc w:val="center"/>
              <w:rPr>
                <w:rFonts w:ascii="Palatino Linotype" w:eastAsia="Times New Roman" w:hAnsi="Palatino Linotype" w:cs="Times New Roman"/>
                <w:color w:val="404040"/>
                <w:lang w:eastAsia="hu-HU"/>
              </w:rPr>
            </w:pPr>
            <w:r w:rsidRPr="00997545">
              <w:rPr>
                <w:rFonts w:ascii="Palatino Linotype" w:eastAsia="Times New Roman" w:hAnsi="Palatino Linotype" w:cs="Times New Roman"/>
                <w:noProof/>
                <w:color w:val="404040"/>
                <w:lang w:eastAsia="hu-HU"/>
              </w:rPr>
              <w:drawing>
                <wp:inline distT="0" distB="0" distL="0" distR="0" wp14:anchorId="1B927144" wp14:editId="326A0BE2">
                  <wp:extent cx="5433060" cy="2226045"/>
                  <wp:effectExtent l="0" t="0" r="0" b="3175"/>
                  <wp:docPr id="766412632" name="Kép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8181" cy="2228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24AC" w14:paraId="2C1D795E" w14:textId="77777777" w:rsidTr="008E0299">
        <w:tc>
          <w:tcPr>
            <w:tcW w:w="9072" w:type="dxa"/>
          </w:tcPr>
          <w:p w14:paraId="28A2C171" w14:textId="3D4816DC" w:rsidR="004B6EBC" w:rsidRPr="0032462A" w:rsidRDefault="004C0E4F" w:rsidP="004B6EBC">
            <w:pPr>
              <w:jc w:val="both"/>
              <w:rPr>
                <w:rFonts w:ascii="Times New Roman" w:hAnsi="Times New Roman" w:cs="Times New Roman"/>
                <w:b/>
                <w:i/>
                <w:color w:val="404040" w:themeColor="text1" w:themeTint="BF"/>
                <w:sz w:val="16"/>
                <w:szCs w:val="16"/>
              </w:rPr>
            </w:pPr>
            <w:r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Forrás: GVI 20</w:t>
            </w:r>
            <w:r w:rsidR="008D1F5E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2</w:t>
            </w:r>
            <w:r w:rsidR="001A3878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4</w:t>
            </w:r>
          </w:p>
          <w:p w14:paraId="06E3D93B" w14:textId="77777777" w:rsidR="004B6EBC" w:rsidRDefault="00011FCF" w:rsidP="00874BB1">
            <w:pPr>
              <w:jc w:val="both"/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  <w:r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Megjegyzés</w:t>
            </w:r>
            <w:r w:rsidR="004B6EBC" w:rsidRPr="00B00F95">
              <w:rPr>
                <w:rFonts w:ascii="Palatino Linotype" w:hAnsi="Palatino Linotype"/>
                <w:b/>
                <w:i/>
                <w:color w:val="404040" w:themeColor="text1" w:themeTint="BF"/>
                <w:sz w:val="16"/>
                <w:szCs w:val="16"/>
              </w:rPr>
              <w:t>:</w:t>
            </w:r>
            <w:r w:rsidR="004B6EBC" w:rsidRPr="00B00F95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 Az ábrán látható értékek százas skálára vetített egyenlegmutatók. Az egyenlegmutató minden esetben a pozit</w:t>
            </w:r>
            <w:r w:rsidR="0080456A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>ív és a negatív helyzetértékelést</w:t>
            </w:r>
            <w:r w:rsidR="004B6EBC" w:rsidRPr="00B00F95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 adó vállalatok arányának különbsége. Így a mutató –100 és +100 közötti értékeket vehet fel. –100-at akkor, ha minden cég negatívan és +100-at akkor, ha minden cég pozitívan ítéli meg a helyzetét.</w:t>
            </w:r>
          </w:p>
          <w:p w14:paraId="6E11635B" w14:textId="77777777" w:rsidR="00F250B2" w:rsidRPr="00F250B2" w:rsidRDefault="00F250B2" w:rsidP="00874BB1">
            <w:pPr>
              <w:jc w:val="both"/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</w:p>
        </w:tc>
      </w:tr>
    </w:tbl>
    <w:p w14:paraId="72F45738" w14:textId="35BA9492" w:rsidR="00320813" w:rsidRDefault="00ED4E52" w:rsidP="0016220B">
      <w:pPr>
        <w:spacing w:before="240" w:after="240" w:line="240" w:lineRule="auto"/>
        <w:jc w:val="both"/>
        <w:rPr>
          <w:rFonts w:ascii="Palatino Linotype" w:hAnsi="Palatino Linotype" w:cs="Arial"/>
          <w:color w:val="404040" w:themeColor="text1" w:themeTint="BF"/>
        </w:rPr>
      </w:pPr>
      <w:r>
        <w:rPr>
          <w:rFonts w:ascii="Palatino Linotype" w:hAnsi="Palatino Linotype" w:cs="Arial"/>
          <w:color w:val="404040" w:themeColor="text1" w:themeTint="BF"/>
        </w:rPr>
        <w:t>G</w:t>
      </w:r>
      <w:r w:rsidR="00495277" w:rsidRPr="00934D72">
        <w:rPr>
          <w:rFonts w:ascii="Palatino Linotype" w:hAnsi="Palatino Linotype" w:cs="Arial"/>
          <w:color w:val="404040" w:themeColor="text1" w:themeTint="BF"/>
        </w:rPr>
        <w:t xml:space="preserve">azdasági ágak </w:t>
      </w:r>
      <w:r w:rsidR="00ED72F7" w:rsidRPr="00934D72">
        <w:rPr>
          <w:rFonts w:ascii="Palatino Linotype" w:hAnsi="Palatino Linotype" w:cs="Arial"/>
          <w:color w:val="404040" w:themeColor="text1" w:themeTint="BF"/>
        </w:rPr>
        <w:t xml:space="preserve">szerint vizsgálva </w:t>
      </w:r>
      <w:r w:rsidR="000C0FBA">
        <w:rPr>
          <w:rFonts w:ascii="Palatino Linotype" w:hAnsi="Palatino Linotype" w:cs="Arial"/>
          <w:color w:val="404040" w:themeColor="text1" w:themeTint="BF"/>
        </w:rPr>
        <w:t>az adatokat</w:t>
      </w:r>
      <w:r w:rsidR="00777F0F">
        <w:rPr>
          <w:rFonts w:ascii="Palatino Linotype" w:hAnsi="Palatino Linotype" w:cs="Arial"/>
          <w:color w:val="404040" w:themeColor="text1" w:themeTint="BF"/>
        </w:rPr>
        <w:t>,</w:t>
      </w:r>
      <w:r w:rsidR="000C0FBA">
        <w:rPr>
          <w:rFonts w:ascii="Palatino Linotype" w:hAnsi="Palatino Linotype" w:cs="Arial"/>
          <w:color w:val="404040" w:themeColor="text1" w:themeTint="BF"/>
        </w:rPr>
        <w:t xml:space="preserve"> </w:t>
      </w:r>
      <w:r w:rsidR="00E0771B">
        <w:rPr>
          <w:rFonts w:ascii="Palatino Linotype" w:hAnsi="Palatino Linotype" w:cs="Arial"/>
          <w:color w:val="404040" w:themeColor="text1" w:themeTint="BF"/>
        </w:rPr>
        <w:t>a</w:t>
      </w:r>
      <w:r w:rsidR="00686E6D">
        <w:rPr>
          <w:rFonts w:ascii="Palatino Linotype" w:hAnsi="Palatino Linotype" w:cs="Arial"/>
          <w:color w:val="404040" w:themeColor="text1" w:themeTint="BF"/>
        </w:rPr>
        <w:t>z</w:t>
      </w:r>
      <w:r w:rsidR="00E0771B">
        <w:rPr>
          <w:rFonts w:ascii="Palatino Linotype" w:hAnsi="Palatino Linotype" w:cs="Arial"/>
          <w:color w:val="404040" w:themeColor="text1" w:themeTint="BF"/>
        </w:rPr>
        <w:t xml:space="preserve"> </w:t>
      </w:r>
      <w:r w:rsidR="00997545">
        <w:rPr>
          <w:rFonts w:ascii="Palatino Linotype" w:hAnsi="Palatino Linotype" w:cs="Arial"/>
          <w:color w:val="404040" w:themeColor="text1" w:themeTint="BF"/>
        </w:rPr>
        <w:t>építő</w:t>
      </w:r>
      <w:r w:rsidR="00686E6D">
        <w:rPr>
          <w:rFonts w:ascii="Palatino Linotype" w:hAnsi="Palatino Linotype" w:cs="Arial"/>
          <w:color w:val="404040" w:themeColor="text1" w:themeTint="BF"/>
        </w:rPr>
        <w:t>ipari</w:t>
      </w:r>
      <w:r w:rsidR="0073789A">
        <w:rPr>
          <w:rFonts w:ascii="Palatino Linotype" w:hAnsi="Palatino Linotype" w:cs="Arial"/>
          <w:color w:val="404040" w:themeColor="text1" w:themeTint="BF"/>
        </w:rPr>
        <w:t xml:space="preserve"> és a kereskedelmi</w:t>
      </w:r>
      <w:r w:rsidR="006C3455">
        <w:rPr>
          <w:rFonts w:ascii="Palatino Linotype" w:hAnsi="Palatino Linotype" w:cs="Arial"/>
          <w:color w:val="404040" w:themeColor="text1" w:themeTint="BF"/>
        </w:rPr>
        <w:t xml:space="preserve"> </w:t>
      </w:r>
      <w:r w:rsidR="00E0771B">
        <w:rPr>
          <w:rFonts w:ascii="Palatino Linotype" w:hAnsi="Palatino Linotype" w:cs="Arial"/>
          <w:color w:val="404040" w:themeColor="text1" w:themeTint="BF"/>
        </w:rPr>
        <w:t xml:space="preserve">cégek között </w:t>
      </w:r>
      <w:r w:rsidR="00997545">
        <w:rPr>
          <w:rFonts w:ascii="Palatino Linotype" w:hAnsi="Palatino Linotype" w:cs="Arial"/>
          <w:color w:val="404040" w:themeColor="text1" w:themeTint="BF"/>
        </w:rPr>
        <w:t>egyaránt -13</w:t>
      </w:r>
      <w:r w:rsidR="00E0771B">
        <w:rPr>
          <w:rFonts w:ascii="Palatino Linotype" w:hAnsi="Palatino Linotype" w:cs="Arial"/>
          <w:color w:val="404040" w:themeColor="text1" w:themeTint="BF"/>
        </w:rPr>
        <w:t xml:space="preserve"> ponton, </w:t>
      </w:r>
      <w:r w:rsidR="00DD2D9E">
        <w:rPr>
          <w:rFonts w:ascii="Palatino Linotype" w:hAnsi="Palatino Linotype" w:cs="Arial"/>
          <w:color w:val="404040" w:themeColor="text1" w:themeTint="BF"/>
        </w:rPr>
        <w:t>a</w:t>
      </w:r>
      <w:r w:rsidR="00925D66">
        <w:rPr>
          <w:rFonts w:ascii="Palatino Linotype" w:hAnsi="Palatino Linotype" w:cs="Arial"/>
          <w:color w:val="404040" w:themeColor="text1" w:themeTint="BF"/>
        </w:rPr>
        <w:t xml:space="preserve">z ipari </w:t>
      </w:r>
      <w:r w:rsidR="00904A51">
        <w:rPr>
          <w:rFonts w:ascii="Palatino Linotype" w:hAnsi="Palatino Linotype" w:cs="Arial"/>
          <w:color w:val="404040" w:themeColor="text1" w:themeTint="BF"/>
        </w:rPr>
        <w:t>cégek között</w:t>
      </w:r>
      <w:r w:rsidR="00E0771B">
        <w:rPr>
          <w:rFonts w:ascii="Palatino Linotype" w:hAnsi="Palatino Linotype" w:cs="Arial"/>
          <w:color w:val="404040" w:themeColor="text1" w:themeTint="BF"/>
        </w:rPr>
        <w:t xml:space="preserve"> </w:t>
      </w:r>
      <w:r w:rsidR="0073789A">
        <w:rPr>
          <w:rFonts w:ascii="Palatino Linotype" w:hAnsi="Palatino Linotype" w:cs="Arial"/>
          <w:color w:val="404040" w:themeColor="text1" w:themeTint="BF"/>
        </w:rPr>
        <w:t>+</w:t>
      </w:r>
      <w:r w:rsidR="00997545">
        <w:rPr>
          <w:rFonts w:ascii="Palatino Linotype" w:hAnsi="Palatino Linotype" w:cs="Arial"/>
          <w:color w:val="404040" w:themeColor="text1" w:themeTint="BF"/>
        </w:rPr>
        <w:t>1</w:t>
      </w:r>
      <w:r w:rsidR="00904A51">
        <w:rPr>
          <w:rFonts w:ascii="Palatino Linotype" w:hAnsi="Palatino Linotype" w:cs="Arial"/>
          <w:color w:val="404040" w:themeColor="text1" w:themeTint="BF"/>
        </w:rPr>
        <w:t xml:space="preserve"> ponton</w:t>
      </w:r>
      <w:r w:rsidR="00B63A38">
        <w:rPr>
          <w:rFonts w:ascii="Palatino Linotype" w:hAnsi="Palatino Linotype" w:cs="Arial"/>
          <w:color w:val="404040" w:themeColor="text1" w:themeTint="BF"/>
        </w:rPr>
        <w:t xml:space="preserve">, a </w:t>
      </w:r>
      <w:r w:rsidR="0073789A">
        <w:rPr>
          <w:rFonts w:ascii="Palatino Linotype" w:hAnsi="Palatino Linotype" w:cs="Arial"/>
          <w:color w:val="404040" w:themeColor="text1" w:themeTint="BF"/>
        </w:rPr>
        <w:t xml:space="preserve">szolgáltató </w:t>
      </w:r>
      <w:r w:rsidR="00B63A38">
        <w:rPr>
          <w:rFonts w:ascii="Palatino Linotype" w:hAnsi="Palatino Linotype" w:cs="Arial"/>
          <w:color w:val="404040" w:themeColor="text1" w:themeTint="BF"/>
        </w:rPr>
        <w:t xml:space="preserve">vállalkozások esetében pedig </w:t>
      </w:r>
      <w:r w:rsidR="0073789A">
        <w:rPr>
          <w:rFonts w:ascii="Palatino Linotype" w:hAnsi="Palatino Linotype" w:cs="Arial"/>
          <w:color w:val="404040" w:themeColor="text1" w:themeTint="BF"/>
        </w:rPr>
        <w:t>+2</w:t>
      </w:r>
      <w:r w:rsidR="00B63A38">
        <w:rPr>
          <w:rFonts w:ascii="Palatino Linotype" w:hAnsi="Palatino Linotype" w:cs="Arial"/>
          <w:color w:val="404040" w:themeColor="text1" w:themeTint="BF"/>
        </w:rPr>
        <w:t xml:space="preserve"> ponton</w:t>
      </w:r>
      <w:r w:rsidR="00931F67" w:rsidRPr="00931F67">
        <w:rPr>
          <w:rFonts w:ascii="Palatino Linotype" w:hAnsi="Palatino Linotype" w:cs="Arial"/>
          <w:color w:val="404040" w:themeColor="text1" w:themeTint="BF"/>
        </w:rPr>
        <w:t xml:space="preserve"> </w:t>
      </w:r>
      <w:r w:rsidR="004C0E4F">
        <w:rPr>
          <w:rFonts w:ascii="Palatino Linotype" w:hAnsi="Palatino Linotype" w:cs="Arial"/>
          <w:color w:val="404040" w:themeColor="text1" w:themeTint="BF"/>
        </w:rPr>
        <w:t xml:space="preserve">áll a várható munkaerőkereslet almutatója. </w:t>
      </w:r>
      <w:r w:rsidR="00940B51">
        <w:rPr>
          <w:rFonts w:ascii="Palatino Linotype" w:hAnsi="Palatino Linotype" w:cs="Arial"/>
          <w:color w:val="404040" w:themeColor="text1" w:themeTint="BF"/>
        </w:rPr>
        <w:t>A</w:t>
      </w:r>
      <w:r w:rsidR="008E0299" w:rsidRPr="00C04177">
        <w:rPr>
          <w:rFonts w:ascii="Palatino Linotype" w:hAnsi="Palatino Linotype" w:cs="Times New Roman"/>
          <w:color w:val="404040" w:themeColor="text1" w:themeTint="BF"/>
        </w:rPr>
        <w:t xml:space="preserve"> </w:t>
      </w:r>
      <w:r w:rsidR="00BD29C7" w:rsidRPr="00C04177">
        <w:rPr>
          <w:rFonts w:ascii="Palatino Linotype" w:hAnsi="Palatino Linotype" w:cs="Arial"/>
          <w:color w:val="404040" w:themeColor="text1" w:themeTint="BF"/>
        </w:rPr>
        <w:t xml:space="preserve">külföldi </w:t>
      </w:r>
      <w:r w:rsidR="00C61D1B">
        <w:rPr>
          <w:rFonts w:ascii="Palatino Linotype" w:hAnsi="Palatino Linotype" w:cs="Arial"/>
          <w:color w:val="404040" w:themeColor="text1" w:themeTint="BF"/>
        </w:rPr>
        <w:t>(rész)</w:t>
      </w:r>
      <w:r w:rsidR="00BD29C7" w:rsidRPr="00C04177">
        <w:rPr>
          <w:rFonts w:ascii="Palatino Linotype" w:hAnsi="Palatino Linotype" w:cs="Arial"/>
          <w:color w:val="404040" w:themeColor="text1" w:themeTint="BF"/>
        </w:rPr>
        <w:t xml:space="preserve">tulajdonban álló </w:t>
      </w:r>
      <w:r w:rsidR="00CC44DD" w:rsidRPr="00C04177">
        <w:rPr>
          <w:rFonts w:ascii="Palatino Linotype" w:hAnsi="Palatino Linotype" w:cs="Arial"/>
          <w:color w:val="404040" w:themeColor="text1" w:themeTint="BF"/>
        </w:rPr>
        <w:t>v</w:t>
      </w:r>
      <w:r w:rsidR="00AF3995" w:rsidRPr="00C04177">
        <w:rPr>
          <w:rFonts w:ascii="Palatino Linotype" w:hAnsi="Palatino Linotype" w:cs="Arial"/>
          <w:color w:val="404040" w:themeColor="text1" w:themeTint="BF"/>
        </w:rPr>
        <w:t>állalatok</w:t>
      </w:r>
      <w:r w:rsidR="0020671A">
        <w:rPr>
          <w:rFonts w:ascii="Palatino Linotype" w:hAnsi="Palatino Linotype" w:cs="Arial"/>
          <w:color w:val="404040" w:themeColor="text1" w:themeTint="BF"/>
        </w:rPr>
        <w:t xml:space="preserve"> </w:t>
      </w:r>
      <w:r w:rsidR="00925D66">
        <w:rPr>
          <w:rFonts w:ascii="Palatino Linotype" w:hAnsi="Palatino Linotype" w:cs="Arial"/>
          <w:color w:val="404040" w:themeColor="text1" w:themeTint="BF"/>
        </w:rPr>
        <w:t>körében +</w:t>
      </w:r>
      <w:r w:rsidR="00997545">
        <w:rPr>
          <w:rFonts w:ascii="Palatino Linotype" w:hAnsi="Palatino Linotype" w:cs="Arial"/>
          <w:color w:val="404040" w:themeColor="text1" w:themeTint="BF"/>
        </w:rPr>
        <w:t>7</w:t>
      </w:r>
      <w:r w:rsidR="00925D66">
        <w:rPr>
          <w:rFonts w:ascii="Palatino Linotype" w:hAnsi="Palatino Linotype" w:cs="Arial"/>
          <w:color w:val="404040" w:themeColor="text1" w:themeTint="BF"/>
        </w:rPr>
        <w:t xml:space="preserve">, </w:t>
      </w:r>
      <w:r w:rsidR="0020671A">
        <w:rPr>
          <w:rFonts w:ascii="Palatino Linotype" w:hAnsi="Palatino Linotype" w:cs="Arial"/>
          <w:color w:val="404040" w:themeColor="text1" w:themeTint="BF"/>
        </w:rPr>
        <w:t>a tisztán hazai</w:t>
      </w:r>
      <w:r w:rsidR="0020671A" w:rsidRPr="00C04177">
        <w:rPr>
          <w:rFonts w:ascii="Palatino Linotype" w:hAnsi="Palatino Linotype" w:cs="Arial"/>
          <w:color w:val="404040" w:themeColor="text1" w:themeTint="BF"/>
        </w:rPr>
        <w:t xml:space="preserve"> </w:t>
      </w:r>
      <w:r w:rsidR="0020671A">
        <w:rPr>
          <w:rFonts w:ascii="Palatino Linotype" w:hAnsi="Palatino Linotype" w:cs="Arial"/>
          <w:color w:val="404040" w:themeColor="text1" w:themeTint="BF"/>
        </w:rPr>
        <w:t>kézben lévő</w:t>
      </w:r>
      <w:r w:rsidR="0020671A" w:rsidRPr="00C04177">
        <w:rPr>
          <w:rFonts w:ascii="Palatino Linotype" w:hAnsi="Palatino Linotype" w:cs="Arial"/>
          <w:color w:val="404040" w:themeColor="text1" w:themeTint="BF"/>
        </w:rPr>
        <w:t xml:space="preserve"> cégek</w:t>
      </w:r>
      <w:r w:rsidR="0020671A">
        <w:rPr>
          <w:rFonts w:ascii="Palatino Linotype" w:hAnsi="Palatino Linotype" w:cs="Arial"/>
          <w:color w:val="404040" w:themeColor="text1" w:themeTint="BF"/>
        </w:rPr>
        <w:t xml:space="preserve"> esetében</w:t>
      </w:r>
      <w:r w:rsidR="00AF3995" w:rsidRPr="00C04177">
        <w:rPr>
          <w:rFonts w:ascii="Palatino Linotype" w:hAnsi="Palatino Linotype" w:cs="Arial"/>
          <w:color w:val="404040" w:themeColor="text1" w:themeTint="BF"/>
        </w:rPr>
        <w:t xml:space="preserve"> </w:t>
      </w:r>
      <w:r w:rsidR="00925D66">
        <w:rPr>
          <w:rFonts w:ascii="Palatino Linotype" w:hAnsi="Palatino Linotype" w:cs="Arial"/>
          <w:color w:val="404040" w:themeColor="text1" w:themeTint="BF"/>
        </w:rPr>
        <w:t>pedig</w:t>
      </w:r>
      <w:r w:rsidR="00B63A38">
        <w:rPr>
          <w:rFonts w:ascii="Palatino Linotype" w:hAnsi="Palatino Linotype" w:cs="Arial"/>
          <w:color w:val="404040" w:themeColor="text1" w:themeTint="BF"/>
        </w:rPr>
        <w:t xml:space="preserve"> -</w:t>
      </w:r>
      <w:r w:rsidR="00997545">
        <w:rPr>
          <w:rFonts w:ascii="Palatino Linotype" w:hAnsi="Palatino Linotype" w:cs="Arial"/>
          <w:color w:val="404040" w:themeColor="text1" w:themeTint="BF"/>
        </w:rPr>
        <w:t>6</w:t>
      </w:r>
      <w:r w:rsidR="00931F67">
        <w:rPr>
          <w:rFonts w:ascii="Palatino Linotype" w:hAnsi="Palatino Linotype" w:cs="Arial"/>
          <w:color w:val="404040" w:themeColor="text1" w:themeTint="BF"/>
        </w:rPr>
        <w:t xml:space="preserve"> </w:t>
      </w:r>
      <w:r w:rsidR="00450CFF" w:rsidRPr="00C04177">
        <w:rPr>
          <w:rFonts w:ascii="Palatino Linotype" w:hAnsi="Palatino Linotype" w:cs="Arial"/>
          <w:color w:val="404040" w:themeColor="text1" w:themeTint="BF"/>
        </w:rPr>
        <w:t>pont</w:t>
      </w:r>
      <w:r w:rsidR="0020671A">
        <w:rPr>
          <w:rFonts w:ascii="Palatino Linotype" w:hAnsi="Palatino Linotype" w:cs="Arial"/>
          <w:color w:val="404040" w:themeColor="text1" w:themeTint="BF"/>
        </w:rPr>
        <w:t xml:space="preserve"> </w:t>
      </w:r>
      <w:r w:rsidR="00181891">
        <w:rPr>
          <w:rFonts w:ascii="Palatino Linotype" w:hAnsi="Palatino Linotype" w:cs="Arial"/>
          <w:color w:val="404040" w:themeColor="text1" w:themeTint="BF"/>
        </w:rPr>
        <w:t>a mutató értéke</w:t>
      </w:r>
      <w:r w:rsidR="00C04177" w:rsidRPr="00C04177">
        <w:rPr>
          <w:rFonts w:ascii="Palatino Linotype" w:hAnsi="Palatino Linotype" w:cs="Arial"/>
          <w:color w:val="404040" w:themeColor="text1" w:themeTint="BF"/>
        </w:rPr>
        <w:t>. A vállalatokat</w:t>
      </w:r>
      <w:r w:rsidR="00450CFF" w:rsidRPr="00C04177">
        <w:rPr>
          <w:rFonts w:ascii="Palatino Linotype" w:hAnsi="Palatino Linotype" w:cs="Arial"/>
          <w:color w:val="404040" w:themeColor="text1" w:themeTint="BF"/>
        </w:rPr>
        <w:t xml:space="preserve"> exporttevékenységük szerint </w:t>
      </w:r>
      <w:r w:rsidR="00242201">
        <w:rPr>
          <w:rFonts w:ascii="Palatino Linotype" w:hAnsi="Palatino Linotype" w:cs="Arial"/>
          <w:color w:val="404040" w:themeColor="text1" w:themeTint="BF"/>
        </w:rPr>
        <w:t>vizsgálva</w:t>
      </w:r>
      <w:r w:rsidR="00997545">
        <w:rPr>
          <w:rFonts w:ascii="Palatino Linotype" w:hAnsi="Palatino Linotype" w:cs="Arial"/>
          <w:color w:val="404040" w:themeColor="text1" w:themeTint="BF"/>
        </w:rPr>
        <w:t xml:space="preserve">, a </w:t>
      </w:r>
      <w:r w:rsidR="00903198">
        <w:rPr>
          <w:rFonts w:ascii="Palatino Linotype" w:hAnsi="Palatino Linotype" w:cs="Arial"/>
          <w:color w:val="404040" w:themeColor="text1" w:themeTint="BF"/>
        </w:rPr>
        <w:t>nem exportáló cégek</w:t>
      </w:r>
      <w:r w:rsidR="00997545">
        <w:rPr>
          <w:rFonts w:ascii="Palatino Linotype" w:hAnsi="Palatino Linotype" w:cs="Arial"/>
          <w:color w:val="404040" w:themeColor="text1" w:themeTint="BF"/>
        </w:rPr>
        <w:t xml:space="preserve"> körében</w:t>
      </w:r>
      <w:r w:rsidR="00903198">
        <w:rPr>
          <w:rFonts w:ascii="Palatino Linotype" w:hAnsi="Palatino Linotype" w:cs="Arial"/>
          <w:color w:val="404040" w:themeColor="text1" w:themeTint="BF"/>
        </w:rPr>
        <w:t xml:space="preserve"> </w:t>
      </w:r>
      <w:r w:rsidR="00997545">
        <w:rPr>
          <w:rFonts w:ascii="Palatino Linotype" w:hAnsi="Palatino Linotype" w:cs="Arial"/>
          <w:color w:val="404040" w:themeColor="text1" w:themeTint="BF"/>
        </w:rPr>
        <w:t>-2</w:t>
      </w:r>
      <w:r w:rsidR="00903198">
        <w:rPr>
          <w:rFonts w:ascii="Palatino Linotype" w:hAnsi="Palatino Linotype" w:cs="Arial"/>
          <w:color w:val="404040" w:themeColor="text1" w:themeTint="BF"/>
        </w:rPr>
        <w:t xml:space="preserve"> pont,</w:t>
      </w:r>
      <w:r w:rsidR="006C3455" w:rsidRPr="00C04177">
        <w:rPr>
          <w:rFonts w:ascii="Palatino Linotype" w:hAnsi="Palatino Linotype" w:cs="Arial"/>
          <w:color w:val="404040" w:themeColor="text1" w:themeTint="BF"/>
        </w:rPr>
        <w:t xml:space="preserve"> </w:t>
      </w:r>
      <w:r w:rsidR="006C3455">
        <w:rPr>
          <w:rFonts w:ascii="Palatino Linotype" w:hAnsi="Palatino Linotype" w:cs="Arial"/>
          <w:color w:val="404040" w:themeColor="text1" w:themeTint="BF"/>
        </w:rPr>
        <w:t xml:space="preserve">részben </w:t>
      </w:r>
      <w:r w:rsidR="006C3455" w:rsidRPr="00C04177">
        <w:rPr>
          <w:rFonts w:ascii="Palatino Linotype" w:hAnsi="Palatino Linotype" w:cs="Arial"/>
          <w:color w:val="404040" w:themeColor="text1" w:themeTint="BF"/>
        </w:rPr>
        <w:t>külföldön értékesítő</w:t>
      </w:r>
      <w:r w:rsidR="00903198">
        <w:rPr>
          <w:rFonts w:ascii="Palatino Linotype" w:hAnsi="Palatino Linotype" w:cs="Arial"/>
          <w:color w:val="404040" w:themeColor="text1" w:themeTint="BF"/>
        </w:rPr>
        <w:t xml:space="preserve"> vállalato</w:t>
      </w:r>
      <w:r w:rsidR="00997545">
        <w:rPr>
          <w:rFonts w:ascii="Palatino Linotype" w:hAnsi="Palatino Linotype" w:cs="Arial"/>
          <w:color w:val="404040" w:themeColor="text1" w:themeTint="BF"/>
        </w:rPr>
        <w:t>k esetén</w:t>
      </w:r>
      <w:r w:rsidR="00903198">
        <w:rPr>
          <w:rFonts w:ascii="Palatino Linotype" w:hAnsi="Palatino Linotype" w:cs="Arial"/>
          <w:color w:val="404040" w:themeColor="text1" w:themeTint="BF"/>
        </w:rPr>
        <w:t xml:space="preserve"> </w:t>
      </w:r>
      <w:r w:rsidR="00B63A38">
        <w:rPr>
          <w:rFonts w:ascii="Palatino Linotype" w:hAnsi="Palatino Linotype" w:cs="Arial"/>
          <w:color w:val="404040" w:themeColor="text1" w:themeTint="BF"/>
        </w:rPr>
        <w:t>-</w:t>
      </w:r>
      <w:r w:rsidR="00997545">
        <w:rPr>
          <w:rFonts w:ascii="Palatino Linotype" w:hAnsi="Palatino Linotype" w:cs="Arial"/>
          <w:color w:val="404040" w:themeColor="text1" w:themeTint="BF"/>
        </w:rPr>
        <w:t>5</w:t>
      </w:r>
      <w:r w:rsidR="00903198">
        <w:rPr>
          <w:rFonts w:ascii="Palatino Linotype" w:hAnsi="Palatino Linotype" w:cs="Arial"/>
          <w:color w:val="404040" w:themeColor="text1" w:themeTint="BF"/>
        </w:rPr>
        <w:t xml:space="preserve"> pont</w:t>
      </w:r>
      <w:r w:rsidR="006C3455">
        <w:rPr>
          <w:rFonts w:ascii="Palatino Linotype" w:hAnsi="Palatino Linotype" w:cs="Arial"/>
          <w:color w:val="404040" w:themeColor="text1" w:themeTint="BF"/>
        </w:rPr>
        <w:t xml:space="preserve">, </w:t>
      </w:r>
      <w:r w:rsidR="00997545">
        <w:rPr>
          <w:rFonts w:ascii="Palatino Linotype" w:hAnsi="Palatino Linotype" w:cs="Arial"/>
          <w:color w:val="404040" w:themeColor="text1" w:themeTint="BF"/>
        </w:rPr>
        <w:t xml:space="preserve">a </w:t>
      </w:r>
      <w:r w:rsidR="00004B94">
        <w:rPr>
          <w:rFonts w:ascii="Palatino Linotype" w:hAnsi="Palatino Linotype" w:cs="Arial"/>
          <w:color w:val="404040" w:themeColor="text1" w:themeTint="BF"/>
        </w:rPr>
        <w:t>döntően exportra</w:t>
      </w:r>
      <w:r w:rsidR="00450CFF" w:rsidRPr="00C04177">
        <w:rPr>
          <w:rFonts w:ascii="Palatino Linotype" w:hAnsi="Palatino Linotype" w:cs="Arial"/>
          <w:color w:val="404040" w:themeColor="text1" w:themeTint="BF"/>
        </w:rPr>
        <w:t xml:space="preserve"> termelő</w:t>
      </w:r>
      <w:r w:rsidR="006C3455">
        <w:rPr>
          <w:rFonts w:ascii="Palatino Linotype" w:hAnsi="Palatino Linotype" w:cs="Arial"/>
          <w:color w:val="404040" w:themeColor="text1" w:themeTint="BF"/>
        </w:rPr>
        <w:t xml:space="preserve"> cégek</w:t>
      </w:r>
      <w:r w:rsidR="00997545">
        <w:rPr>
          <w:rFonts w:ascii="Palatino Linotype" w:hAnsi="Palatino Linotype" w:cs="Arial"/>
          <w:color w:val="404040" w:themeColor="text1" w:themeTint="BF"/>
        </w:rPr>
        <w:t xml:space="preserve"> között pedig 0 pont </w:t>
      </w:r>
      <w:r w:rsidR="001206BD">
        <w:rPr>
          <w:rFonts w:ascii="Palatino Linotype" w:hAnsi="Palatino Linotype" w:cs="Arial"/>
          <w:color w:val="404040" w:themeColor="text1" w:themeTint="BF"/>
        </w:rPr>
        <w:t>a várható munkaerőkereslet mutató.</w:t>
      </w:r>
      <w:r w:rsidR="008E0299" w:rsidRPr="00C04177">
        <w:rPr>
          <w:rFonts w:ascii="Palatino Linotype" w:hAnsi="Palatino Linotype" w:cs="Arial"/>
          <w:color w:val="404040" w:themeColor="text1" w:themeTint="BF"/>
        </w:rPr>
        <w:t xml:space="preserve"> </w:t>
      </w:r>
      <w:r w:rsidR="008A1146">
        <w:rPr>
          <w:rFonts w:ascii="Palatino Linotype" w:hAnsi="Palatino Linotype" w:cs="Arial"/>
          <w:color w:val="404040" w:themeColor="text1" w:themeTint="BF"/>
        </w:rPr>
        <w:t xml:space="preserve">Létszámkategória szerint </w:t>
      </w:r>
      <w:r w:rsidR="00686E6D">
        <w:rPr>
          <w:rFonts w:ascii="Palatino Linotype" w:hAnsi="Palatino Linotype" w:cs="Arial"/>
          <w:color w:val="404040" w:themeColor="text1" w:themeTint="BF"/>
        </w:rPr>
        <w:t xml:space="preserve">a 10 fő alatti kategóriában </w:t>
      </w:r>
      <w:r w:rsidR="001206BD">
        <w:rPr>
          <w:rFonts w:ascii="Palatino Linotype" w:hAnsi="Palatino Linotype" w:cs="Arial"/>
          <w:color w:val="404040" w:themeColor="text1" w:themeTint="BF"/>
        </w:rPr>
        <w:t>-3</w:t>
      </w:r>
      <w:r w:rsidR="00686E6D">
        <w:rPr>
          <w:rFonts w:ascii="Palatino Linotype" w:hAnsi="Palatino Linotype" w:cs="Arial"/>
          <w:color w:val="404040" w:themeColor="text1" w:themeTint="BF"/>
        </w:rPr>
        <w:t xml:space="preserve"> ponton, a 10–49 fős </w:t>
      </w:r>
      <w:r w:rsidR="009E7947">
        <w:rPr>
          <w:rFonts w:ascii="Palatino Linotype" w:hAnsi="Palatino Linotype" w:cs="Arial"/>
          <w:color w:val="404040" w:themeColor="text1" w:themeTint="BF"/>
        </w:rPr>
        <w:t>vállalkozások</w:t>
      </w:r>
      <w:r w:rsidR="00686E6D">
        <w:rPr>
          <w:rFonts w:ascii="Palatino Linotype" w:hAnsi="Palatino Linotype" w:cs="Arial"/>
          <w:color w:val="404040" w:themeColor="text1" w:themeTint="BF"/>
        </w:rPr>
        <w:t xml:space="preserve"> esetén </w:t>
      </w:r>
      <w:r w:rsidR="001206BD">
        <w:rPr>
          <w:rFonts w:ascii="Palatino Linotype" w:hAnsi="Palatino Linotype" w:cs="Arial"/>
          <w:color w:val="404040" w:themeColor="text1" w:themeTint="BF"/>
        </w:rPr>
        <w:t>-13</w:t>
      </w:r>
      <w:r w:rsidR="00283384">
        <w:rPr>
          <w:rFonts w:ascii="Palatino Linotype" w:hAnsi="Palatino Linotype" w:cs="Arial"/>
          <w:color w:val="404040" w:themeColor="text1" w:themeTint="BF"/>
        </w:rPr>
        <w:t xml:space="preserve"> ponton</w:t>
      </w:r>
      <w:r w:rsidR="00686E6D">
        <w:rPr>
          <w:rFonts w:ascii="Palatino Linotype" w:hAnsi="Palatino Linotype" w:cs="Arial"/>
          <w:color w:val="404040" w:themeColor="text1" w:themeTint="BF"/>
        </w:rPr>
        <w:t>, a</w:t>
      </w:r>
      <w:r w:rsidR="00427036">
        <w:rPr>
          <w:rFonts w:ascii="Palatino Linotype" w:hAnsi="Palatino Linotype" w:cs="Arial"/>
          <w:color w:val="404040" w:themeColor="text1" w:themeTint="BF"/>
        </w:rPr>
        <w:t xml:space="preserve">z 50–249 fős középvállalatok között </w:t>
      </w:r>
      <w:r w:rsidR="00283384">
        <w:rPr>
          <w:rFonts w:ascii="Palatino Linotype" w:hAnsi="Palatino Linotype" w:cs="Arial"/>
          <w:color w:val="404040" w:themeColor="text1" w:themeTint="BF"/>
        </w:rPr>
        <w:t>-</w:t>
      </w:r>
      <w:r w:rsidR="001206BD">
        <w:rPr>
          <w:rFonts w:ascii="Palatino Linotype" w:hAnsi="Palatino Linotype" w:cs="Arial"/>
          <w:color w:val="404040" w:themeColor="text1" w:themeTint="BF"/>
        </w:rPr>
        <w:t>8</w:t>
      </w:r>
      <w:r w:rsidR="00283384">
        <w:rPr>
          <w:rFonts w:ascii="Palatino Linotype" w:hAnsi="Palatino Linotype" w:cs="Arial"/>
          <w:color w:val="404040" w:themeColor="text1" w:themeTint="BF"/>
        </w:rPr>
        <w:t xml:space="preserve"> ponton áll a mutató</w:t>
      </w:r>
      <w:r w:rsidR="00427036">
        <w:rPr>
          <w:rFonts w:ascii="Palatino Linotype" w:hAnsi="Palatino Linotype" w:cs="Arial"/>
          <w:color w:val="404040" w:themeColor="text1" w:themeTint="BF"/>
        </w:rPr>
        <w:t xml:space="preserve">, </w:t>
      </w:r>
      <w:r w:rsidR="00686E6D">
        <w:rPr>
          <w:rFonts w:ascii="Palatino Linotype" w:hAnsi="Palatino Linotype" w:cs="Arial"/>
          <w:color w:val="404040" w:themeColor="text1" w:themeTint="BF"/>
        </w:rPr>
        <w:t>a nagyvállalatok körében</w:t>
      </w:r>
      <w:r w:rsidR="00427036">
        <w:rPr>
          <w:rFonts w:ascii="Palatino Linotype" w:hAnsi="Palatino Linotype" w:cs="Arial"/>
          <w:color w:val="404040" w:themeColor="text1" w:themeTint="BF"/>
        </w:rPr>
        <w:t xml:space="preserve"> </w:t>
      </w:r>
      <w:r w:rsidR="00E560F5">
        <w:rPr>
          <w:rFonts w:ascii="Palatino Linotype" w:hAnsi="Palatino Linotype" w:cs="Arial"/>
          <w:color w:val="404040" w:themeColor="text1" w:themeTint="BF"/>
        </w:rPr>
        <w:t>viszont</w:t>
      </w:r>
      <w:r w:rsidR="00903198">
        <w:rPr>
          <w:rFonts w:ascii="Palatino Linotype" w:hAnsi="Palatino Linotype" w:cs="Arial"/>
          <w:color w:val="404040" w:themeColor="text1" w:themeTint="BF"/>
        </w:rPr>
        <w:t xml:space="preserve"> </w:t>
      </w:r>
      <w:r w:rsidR="001206BD">
        <w:rPr>
          <w:rFonts w:ascii="Palatino Linotype" w:hAnsi="Palatino Linotype" w:cs="Arial"/>
          <w:color w:val="404040" w:themeColor="text1" w:themeTint="BF"/>
        </w:rPr>
        <w:t xml:space="preserve">6 </w:t>
      </w:r>
      <w:r w:rsidR="00903198">
        <w:rPr>
          <w:rFonts w:ascii="Palatino Linotype" w:hAnsi="Palatino Linotype" w:cs="Arial"/>
          <w:color w:val="404040" w:themeColor="text1" w:themeTint="BF"/>
        </w:rPr>
        <w:t>százalékpontos többségben vannak a következő félév folyamán létszám</w:t>
      </w:r>
      <w:r w:rsidR="00686E6D">
        <w:rPr>
          <w:rFonts w:ascii="Palatino Linotype" w:hAnsi="Palatino Linotype" w:cs="Arial"/>
          <w:color w:val="404040" w:themeColor="text1" w:themeTint="BF"/>
        </w:rPr>
        <w:t>bővítést</w:t>
      </w:r>
      <w:r w:rsidR="00427036">
        <w:rPr>
          <w:rFonts w:ascii="Palatino Linotype" w:hAnsi="Palatino Linotype" w:cs="Arial"/>
          <w:color w:val="404040" w:themeColor="text1" w:themeTint="BF"/>
        </w:rPr>
        <w:t xml:space="preserve"> </w:t>
      </w:r>
      <w:r w:rsidR="00903198">
        <w:rPr>
          <w:rFonts w:ascii="Palatino Linotype" w:hAnsi="Palatino Linotype" w:cs="Arial"/>
          <w:color w:val="404040" w:themeColor="text1" w:themeTint="BF"/>
        </w:rPr>
        <w:t xml:space="preserve">tervező </w:t>
      </w:r>
      <w:r w:rsidR="009E7947">
        <w:rPr>
          <w:rFonts w:ascii="Palatino Linotype" w:hAnsi="Palatino Linotype" w:cs="Arial"/>
          <w:color w:val="404040" w:themeColor="text1" w:themeTint="BF"/>
        </w:rPr>
        <w:t>cégek</w:t>
      </w:r>
      <w:r w:rsidR="00903198">
        <w:rPr>
          <w:rFonts w:ascii="Palatino Linotype" w:hAnsi="Palatino Linotype" w:cs="Arial"/>
          <w:color w:val="404040" w:themeColor="text1" w:themeTint="BF"/>
        </w:rPr>
        <w:t>.</w:t>
      </w:r>
    </w:p>
    <w:p w14:paraId="01C5E6CA" w14:textId="226A3B98" w:rsidR="0009602A" w:rsidRDefault="008869F3" w:rsidP="0016220B">
      <w:pPr>
        <w:spacing w:before="240" w:after="240" w:line="240" w:lineRule="auto"/>
        <w:jc w:val="both"/>
        <w:rPr>
          <w:rFonts w:ascii="Palatino Linotype" w:hAnsi="Palatino Linotype" w:cs="Arial"/>
          <w:b/>
          <w:bCs/>
          <w:color w:val="404040" w:themeColor="text1" w:themeTint="BF"/>
        </w:rPr>
      </w:pPr>
      <w:bookmarkStart w:id="34" w:name="_Hlk55920051"/>
      <w:r w:rsidRPr="00320813">
        <w:rPr>
          <w:rFonts w:ascii="Palatino Linotype" w:hAnsi="Palatino Linotype" w:cs="Arial"/>
          <w:b/>
          <w:bCs/>
          <w:color w:val="404040" w:themeColor="text1" w:themeTint="BF"/>
        </w:rPr>
        <w:t xml:space="preserve">Összességében </w:t>
      </w:r>
      <w:bookmarkEnd w:id="34"/>
      <w:r w:rsidR="0060173A">
        <w:rPr>
          <w:rFonts w:ascii="Palatino Linotype" w:hAnsi="Palatino Linotype" w:cs="Arial"/>
          <w:b/>
          <w:bCs/>
          <w:color w:val="404040" w:themeColor="text1" w:themeTint="BF"/>
        </w:rPr>
        <w:t>a külföldi (rész)tulajdonban lévő cégek</w:t>
      </w:r>
      <w:r w:rsidR="001206BD">
        <w:rPr>
          <w:rFonts w:ascii="Palatino Linotype" w:hAnsi="Palatino Linotype" w:cs="Arial"/>
          <w:b/>
          <w:bCs/>
          <w:color w:val="404040" w:themeColor="text1" w:themeTint="BF"/>
        </w:rPr>
        <w:t xml:space="preserve"> és</w:t>
      </w:r>
      <w:r w:rsidR="0060173A">
        <w:rPr>
          <w:rFonts w:ascii="Palatino Linotype" w:hAnsi="Palatino Linotype" w:cs="Arial"/>
          <w:b/>
          <w:bCs/>
          <w:color w:val="404040" w:themeColor="text1" w:themeTint="BF"/>
        </w:rPr>
        <w:t xml:space="preserve"> </w:t>
      </w:r>
      <w:r w:rsidR="00686E6D">
        <w:rPr>
          <w:rFonts w:ascii="Palatino Linotype" w:hAnsi="Palatino Linotype" w:cs="Arial"/>
          <w:b/>
          <w:bCs/>
          <w:color w:val="404040" w:themeColor="text1" w:themeTint="BF"/>
        </w:rPr>
        <w:t>a nagyvállalatok</w:t>
      </w:r>
      <w:r w:rsidR="001206BD">
        <w:rPr>
          <w:rFonts w:ascii="Palatino Linotype" w:hAnsi="Palatino Linotype" w:cs="Arial"/>
          <w:b/>
          <w:bCs/>
          <w:color w:val="404040" w:themeColor="text1" w:themeTint="BF"/>
        </w:rPr>
        <w:t xml:space="preserve"> </w:t>
      </w:r>
      <w:r w:rsidR="00571315" w:rsidRPr="0009602A">
        <w:rPr>
          <w:rFonts w:ascii="Palatino Linotype" w:hAnsi="Palatino Linotype" w:cs="Arial"/>
          <w:b/>
          <w:bCs/>
          <w:color w:val="404040" w:themeColor="text1" w:themeTint="BF"/>
        </w:rPr>
        <w:t xml:space="preserve">esetén </w:t>
      </w:r>
      <w:r w:rsidR="00620E1D">
        <w:rPr>
          <w:rFonts w:ascii="Palatino Linotype" w:hAnsi="Palatino Linotype" w:cs="Arial"/>
          <w:b/>
          <w:bCs/>
          <w:color w:val="404040" w:themeColor="text1" w:themeTint="BF"/>
        </w:rPr>
        <w:t xml:space="preserve">tapasztalhatóak </w:t>
      </w:r>
      <w:r w:rsidR="001206BD">
        <w:rPr>
          <w:rFonts w:ascii="Palatino Linotype" w:hAnsi="Palatino Linotype" w:cs="Arial"/>
          <w:b/>
          <w:bCs/>
          <w:color w:val="404040" w:themeColor="text1" w:themeTint="BF"/>
        </w:rPr>
        <w:t>érdemi</w:t>
      </w:r>
      <w:r w:rsidR="00620E1D">
        <w:rPr>
          <w:rFonts w:ascii="Palatino Linotype" w:hAnsi="Palatino Linotype" w:cs="Arial"/>
          <w:b/>
          <w:bCs/>
          <w:color w:val="404040" w:themeColor="text1" w:themeTint="BF"/>
        </w:rPr>
        <w:t xml:space="preserve"> létszám</w:t>
      </w:r>
      <w:r w:rsidR="00686E6D">
        <w:rPr>
          <w:rFonts w:ascii="Palatino Linotype" w:hAnsi="Palatino Linotype" w:cs="Arial"/>
          <w:b/>
          <w:bCs/>
          <w:color w:val="404040" w:themeColor="text1" w:themeTint="BF"/>
        </w:rPr>
        <w:t>bővítési</w:t>
      </w:r>
      <w:r w:rsidR="00620E1D">
        <w:rPr>
          <w:rFonts w:ascii="Palatino Linotype" w:hAnsi="Palatino Linotype" w:cs="Arial"/>
          <w:b/>
          <w:bCs/>
          <w:color w:val="404040" w:themeColor="text1" w:themeTint="BF"/>
        </w:rPr>
        <w:t xml:space="preserve"> tervek a következő félévre vonatkozóan</w:t>
      </w:r>
      <w:r w:rsidR="00571315" w:rsidRPr="0009602A">
        <w:rPr>
          <w:rFonts w:ascii="Palatino Linotype" w:hAnsi="Palatino Linotype" w:cs="Arial"/>
          <w:b/>
          <w:bCs/>
          <w:color w:val="404040" w:themeColor="text1" w:themeTint="BF"/>
        </w:rPr>
        <w:t>.</w:t>
      </w:r>
      <w:r w:rsidR="000778E0">
        <w:rPr>
          <w:rFonts w:ascii="Palatino Linotype" w:hAnsi="Palatino Linotype" w:cs="Arial"/>
          <w:b/>
          <w:bCs/>
          <w:color w:val="404040" w:themeColor="text1" w:themeTint="BF"/>
        </w:rPr>
        <w:t xml:space="preserve"> </w:t>
      </w:r>
      <w:r w:rsidR="001206BD">
        <w:rPr>
          <w:rFonts w:ascii="Palatino Linotype" w:hAnsi="Palatino Linotype" w:cs="Arial"/>
          <w:b/>
          <w:bCs/>
          <w:color w:val="404040" w:themeColor="text1" w:themeTint="BF"/>
        </w:rPr>
        <w:t xml:space="preserve">Ezzel szemben a vállalatvezetők várakozásai alapján az építőipari, a kereskedelmi, a kis- és középvállalkozások, valamint a kizárólag hazai tulajdonban álló cégek kategóriáiban számottevő létszámcsökkentések várhatóak. </w:t>
      </w:r>
      <w:r w:rsidR="00A22222">
        <w:rPr>
          <w:rFonts w:ascii="Palatino Linotype" w:hAnsi="Palatino Linotype" w:cs="Arial"/>
          <w:b/>
          <w:bCs/>
          <w:color w:val="404040" w:themeColor="text1" w:themeTint="BF"/>
        </w:rPr>
        <w:t xml:space="preserve">Az összes többi kategóriában </w:t>
      </w:r>
      <w:r w:rsidR="00A0241A">
        <w:rPr>
          <w:rFonts w:ascii="Palatino Linotype" w:hAnsi="Palatino Linotype" w:cs="Arial"/>
          <w:b/>
          <w:bCs/>
          <w:color w:val="404040" w:themeColor="text1" w:themeTint="BF"/>
        </w:rPr>
        <w:t xml:space="preserve">nagyrészt átlag </w:t>
      </w:r>
      <w:r w:rsidR="009F305E">
        <w:rPr>
          <w:rFonts w:ascii="Palatino Linotype" w:hAnsi="Palatino Linotype" w:cs="Arial"/>
          <w:b/>
          <w:bCs/>
          <w:color w:val="404040" w:themeColor="text1" w:themeTint="BF"/>
        </w:rPr>
        <w:t>körüli</w:t>
      </w:r>
      <w:r w:rsidR="001206BD">
        <w:rPr>
          <w:rFonts w:ascii="Palatino Linotype" w:hAnsi="Palatino Linotype" w:cs="Arial"/>
          <w:b/>
          <w:bCs/>
          <w:color w:val="404040" w:themeColor="text1" w:themeTint="BF"/>
        </w:rPr>
        <w:t xml:space="preserve"> </w:t>
      </w:r>
      <w:r w:rsidR="00A22222">
        <w:rPr>
          <w:rFonts w:ascii="Palatino Linotype" w:hAnsi="Palatino Linotype" w:cs="Arial"/>
          <w:b/>
          <w:bCs/>
          <w:color w:val="404040" w:themeColor="text1" w:themeTint="BF"/>
        </w:rPr>
        <w:t xml:space="preserve">az </w:t>
      </w:r>
      <w:r w:rsidR="00A0241A">
        <w:rPr>
          <w:rFonts w:ascii="Palatino Linotype" w:hAnsi="Palatino Linotype" w:cs="Arial"/>
          <w:b/>
          <w:bCs/>
          <w:color w:val="404040" w:themeColor="text1" w:themeTint="BF"/>
        </w:rPr>
        <w:t>egyenlegmutató értéke</w:t>
      </w:r>
      <w:r w:rsidR="00A22222">
        <w:rPr>
          <w:rFonts w:ascii="Palatino Linotype" w:hAnsi="Palatino Linotype" w:cs="Arial"/>
          <w:b/>
          <w:bCs/>
          <w:color w:val="404040" w:themeColor="text1" w:themeTint="BF"/>
        </w:rPr>
        <w:t>. 202</w:t>
      </w:r>
      <w:r w:rsidR="001206BD">
        <w:rPr>
          <w:rFonts w:ascii="Palatino Linotype" w:hAnsi="Palatino Linotype" w:cs="Arial"/>
          <w:b/>
          <w:bCs/>
          <w:color w:val="404040" w:themeColor="text1" w:themeTint="BF"/>
        </w:rPr>
        <w:t>4</w:t>
      </w:r>
      <w:r w:rsidR="00A22222">
        <w:rPr>
          <w:rFonts w:ascii="Palatino Linotype" w:hAnsi="Palatino Linotype" w:cs="Arial"/>
          <w:b/>
          <w:bCs/>
          <w:color w:val="404040" w:themeColor="text1" w:themeTint="BF"/>
        </w:rPr>
        <w:t xml:space="preserve"> </w:t>
      </w:r>
      <w:r w:rsidR="001206BD">
        <w:rPr>
          <w:rFonts w:ascii="Palatino Linotype" w:hAnsi="Palatino Linotype" w:cs="Arial"/>
          <w:b/>
          <w:bCs/>
          <w:color w:val="404040" w:themeColor="text1" w:themeTint="BF"/>
        </w:rPr>
        <w:t>áprilisához</w:t>
      </w:r>
      <w:r w:rsidR="00A22222">
        <w:rPr>
          <w:rFonts w:ascii="Palatino Linotype" w:hAnsi="Palatino Linotype" w:cs="Arial"/>
          <w:b/>
          <w:bCs/>
          <w:color w:val="404040" w:themeColor="text1" w:themeTint="BF"/>
        </w:rPr>
        <w:t xml:space="preserve"> képest</w:t>
      </w:r>
      <w:r w:rsidR="00A0241A">
        <w:rPr>
          <w:rFonts w:ascii="Palatino Linotype" w:hAnsi="Palatino Linotype" w:cs="Arial"/>
          <w:b/>
          <w:bCs/>
          <w:color w:val="404040" w:themeColor="text1" w:themeTint="BF"/>
        </w:rPr>
        <w:t xml:space="preserve"> a legnagyobb mértékű </w:t>
      </w:r>
      <w:r w:rsidR="001206BD">
        <w:rPr>
          <w:rFonts w:ascii="Palatino Linotype" w:hAnsi="Palatino Linotype" w:cs="Arial"/>
          <w:b/>
          <w:bCs/>
          <w:color w:val="404040" w:themeColor="text1" w:themeTint="BF"/>
        </w:rPr>
        <w:t xml:space="preserve">visszaesés </w:t>
      </w:r>
      <w:r w:rsidR="000778E0">
        <w:rPr>
          <w:rFonts w:ascii="Palatino Linotype" w:hAnsi="Palatino Linotype" w:cs="Arial"/>
          <w:b/>
          <w:bCs/>
          <w:color w:val="404040" w:themeColor="text1" w:themeTint="BF"/>
        </w:rPr>
        <w:t>a várható munkaerőkereslet mértéke</w:t>
      </w:r>
      <w:r w:rsidR="00A0241A">
        <w:rPr>
          <w:rFonts w:ascii="Palatino Linotype" w:hAnsi="Palatino Linotype" w:cs="Arial"/>
          <w:b/>
          <w:bCs/>
          <w:color w:val="404040" w:themeColor="text1" w:themeTint="BF"/>
        </w:rPr>
        <w:t xml:space="preserve"> tekintetében a kereskedelmi</w:t>
      </w:r>
      <w:r w:rsidR="00F53070">
        <w:rPr>
          <w:rFonts w:ascii="Palatino Linotype" w:hAnsi="Palatino Linotype" w:cs="Arial"/>
          <w:b/>
          <w:bCs/>
          <w:color w:val="404040" w:themeColor="text1" w:themeTint="BF"/>
        </w:rPr>
        <w:t>, valamint az építőipari</w:t>
      </w:r>
      <w:r w:rsidR="00A0241A">
        <w:rPr>
          <w:rFonts w:ascii="Palatino Linotype" w:hAnsi="Palatino Linotype" w:cs="Arial"/>
          <w:b/>
          <w:bCs/>
          <w:color w:val="404040" w:themeColor="text1" w:themeTint="BF"/>
        </w:rPr>
        <w:t xml:space="preserve"> cégek</w:t>
      </w:r>
      <w:r w:rsidR="00F53070">
        <w:rPr>
          <w:rFonts w:ascii="Palatino Linotype" w:hAnsi="Palatino Linotype" w:cs="Arial"/>
          <w:b/>
          <w:bCs/>
          <w:color w:val="404040" w:themeColor="text1" w:themeTint="BF"/>
        </w:rPr>
        <w:t>, illetve</w:t>
      </w:r>
      <w:r w:rsidR="00A0241A">
        <w:rPr>
          <w:rFonts w:ascii="Palatino Linotype" w:hAnsi="Palatino Linotype" w:cs="Arial"/>
          <w:b/>
          <w:bCs/>
          <w:color w:val="404040" w:themeColor="text1" w:themeTint="BF"/>
        </w:rPr>
        <w:t xml:space="preserve"> a </w:t>
      </w:r>
      <w:r w:rsidR="00F53070">
        <w:rPr>
          <w:rFonts w:ascii="Palatino Linotype" w:hAnsi="Palatino Linotype" w:cs="Arial"/>
          <w:b/>
          <w:bCs/>
          <w:color w:val="404040" w:themeColor="text1" w:themeTint="BF"/>
        </w:rPr>
        <w:t>kis</w:t>
      </w:r>
      <w:r w:rsidR="00A0241A">
        <w:rPr>
          <w:rFonts w:ascii="Palatino Linotype" w:hAnsi="Palatino Linotype" w:cs="Arial"/>
          <w:b/>
          <w:bCs/>
          <w:color w:val="404040" w:themeColor="text1" w:themeTint="BF"/>
        </w:rPr>
        <w:t>vállalkozások esetén következett be (</w:t>
      </w:r>
      <w:r w:rsidR="00F53070">
        <w:rPr>
          <w:rFonts w:ascii="Palatino Linotype" w:hAnsi="Palatino Linotype" w:cs="Arial"/>
          <w:b/>
          <w:bCs/>
          <w:color w:val="404040" w:themeColor="text1" w:themeTint="BF"/>
        </w:rPr>
        <w:t>rendre 20</w:t>
      </w:r>
      <w:r w:rsidR="00A0241A">
        <w:rPr>
          <w:rFonts w:ascii="Palatino Linotype" w:hAnsi="Palatino Linotype" w:cs="Arial"/>
          <w:b/>
          <w:bCs/>
          <w:color w:val="404040" w:themeColor="text1" w:themeTint="BF"/>
        </w:rPr>
        <w:t>,</w:t>
      </w:r>
      <w:r w:rsidR="00F53070">
        <w:rPr>
          <w:rFonts w:ascii="Palatino Linotype" w:hAnsi="Palatino Linotype" w:cs="Arial"/>
          <w:b/>
          <w:bCs/>
          <w:color w:val="404040" w:themeColor="text1" w:themeTint="BF"/>
        </w:rPr>
        <w:t xml:space="preserve"> 15</w:t>
      </w:r>
      <w:r w:rsidR="00A0241A">
        <w:rPr>
          <w:rFonts w:ascii="Palatino Linotype" w:hAnsi="Palatino Linotype" w:cs="Arial"/>
          <w:b/>
          <w:bCs/>
          <w:color w:val="404040" w:themeColor="text1" w:themeTint="BF"/>
        </w:rPr>
        <w:t xml:space="preserve"> illetve </w:t>
      </w:r>
      <w:r w:rsidR="00F53070">
        <w:rPr>
          <w:rFonts w:ascii="Palatino Linotype" w:hAnsi="Palatino Linotype" w:cs="Arial"/>
          <w:b/>
          <w:bCs/>
          <w:color w:val="404040" w:themeColor="text1" w:themeTint="BF"/>
        </w:rPr>
        <w:t>14</w:t>
      </w:r>
      <w:r w:rsidR="00A0241A">
        <w:rPr>
          <w:rFonts w:ascii="Palatino Linotype" w:hAnsi="Palatino Linotype" w:cs="Arial"/>
          <w:b/>
          <w:bCs/>
          <w:color w:val="404040" w:themeColor="text1" w:themeTint="BF"/>
        </w:rPr>
        <w:t xml:space="preserve"> pontos </w:t>
      </w:r>
      <w:r w:rsidR="00F53070">
        <w:rPr>
          <w:rFonts w:ascii="Palatino Linotype" w:hAnsi="Palatino Linotype" w:cs="Arial"/>
          <w:b/>
          <w:bCs/>
          <w:color w:val="404040" w:themeColor="text1" w:themeTint="BF"/>
        </w:rPr>
        <w:t>süllyedés</w:t>
      </w:r>
      <w:r w:rsidR="00A0241A">
        <w:rPr>
          <w:rFonts w:ascii="Palatino Linotype" w:hAnsi="Palatino Linotype" w:cs="Arial"/>
          <w:b/>
          <w:bCs/>
          <w:color w:val="404040" w:themeColor="text1" w:themeTint="BF"/>
        </w:rPr>
        <w:t xml:space="preserve">), ezzel szemben a szolgáltató szektorban </w:t>
      </w:r>
      <w:r w:rsidR="00F53070">
        <w:rPr>
          <w:rFonts w:ascii="Palatino Linotype" w:hAnsi="Palatino Linotype" w:cs="Arial"/>
          <w:b/>
          <w:bCs/>
          <w:color w:val="404040" w:themeColor="text1" w:themeTint="BF"/>
        </w:rPr>
        <w:t>nem történt változás, az összes többi kategória szintén visszaesést mutat</w:t>
      </w:r>
      <w:r w:rsidR="000778E0">
        <w:rPr>
          <w:rFonts w:ascii="Palatino Linotype" w:hAnsi="Palatino Linotype" w:cs="Arial"/>
          <w:b/>
          <w:bCs/>
          <w:color w:val="404040" w:themeColor="text1" w:themeTint="BF"/>
        </w:rPr>
        <w:t>.</w:t>
      </w:r>
    </w:p>
    <w:p w14:paraId="74A10DE5" w14:textId="77777777" w:rsidR="000424AC" w:rsidRPr="00972233" w:rsidRDefault="00FA0C9A" w:rsidP="00FA0C9A">
      <w:pPr>
        <w:pStyle w:val="Cmsor1"/>
        <w:rPr>
          <w:rFonts w:ascii="Palatino Linotype" w:hAnsi="Palatino Linotype" w:cs="Arial"/>
          <w:color w:val="E36C0A" w:themeColor="accent6" w:themeShade="BF"/>
        </w:rPr>
      </w:pPr>
      <w:bookmarkStart w:id="35" w:name="_Toc166659537"/>
      <w:r w:rsidRPr="00972233">
        <w:rPr>
          <w:rFonts w:ascii="Palatino Linotype" w:hAnsi="Palatino Linotype" w:cs="Arial"/>
          <w:color w:val="E36C0A" w:themeColor="accent6" w:themeShade="BF"/>
        </w:rPr>
        <w:lastRenderedPageBreak/>
        <w:t>Melléklet</w:t>
      </w:r>
      <w:bookmarkEnd w:id="35"/>
    </w:p>
    <w:p w14:paraId="619EF869" w14:textId="77777777" w:rsidR="00C51BCF" w:rsidRPr="00972233" w:rsidRDefault="008A393C" w:rsidP="00C51BCF">
      <w:pPr>
        <w:rPr>
          <w:rFonts w:ascii="Palatino Linotype" w:hAnsi="Palatino Linotype"/>
          <w:b/>
          <w:color w:val="E36C0A" w:themeColor="accent6" w:themeShade="BF"/>
        </w:rPr>
      </w:pPr>
      <w:bookmarkStart w:id="36" w:name="_Toc340772951"/>
      <w:r w:rsidRPr="00972233">
        <w:rPr>
          <w:rFonts w:ascii="Palatino Linotype" w:hAnsi="Palatino Linotype"/>
          <w:b/>
          <w:color w:val="E36C0A" w:themeColor="accent6" w:themeShade="BF"/>
        </w:rPr>
        <w:t xml:space="preserve">M1. </w:t>
      </w:r>
      <w:r w:rsidR="00C51BCF" w:rsidRPr="00972233">
        <w:rPr>
          <w:rFonts w:ascii="Palatino Linotype" w:hAnsi="Palatino Linotype"/>
          <w:b/>
          <w:color w:val="E36C0A" w:themeColor="accent6" w:themeShade="BF"/>
        </w:rPr>
        <w:t>Mintavétel és adatok</w:t>
      </w:r>
    </w:p>
    <w:p w14:paraId="2AACB57A" w14:textId="24FDD0BE" w:rsidR="00C51BCF" w:rsidRPr="0091754E" w:rsidRDefault="008D0A2E" w:rsidP="00C51BCF">
      <w:pPr>
        <w:pStyle w:val="Szvegtrzs"/>
        <w:spacing w:line="240" w:lineRule="auto"/>
        <w:rPr>
          <w:rFonts w:ascii="Palatino Linotype" w:hAnsi="Palatino Linotype"/>
          <w:color w:val="404040" w:themeColor="text1" w:themeTint="BF"/>
          <w:sz w:val="22"/>
          <w:szCs w:val="22"/>
        </w:rPr>
      </w:pPr>
      <w:r w:rsidRPr="0091754E">
        <w:rPr>
          <w:rFonts w:ascii="Palatino Linotype" w:hAnsi="Palatino Linotype"/>
          <w:color w:val="404040" w:themeColor="text1" w:themeTint="BF"/>
          <w:sz w:val="22"/>
          <w:szCs w:val="22"/>
        </w:rPr>
        <w:t>20</w:t>
      </w:r>
      <w:r w:rsidR="0082138F">
        <w:rPr>
          <w:rFonts w:ascii="Palatino Linotype" w:hAnsi="Palatino Linotype"/>
          <w:color w:val="404040" w:themeColor="text1" w:themeTint="BF"/>
          <w:sz w:val="22"/>
          <w:szCs w:val="22"/>
        </w:rPr>
        <w:t>2</w:t>
      </w:r>
      <w:r w:rsidR="00394CA8">
        <w:rPr>
          <w:rFonts w:ascii="Palatino Linotype" w:hAnsi="Palatino Linotype"/>
          <w:color w:val="404040" w:themeColor="text1" w:themeTint="BF"/>
          <w:sz w:val="22"/>
          <w:szCs w:val="22"/>
        </w:rPr>
        <w:t>4</w:t>
      </w:r>
      <w:r w:rsidR="00F32558" w:rsidRPr="0091754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33121F">
        <w:rPr>
          <w:rFonts w:ascii="Palatino Linotype" w:hAnsi="Palatino Linotype"/>
          <w:color w:val="404040" w:themeColor="text1" w:themeTint="BF"/>
          <w:sz w:val="22"/>
          <w:szCs w:val="22"/>
        </w:rPr>
        <w:t>októberében</w:t>
      </w:r>
      <w:r w:rsidR="00D74B3E" w:rsidRPr="0091754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D66AED">
        <w:rPr>
          <w:rFonts w:ascii="Palatino Linotype" w:hAnsi="Palatino Linotype"/>
          <w:color w:val="404040" w:themeColor="text1" w:themeTint="BF"/>
          <w:sz w:val="22"/>
          <w:szCs w:val="22"/>
        </w:rPr>
        <w:t>öt</w:t>
      </w:r>
      <w:r w:rsidR="00394CA8">
        <w:rPr>
          <w:rFonts w:ascii="Palatino Linotype" w:hAnsi="Palatino Linotype"/>
          <w:color w:val="404040" w:themeColor="text1" w:themeTint="BF"/>
          <w:sz w:val="22"/>
          <w:szCs w:val="22"/>
        </w:rPr>
        <w:t>ven</w:t>
      </w:r>
      <w:r w:rsidR="0033121F">
        <w:rPr>
          <w:rFonts w:ascii="Palatino Linotype" w:hAnsi="Palatino Linotype"/>
          <w:color w:val="404040" w:themeColor="text1" w:themeTint="BF"/>
          <w:sz w:val="22"/>
          <w:szCs w:val="22"/>
        </w:rPr>
        <w:t>negyedik</w:t>
      </w:r>
      <w:r w:rsidR="008026B1" w:rsidRPr="0091754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C51BCF" w:rsidRPr="0091754E">
        <w:rPr>
          <w:rFonts w:ascii="Palatino Linotype" w:hAnsi="Palatino Linotype"/>
          <w:color w:val="404040" w:themeColor="text1" w:themeTint="BF"/>
          <w:sz w:val="22"/>
          <w:szCs w:val="22"/>
        </w:rPr>
        <w:t>alkalommal került sor az MKIK Gazdaság- és Vállalkozáskutató Intézet (</w:t>
      </w:r>
      <w:hyperlink r:id="rId38" w:history="1">
        <w:r w:rsidR="00C51BCF" w:rsidRPr="0091754E">
          <w:rPr>
            <w:rStyle w:val="Hiperhivatkozs"/>
            <w:rFonts w:ascii="Palatino Linotype" w:eastAsiaTheme="majorEastAsia" w:hAnsi="Palatino Linotype"/>
            <w:color w:val="404040" w:themeColor="text1" w:themeTint="BF"/>
            <w:sz w:val="22"/>
            <w:szCs w:val="22"/>
            <w:u w:val="none"/>
          </w:rPr>
          <w:t>MKIK GVI</w:t>
        </w:r>
      </w:hyperlink>
      <w:r w:rsidR="00242201">
        <w:rPr>
          <w:rFonts w:ascii="Palatino Linotype" w:hAnsi="Palatino Linotype"/>
          <w:color w:val="404040" w:themeColor="text1" w:themeTint="BF"/>
          <w:sz w:val="22"/>
          <w:szCs w:val="22"/>
        </w:rPr>
        <w:t>) vállalati konjunktúra</w:t>
      </w:r>
      <w:r w:rsidR="00C51BCF" w:rsidRPr="0091754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vizsgálatára, amely </w:t>
      </w:r>
      <w:r w:rsidR="0082138F">
        <w:rPr>
          <w:rFonts w:ascii="Palatino Linotype" w:hAnsi="Palatino Linotype"/>
          <w:color w:val="404040" w:themeColor="text1" w:themeTint="BF"/>
          <w:sz w:val="22"/>
          <w:szCs w:val="22"/>
        </w:rPr>
        <w:t>több ezer</w:t>
      </w:r>
      <w:r w:rsidR="00C51BCF" w:rsidRPr="0091754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cég megkeresésével készül minden évben áprilisban és októberben, a területi kamarák közreműködésével. Magyarországon ez </w:t>
      </w:r>
      <w:r w:rsidR="007145A8" w:rsidRPr="0091754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 </w:t>
      </w:r>
      <w:r w:rsidR="00C51BCF" w:rsidRPr="0091754E">
        <w:rPr>
          <w:rFonts w:ascii="Palatino Linotype" w:hAnsi="Palatino Linotype"/>
          <w:color w:val="404040" w:themeColor="text1" w:themeTint="BF"/>
          <w:sz w:val="22"/>
          <w:szCs w:val="22"/>
        </w:rPr>
        <w:t>legtöbb cége</w:t>
      </w:r>
      <w:r w:rsidR="00242201">
        <w:rPr>
          <w:rFonts w:ascii="Palatino Linotype" w:hAnsi="Palatino Linotype"/>
          <w:color w:val="404040" w:themeColor="text1" w:themeTint="BF"/>
          <w:sz w:val="22"/>
          <w:szCs w:val="22"/>
        </w:rPr>
        <w:t>t felmérő vállalati konjunktúra</w:t>
      </w:r>
      <w:r w:rsidR="00C51BCF" w:rsidRPr="0091754E">
        <w:rPr>
          <w:rFonts w:ascii="Palatino Linotype" w:hAnsi="Palatino Linotype"/>
          <w:color w:val="404040" w:themeColor="text1" w:themeTint="BF"/>
          <w:sz w:val="22"/>
          <w:szCs w:val="22"/>
        </w:rPr>
        <w:t>vizsgálat</w:t>
      </w:r>
      <w:r w:rsidR="00242201">
        <w:rPr>
          <w:rFonts w:ascii="Palatino Linotype" w:hAnsi="Palatino Linotype"/>
          <w:color w:val="404040" w:themeColor="text1" w:themeTint="BF"/>
          <w:sz w:val="22"/>
          <w:szCs w:val="22"/>
        </w:rPr>
        <w:t>,</w:t>
      </w:r>
      <w:r w:rsidR="00C51BCF" w:rsidRPr="0091754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242201">
        <w:rPr>
          <w:rFonts w:ascii="Palatino Linotype" w:hAnsi="Palatino Linotype"/>
          <w:color w:val="404040" w:themeColor="text1" w:themeTint="BF"/>
          <w:sz w:val="22"/>
          <w:szCs w:val="22"/>
        </w:rPr>
        <w:t>mely része az</w:t>
      </w:r>
      <w:r w:rsidR="00C51BCF" w:rsidRPr="0091754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hyperlink r:id="rId39" w:history="1">
        <w:proofErr w:type="spellStart"/>
        <w:r w:rsidR="00C51BCF" w:rsidRPr="0091754E">
          <w:rPr>
            <w:rStyle w:val="Hiperhivatkozs"/>
            <w:rFonts w:ascii="Palatino Linotype" w:eastAsiaTheme="majorEastAsia" w:hAnsi="Palatino Linotype"/>
            <w:color w:val="404040" w:themeColor="text1" w:themeTint="BF"/>
            <w:sz w:val="22"/>
            <w:szCs w:val="22"/>
            <w:u w:val="none"/>
          </w:rPr>
          <w:t>Eurochambres</w:t>
        </w:r>
        <w:proofErr w:type="spellEnd"/>
      </w:hyperlink>
      <w:r w:rsidR="00C51BCF" w:rsidRPr="0091754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hyperlink r:id="rId40" w:history="1">
        <w:r w:rsidR="00A1273A" w:rsidRPr="0091754E">
          <w:rPr>
            <w:rStyle w:val="Hiperhivatkozs"/>
            <w:rFonts w:ascii="Palatino Linotype" w:eastAsiaTheme="majorEastAsia" w:hAnsi="Palatino Linotype"/>
            <w:color w:val="404040" w:themeColor="text1" w:themeTint="BF"/>
            <w:sz w:val="22"/>
            <w:szCs w:val="22"/>
            <w:u w:val="none"/>
          </w:rPr>
          <w:t>európai konjunktúra</w:t>
        </w:r>
        <w:r w:rsidR="00C51BCF" w:rsidRPr="0091754E">
          <w:rPr>
            <w:rStyle w:val="Hiperhivatkozs"/>
            <w:rFonts w:ascii="Palatino Linotype" w:eastAsiaTheme="majorEastAsia" w:hAnsi="Palatino Linotype"/>
            <w:color w:val="404040" w:themeColor="text1" w:themeTint="BF"/>
            <w:sz w:val="22"/>
            <w:szCs w:val="22"/>
            <w:u w:val="none"/>
          </w:rPr>
          <w:t>vizsgálatának</w:t>
        </w:r>
      </w:hyperlink>
      <w:r w:rsidR="00C51BCF" w:rsidRPr="0091754E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</w:p>
    <w:p w14:paraId="3EBAE149" w14:textId="2973BC77" w:rsidR="00C51BCF" w:rsidRPr="008D0A2E" w:rsidRDefault="00C51BCF" w:rsidP="00C51BCF">
      <w:pPr>
        <w:pStyle w:val="Szvegtrzs"/>
        <w:spacing w:line="240" w:lineRule="auto"/>
        <w:rPr>
          <w:rFonts w:ascii="Palatino Linotype" w:hAnsi="Palatino Linotype"/>
          <w:color w:val="404040" w:themeColor="text1" w:themeTint="BF"/>
          <w:sz w:val="22"/>
          <w:szCs w:val="22"/>
        </w:rPr>
      </w:pPr>
      <w:r w:rsidRPr="008D0A2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Ez év </w:t>
      </w:r>
      <w:r w:rsidR="00267552">
        <w:rPr>
          <w:rFonts w:ascii="Palatino Linotype" w:hAnsi="Palatino Linotype" w:cs="Times New Roman"/>
          <w:color w:val="404040" w:themeColor="text1" w:themeTint="BF"/>
          <w:sz w:val="22"/>
          <w:szCs w:val="22"/>
        </w:rPr>
        <w:t>októberébe</w:t>
      </w:r>
      <w:r w:rsidR="0033121F">
        <w:rPr>
          <w:rFonts w:ascii="Palatino Linotype" w:hAnsi="Palatino Linotype" w:cs="Times New Roman"/>
          <w:color w:val="404040" w:themeColor="text1" w:themeTint="BF"/>
          <w:sz w:val="22"/>
          <w:szCs w:val="22"/>
        </w:rPr>
        <w:t>n</w:t>
      </w:r>
      <w:r w:rsidR="002629B0">
        <w:rPr>
          <w:rFonts w:ascii="Palatino Linotype" w:hAnsi="Palatino Linotype" w:cs="Times New Roman"/>
          <w:color w:val="404040" w:themeColor="text1" w:themeTint="BF"/>
          <w:sz w:val="22"/>
          <w:szCs w:val="22"/>
        </w:rPr>
        <w:t xml:space="preserve"> </w:t>
      </w:r>
      <w:r w:rsidRPr="008D0A2E">
        <w:rPr>
          <w:rFonts w:ascii="Palatino Linotype" w:hAnsi="Palatino Linotype"/>
          <w:color w:val="404040" w:themeColor="text1" w:themeTint="BF"/>
          <w:sz w:val="22"/>
          <w:szCs w:val="22"/>
        </w:rPr>
        <w:t>a megke</w:t>
      </w:r>
      <w:r w:rsidR="00F70592" w:rsidRPr="008D0A2E">
        <w:rPr>
          <w:rFonts w:ascii="Palatino Linotype" w:hAnsi="Palatino Linotype"/>
          <w:color w:val="404040" w:themeColor="text1" w:themeTint="BF"/>
          <w:sz w:val="22"/>
          <w:szCs w:val="22"/>
        </w:rPr>
        <w:t>resett</w:t>
      </w:r>
      <w:r w:rsidR="00437181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vállalkozások közül</w:t>
      </w:r>
      <w:r w:rsidR="00E15874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33121F">
        <w:rPr>
          <w:rFonts w:ascii="Palatino Linotype" w:hAnsi="Palatino Linotype"/>
          <w:color w:val="404040" w:themeColor="text1" w:themeTint="BF"/>
          <w:sz w:val="22"/>
          <w:szCs w:val="22"/>
        </w:rPr>
        <w:t>2102</w:t>
      </w:r>
      <w:r w:rsidR="008026B1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Pr="008D0A2E">
        <w:rPr>
          <w:rFonts w:ascii="Palatino Linotype" w:hAnsi="Palatino Linotype"/>
          <w:color w:val="404040" w:themeColor="text1" w:themeTint="BF"/>
          <w:sz w:val="22"/>
          <w:szCs w:val="22"/>
        </w:rPr>
        <w:t>cégnél töltötték ki kérdőívünket – vizsgálatunk ennyi vállalatveze</w:t>
      </w:r>
      <w:r w:rsidR="00F32558">
        <w:rPr>
          <w:rFonts w:ascii="Palatino Linotype" w:hAnsi="Palatino Linotype"/>
          <w:color w:val="404040" w:themeColor="text1" w:themeTint="BF"/>
          <w:sz w:val="22"/>
          <w:szCs w:val="22"/>
        </w:rPr>
        <w:t>tő válaszain alapul</w:t>
      </w:r>
      <w:r w:rsidR="00F74A84" w:rsidRPr="008D0A2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39064E" w:rsidRPr="008D0A2E">
        <w:rPr>
          <w:rFonts w:ascii="Palatino Linotype" w:hAnsi="Palatino Linotype"/>
          <w:color w:val="404040" w:themeColor="text1" w:themeTint="BF"/>
          <w:sz w:val="22"/>
          <w:szCs w:val="22"/>
        </w:rPr>
        <w:t>(lásd a</w:t>
      </w:r>
      <w:r w:rsidR="007145A8">
        <w:rPr>
          <w:rFonts w:ascii="Palatino Linotype" w:hAnsi="Palatino Linotype"/>
          <w:color w:val="404040" w:themeColor="text1" w:themeTint="BF"/>
          <w:sz w:val="22"/>
          <w:szCs w:val="22"/>
        </w:rPr>
        <w:t>z</w:t>
      </w:r>
      <w:r w:rsidR="0039064E" w:rsidRPr="008D0A2E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M1.1</w:t>
      </w:r>
      <w:r w:rsidR="0039064E">
        <w:rPr>
          <w:rFonts w:ascii="Palatino Linotype" w:hAnsi="Palatino Linotype"/>
          <w:color w:val="404040" w:themeColor="text1" w:themeTint="BF"/>
          <w:sz w:val="22"/>
          <w:szCs w:val="22"/>
        </w:rPr>
        <w:t>. ábrát)</w:t>
      </w:r>
      <w:r w:rsidR="00437181">
        <w:rPr>
          <w:rFonts w:ascii="Palatino Linotype" w:hAnsi="Palatino Linotype"/>
          <w:color w:val="404040" w:themeColor="text1" w:themeTint="BF"/>
          <w:sz w:val="22"/>
          <w:szCs w:val="22"/>
        </w:rPr>
        <w:t>.</w:t>
      </w:r>
    </w:p>
    <w:p w14:paraId="226190CD" w14:textId="66F2146C" w:rsidR="00437181" w:rsidRPr="002B608B" w:rsidRDefault="00F32558" w:rsidP="00437181">
      <w:pPr>
        <w:pStyle w:val="brajegyzk"/>
        <w:jc w:val="both"/>
        <w:rPr>
          <w:rFonts w:ascii="Palatino Linotype" w:hAnsi="Palatino Linotype"/>
          <w:color w:val="404040" w:themeColor="text1" w:themeTint="BF"/>
        </w:rPr>
      </w:pPr>
      <w:r w:rsidRPr="002B608B">
        <w:rPr>
          <w:rFonts w:ascii="Palatino Linotype" w:hAnsi="Palatino Linotype"/>
          <w:color w:val="404040" w:themeColor="text1" w:themeTint="BF"/>
        </w:rPr>
        <w:t xml:space="preserve">A válaszadók </w:t>
      </w:r>
      <w:r w:rsidR="00EC2E21">
        <w:rPr>
          <w:rFonts w:ascii="Palatino Linotype" w:hAnsi="Palatino Linotype"/>
          <w:color w:val="404040" w:themeColor="text1" w:themeTint="BF"/>
        </w:rPr>
        <w:t>52</w:t>
      </w:r>
      <w:r w:rsidR="007A644C" w:rsidRPr="002B608B">
        <w:rPr>
          <w:rFonts w:ascii="Palatino Linotype" w:hAnsi="Palatino Linotype"/>
          <w:color w:val="404040" w:themeColor="text1" w:themeTint="BF"/>
        </w:rPr>
        <w:t xml:space="preserve"> százalék</w:t>
      </w:r>
      <w:r w:rsidR="00C51BCF" w:rsidRPr="002B608B">
        <w:rPr>
          <w:rFonts w:ascii="Palatino Linotype" w:hAnsi="Palatino Linotype"/>
          <w:color w:val="404040" w:themeColor="text1" w:themeTint="BF"/>
        </w:rPr>
        <w:t>a foglalkozt</w:t>
      </w:r>
      <w:r w:rsidRPr="002B608B">
        <w:rPr>
          <w:rFonts w:ascii="Palatino Linotype" w:hAnsi="Palatino Linotype"/>
          <w:color w:val="404040" w:themeColor="text1" w:themeTint="BF"/>
        </w:rPr>
        <w:t xml:space="preserve">at kevesebb, mint 10 főt, </w:t>
      </w:r>
      <w:r w:rsidR="00394CA8">
        <w:rPr>
          <w:rFonts w:ascii="Palatino Linotype" w:hAnsi="Palatino Linotype"/>
          <w:color w:val="404040" w:themeColor="text1" w:themeTint="BF"/>
        </w:rPr>
        <w:t>28</w:t>
      </w:r>
      <w:r w:rsidR="00D31BD5" w:rsidRPr="002B608B">
        <w:rPr>
          <w:rFonts w:ascii="Palatino Linotype" w:hAnsi="Palatino Linotype"/>
          <w:color w:val="404040" w:themeColor="text1" w:themeTint="BF"/>
        </w:rPr>
        <w:t xml:space="preserve"> </w:t>
      </w:r>
      <w:r w:rsidR="007A644C" w:rsidRPr="002B608B">
        <w:rPr>
          <w:rFonts w:ascii="Palatino Linotype" w:hAnsi="Palatino Linotype"/>
          <w:color w:val="404040" w:themeColor="text1" w:themeTint="BF"/>
        </w:rPr>
        <w:t>százalék</w:t>
      </w:r>
      <w:r w:rsidR="00C51BCF" w:rsidRPr="002B608B">
        <w:rPr>
          <w:rFonts w:ascii="Palatino Linotype" w:hAnsi="Palatino Linotype"/>
          <w:color w:val="404040" w:themeColor="text1" w:themeTint="BF"/>
        </w:rPr>
        <w:t>uknál</w:t>
      </w:r>
      <w:r w:rsidR="00CB7BE3" w:rsidRPr="002B608B">
        <w:rPr>
          <w:rFonts w:ascii="Palatino Linotype" w:hAnsi="Palatino Linotype"/>
          <w:color w:val="404040" w:themeColor="text1" w:themeTint="BF"/>
        </w:rPr>
        <w:t xml:space="preserve"> a létszám 10 és 49 fő kö</w:t>
      </w:r>
      <w:r w:rsidRPr="002B608B">
        <w:rPr>
          <w:rFonts w:ascii="Palatino Linotype" w:hAnsi="Palatino Linotype"/>
          <w:color w:val="404040" w:themeColor="text1" w:themeTint="BF"/>
        </w:rPr>
        <w:t xml:space="preserve">zé, </w:t>
      </w:r>
      <w:r w:rsidR="0082138F" w:rsidRPr="002B608B">
        <w:rPr>
          <w:rFonts w:ascii="Palatino Linotype" w:hAnsi="Palatino Linotype"/>
          <w:color w:val="404040" w:themeColor="text1" w:themeTint="BF"/>
        </w:rPr>
        <w:t>1</w:t>
      </w:r>
      <w:r w:rsidR="00EC2E21">
        <w:rPr>
          <w:rFonts w:ascii="Palatino Linotype" w:hAnsi="Palatino Linotype"/>
          <w:color w:val="404040" w:themeColor="text1" w:themeTint="BF"/>
        </w:rPr>
        <w:t>4</w:t>
      </w:r>
      <w:r w:rsidR="007A644C" w:rsidRPr="002B608B">
        <w:rPr>
          <w:rFonts w:ascii="Palatino Linotype" w:hAnsi="Palatino Linotype"/>
          <w:color w:val="404040" w:themeColor="text1" w:themeTint="BF"/>
        </w:rPr>
        <w:t xml:space="preserve"> százalék</w:t>
      </w:r>
      <w:r w:rsidR="00C51BCF" w:rsidRPr="002B608B">
        <w:rPr>
          <w:rFonts w:ascii="Palatino Linotype" w:hAnsi="Palatino Linotype"/>
          <w:color w:val="404040" w:themeColor="text1" w:themeTint="BF"/>
        </w:rPr>
        <w:t>uknál 50 és</w:t>
      </w:r>
      <w:r w:rsidR="000E2BAA" w:rsidRPr="002B608B">
        <w:rPr>
          <w:rFonts w:ascii="Palatino Linotype" w:hAnsi="Palatino Linotype"/>
          <w:color w:val="404040" w:themeColor="text1" w:themeTint="BF"/>
        </w:rPr>
        <w:t xml:space="preserve"> 249 fő közé es</w:t>
      </w:r>
      <w:r w:rsidR="00103ECE" w:rsidRPr="002B608B">
        <w:rPr>
          <w:rFonts w:ascii="Palatino Linotype" w:hAnsi="Palatino Linotype"/>
          <w:color w:val="404040" w:themeColor="text1" w:themeTint="BF"/>
        </w:rPr>
        <w:t>ik</w:t>
      </w:r>
      <w:r w:rsidR="000E2BAA" w:rsidRPr="002B608B">
        <w:rPr>
          <w:rFonts w:ascii="Palatino Linotype" w:hAnsi="Palatino Linotype"/>
          <w:color w:val="404040" w:themeColor="text1" w:themeTint="BF"/>
        </w:rPr>
        <w:t>, és a cége</w:t>
      </w:r>
      <w:r w:rsidRPr="002B608B">
        <w:rPr>
          <w:rFonts w:ascii="Palatino Linotype" w:hAnsi="Palatino Linotype"/>
          <w:color w:val="404040" w:themeColor="text1" w:themeTint="BF"/>
        </w:rPr>
        <w:t xml:space="preserve">k </w:t>
      </w:r>
      <w:r w:rsidR="00EC2E21">
        <w:rPr>
          <w:rFonts w:ascii="Palatino Linotype" w:hAnsi="Palatino Linotype"/>
          <w:color w:val="404040" w:themeColor="text1" w:themeTint="BF"/>
        </w:rPr>
        <w:t>6</w:t>
      </w:r>
      <w:r w:rsidR="00E81BA3" w:rsidRPr="002B608B">
        <w:rPr>
          <w:rFonts w:ascii="Palatino Linotype" w:hAnsi="Palatino Linotype"/>
          <w:color w:val="404040" w:themeColor="text1" w:themeTint="BF"/>
        </w:rPr>
        <w:t xml:space="preserve"> </w:t>
      </w:r>
      <w:r w:rsidR="007A644C" w:rsidRPr="002B608B">
        <w:rPr>
          <w:rFonts w:ascii="Palatino Linotype" w:hAnsi="Palatino Linotype"/>
          <w:color w:val="404040" w:themeColor="text1" w:themeTint="BF"/>
        </w:rPr>
        <w:t>százalék</w:t>
      </w:r>
      <w:r w:rsidR="00C51BCF" w:rsidRPr="002B608B">
        <w:rPr>
          <w:rFonts w:ascii="Palatino Linotype" w:hAnsi="Palatino Linotype"/>
          <w:color w:val="404040" w:themeColor="text1" w:themeTint="BF"/>
        </w:rPr>
        <w:t xml:space="preserve">ánál </w:t>
      </w:r>
      <w:r w:rsidR="00D93A15" w:rsidRPr="002B608B">
        <w:rPr>
          <w:rFonts w:ascii="Palatino Linotype" w:hAnsi="Palatino Linotype"/>
          <w:color w:val="404040" w:themeColor="text1" w:themeTint="BF"/>
        </w:rPr>
        <w:t>halad</w:t>
      </w:r>
      <w:r w:rsidR="00103ECE" w:rsidRPr="002B608B">
        <w:rPr>
          <w:rFonts w:ascii="Palatino Linotype" w:hAnsi="Palatino Linotype"/>
          <w:color w:val="404040" w:themeColor="text1" w:themeTint="BF"/>
        </w:rPr>
        <w:t>j</w:t>
      </w:r>
      <w:r w:rsidR="00D93A15" w:rsidRPr="002B608B">
        <w:rPr>
          <w:rFonts w:ascii="Palatino Linotype" w:hAnsi="Palatino Linotype"/>
          <w:color w:val="404040" w:themeColor="text1" w:themeTint="BF"/>
        </w:rPr>
        <w:t>a meg</w:t>
      </w:r>
      <w:r w:rsidR="00C51BCF" w:rsidRPr="002B608B">
        <w:rPr>
          <w:rFonts w:ascii="Palatino Linotype" w:hAnsi="Palatino Linotype"/>
          <w:color w:val="404040" w:themeColor="text1" w:themeTint="BF"/>
        </w:rPr>
        <w:t xml:space="preserve"> a 249 főt.</w:t>
      </w:r>
    </w:p>
    <w:p w14:paraId="13FCD5CD" w14:textId="77777777" w:rsidR="002507C0" w:rsidRPr="00D66AED" w:rsidRDefault="002507C0" w:rsidP="002507C0">
      <w:pPr>
        <w:rPr>
          <w:highlight w:val="yellow"/>
        </w:rPr>
      </w:pPr>
    </w:p>
    <w:p w14:paraId="65A2DE54" w14:textId="318CE266" w:rsidR="00437181" w:rsidRPr="00972233" w:rsidRDefault="00437181" w:rsidP="00437181">
      <w:pPr>
        <w:pStyle w:val="brajegyzk"/>
        <w:jc w:val="center"/>
        <w:rPr>
          <w:rFonts w:ascii="Times New Roman" w:hAnsi="Times New Roman" w:cs="Times New Roman"/>
          <w:b/>
          <w:color w:val="E36C0A" w:themeColor="accent6" w:themeShade="BF"/>
          <w:sz w:val="20"/>
          <w:szCs w:val="20"/>
        </w:rPr>
      </w:pPr>
      <w:r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 xml:space="preserve">M1.1. tábla: A </w:t>
      </w:r>
      <w:r w:rsidR="00D40A19"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>vállalkozások megoszlása létszám</w:t>
      </w:r>
      <w:r w:rsidR="00A6065C"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>kategória</w:t>
      </w:r>
      <w:r w:rsidR="00D40A19"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 xml:space="preserve"> szerint</w:t>
      </w:r>
      <w:r w:rsidR="002507C0"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 xml:space="preserve"> (súlyozatlan)</w:t>
      </w:r>
      <w:r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 xml:space="preserve">, </w:t>
      </w:r>
      <w:r w:rsidR="002507C0"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>20</w:t>
      </w:r>
      <w:r w:rsidR="002A066E"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>2</w:t>
      </w:r>
      <w:r w:rsidR="00394CA8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>4</w:t>
      </w:r>
      <w:r w:rsidR="002507C0"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>.</w:t>
      </w:r>
      <w:r w:rsidR="00965CB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>10</w:t>
      </w:r>
      <w:r w:rsidR="002507C0"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>.</w:t>
      </w:r>
    </w:p>
    <w:tbl>
      <w:tblPr>
        <w:tblW w:w="45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20"/>
        <w:gridCol w:w="1120"/>
        <w:gridCol w:w="1800"/>
      </w:tblGrid>
      <w:tr w:rsidR="00D40A19" w:rsidRPr="002B608B" w14:paraId="7C5693B0" w14:textId="77777777" w:rsidTr="00402B09">
        <w:trPr>
          <w:trHeight w:val="345"/>
          <w:jc w:val="center"/>
        </w:trPr>
        <w:tc>
          <w:tcPr>
            <w:tcW w:w="1620" w:type="dxa"/>
            <w:tcBorders>
              <w:top w:val="single" w:sz="8" w:space="0" w:color="E36C0A" w:themeColor="accent6" w:themeShade="BF"/>
              <w:left w:val="nil"/>
              <w:bottom w:val="single" w:sz="8" w:space="0" w:color="E36C0A" w:themeColor="accent6" w:themeShade="BF"/>
              <w:right w:val="nil"/>
            </w:tcBorders>
            <w:shd w:val="clear" w:color="000000" w:fill="FFFFFF"/>
            <w:noWrap/>
            <w:vAlign w:val="bottom"/>
            <w:hideMark/>
          </w:tcPr>
          <w:p w14:paraId="343839F2" w14:textId="77777777" w:rsidR="00D40A19" w:rsidRPr="002B608B" w:rsidRDefault="00D40A19" w:rsidP="00D40A1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2B608B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20" w:type="dxa"/>
            <w:tcBorders>
              <w:top w:val="single" w:sz="8" w:space="0" w:color="E36C0A" w:themeColor="accent6" w:themeShade="BF"/>
              <w:left w:val="nil"/>
              <w:bottom w:val="single" w:sz="8" w:space="0" w:color="E36C0A" w:themeColor="accent6" w:themeShade="BF"/>
              <w:right w:val="nil"/>
            </w:tcBorders>
            <w:shd w:val="clear" w:color="000000" w:fill="FFFFFF"/>
            <w:noWrap/>
            <w:vAlign w:val="center"/>
            <w:hideMark/>
          </w:tcPr>
          <w:p w14:paraId="6C13D54C" w14:textId="77777777" w:rsidR="00D40A19" w:rsidRPr="002B608B" w:rsidRDefault="00D40A19" w:rsidP="00D40A1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2B608B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Esetszám</w:t>
            </w:r>
          </w:p>
        </w:tc>
        <w:tc>
          <w:tcPr>
            <w:tcW w:w="1800" w:type="dxa"/>
            <w:tcBorders>
              <w:top w:val="single" w:sz="8" w:space="0" w:color="E36C0A" w:themeColor="accent6" w:themeShade="BF"/>
              <w:left w:val="nil"/>
              <w:bottom w:val="single" w:sz="8" w:space="0" w:color="E36C0A" w:themeColor="accent6" w:themeShade="BF"/>
              <w:right w:val="nil"/>
            </w:tcBorders>
            <w:shd w:val="clear" w:color="000000" w:fill="FFFFFF"/>
            <w:noWrap/>
            <w:vAlign w:val="center"/>
            <w:hideMark/>
          </w:tcPr>
          <w:p w14:paraId="4FEAC363" w14:textId="77777777" w:rsidR="00D40A19" w:rsidRPr="002B608B" w:rsidRDefault="00D40A19" w:rsidP="00D40A1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2B608B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Százalékos arány</w:t>
            </w:r>
          </w:p>
        </w:tc>
      </w:tr>
      <w:tr w:rsidR="00965CB3" w:rsidRPr="002B608B" w14:paraId="5492C620" w14:textId="77777777" w:rsidTr="00965CB3">
        <w:trPr>
          <w:trHeight w:val="330"/>
          <w:jc w:val="center"/>
        </w:trPr>
        <w:tc>
          <w:tcPr>
            <w:tcW w:w="1620" w:type="dxa"/>
            <w:tcBorders>
              <w:top w:val="single" w:sz="8" w:space="0" w:color="E36C0A" w:themeColor="accent6" w:themeShade="BF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06CC844" w14:textId="77777777" w:rsidR="00965CB3" w:rsidRPr="002B608B" w:rsidRDefault="00965CB3" w:rsidP="00965CB3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2B608B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9 fő és alatta</w:t>
            </w:r>
          </w:p>
        </w:tc>
        <w:tc>
          <w:tcPr>
            <w:tcW w:w="1120" w:type="dxa"/>
            <w:tcBorders>
              <w:top w:val="single" w:sz="8" w:space="0" w:color="E36C0A" w:themeColor="accent6" w:themeShade="BF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84B9FF7" w14:textId="4C6691F6" w:rsidR="00965CB3" w:rsidRPr="002B608B" w:rsidRDefault="00965CB3" w:rsidP="00965CB3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965CB3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1087</w:t>
            </w:r>
          </w:p>
        </w:tc>
        <w:tc>
          <w:tcPr>
            <w:tcW w:w="1800" w:type="dxa"/>
            <w:tcBorders>
              <w:top w:val="single" w:sz="8" w:space="0" w:color="E36C0A" w:themeColor="accent6" w:themeShade="BF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44703D" w14:textId="41CEF7D5" w:rsidR="00965CB3" w:rsidRPr="002B608B" w:rsidRDefault="00965CB3" w:rsidP="00965CB3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965CB3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51,7</w:t>
            </w:r>
          </w:p>
        </w:tc>
      </w:tr>
      <w:tr w:rsidR="00965CB3" w:rsidRPr="002B608B" w14:paraId="46654184" w14:textId="77777777" w:rsidTr="00965CB3">
        <w:trPr>
          <w:trHeight w:val="315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DC79E08" w14:textId="77777777" w:rsidR="00965CB3" w:rsidRPr="002B608B" w:rsidRDefault="00965CB3" w:rsidP="00965CB3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2B608B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10–49 fő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065BAC" w14:textId="5EF36737" w:rsidR="00965CB3" w:rsidRPr="002B608B" w:rsidRDefault="00965CB3" w:rsidP="00965CB3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965CB3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594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F782E5" w14:textId="2DFBD1BA" w:rsidR="00965CB3" w:rsidRPr="002B608B" w:rsidRDefault="00965CB3" w:rsidP="00965CB3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965CB3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28,3</w:t>
            </w:r>
          </w:p>
        </w:tc>
      </w:tr>
      <w:tr w:rsidR="00965CB3" w:rsidRPr="002B608B" w14:paraId="03F33D54" w14:textId="77777777" w:rsidTr="00965CB3">
        <w:trPr>
          <w:trHeight w:val="315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58F32E1" w14:textId="77777777" w:rsidR="00965CB3" w:rsidRPr="002B608B" w:rsidRDefault="00965CB3" w:rsidP="00965CB3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2B608B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50–249 fő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19FB7FB" w14:textId="7679064A" w:rsidR="00965CB3" w:rsidRPr="002B608B" w:rsidRDefault="00965CB3" w:rsidP="00965CB3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965CB3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301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761F4A4" w14:textId="5CE5233A" w:rsidR="00965CB3" w:rsidRPr="002B608B" w:rsidRDefault="00965CB3" w:rsidP="00965CB3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965CB3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14,3</w:t>
            </w:r>
          </w:p>
        </w:tc>
      </w:tr>
      <w:tr w:rsidR="00965CB3" w:rsidRPr="002B608B" w14:paraId="4020E27D" w14:textId="77777777" w:rsidTr="00965CB3">
        <w:trPr>
          <w:trHeight w:val="330"/>
          <w:jc w:val="center"/>
        </w:trPr>
        <w:tc>
          <w:tcPr>
            <w:tcW w:w="1620" w:type="dxa"/>
            <w:tcBorders>
              <w:top w:val="nil"/>
              <w:left w:val="nil"/>
              <w:bottom w:val="single" w:sz="8" w:space="0" w:color="E36C0A" w:themeColor="accent6" w:themeShade="BF"/>
              <w:right w:val="nil"/>
            </w:tcBorders>
            <w:shd w:val="clear" w:color="000000" w:fill="FFFFFF"/>
            <w:vAlign w:val="center"/>
            <w:hideMark/>
          </w:tcPr>
          <w:p w14:paraId="25847BD6" w14:textId="77777777" w:rsidR="00965CB3" w:rsidRPr="002B608B" w:rsidRDefault="00965CB3" w:rsidP="00965CB3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2B608B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250 fő és felette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E36C0A" w:themeColor="accent6" w:themeShade="BF"/>
              <w:right w:val="nil"/>
            </w:tcBorders>
            <w:shd w:val="clear" w:color="000000" w:fill="FFFFFF"/>
            <w:noWrap/>
            <w:vAlign w:val="center"/>
            <w:hideMark/>
          </w:tcPr>
          <w:p w14:paraId="668F7CAF" w14:textId="5CA2F4CA" w:rsidR="00965CB3" w:rsidRPr="002B608B" w:rsidRDefault="00965CB3" w:rsidP="00965CB3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965CB3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120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E36C0A" w:themeColor="accent6" w:themeShade="BF"/>
              <w:right w:val="nil"/>
            </w:tcBorders>
            <w:shd w:val="clear" w:color="000000" w:fill="FFFFFF"/>
            <w:noWrap/>
            <w:vAlign w:val="center"/>
            <w:hideMark/>
          </w:tcPr>
          <w:p w14:paraId="29AF2B67" w14:textId="77BF843F" w:rsidR="00965CB3" w:rsidRPr="002B608B" w:rsidRDefault="00965CB3" w:rsidP="00965CB3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965CB3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5,7</w:t>
            </w:r>
          </w:p>
        </w:tc>
      </w:tr>
      <w:tr w:rsidR="00965CB3" w:rsidRPr="002B608B" w14:paraId="1383B32C" w14:textId="77777777" w:rsidTr="00965CB3">
        <w:trPr>
          <w:trHeight w:val="345"/>
          <w:jc w:val="center"/>
        </w:trPr>
        <w:tc>
          <w:tcPr>
            <w:tcW w:w="1620" w:type="dxa"/>
            <w:tcBorders>
              <w:top w:val="single" w:sz="8" w:space="0" w:color="E36C0A" w:themeColor="accent6" w:themeShade="BF"/>
              <w:left w:val="nil"/>
              <w:bottom w:val="single" w:sz="8" w:space="0" w:color="E36C0A" w:themeColor="accent6" w:themeShade="BF"/>
              <w:right w:val="nil"/>
            </w:tcBorders>
            <w:shd w:val="clear" w:color="000000" w:fill="FFFFFF"/>
            <w:vAlign w:val="center"/>
            <w:hideMark/>
          </w:tcPr>
          <w:p w14:paraId="489DA79B" w14:textId="77777777" w:rsidR="00965CB3" w:rsidRPr="002B608B" w:rsidRDefault="00965CB3" w:rsidP="00965CB3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2B608B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Összesen</w:t>
            </w:r>
          </w:p>
        </w:tc>
        <w:tc>
          <w:tcPr>
            <w:tcW w:w="1120" w:type="dxa"/>
            <w:tcBorders>
              <w:top w:val="single" w:sz="8" w:space="0" w:color="E36C0A" w:themeColor="accent6" w:themeShade="BF"/>
              <w:left w:val="nil"/>
              <w:bottom w:val="single" w:sz="8" w:space="0" w:color="E36C0A" w:themeColor="accent6" w:themeShade="BF"/>
              <w:right w:val="nil"/>
            </w:tcBorders>
            <w:shd w:val="clear" w:color="000000" w:fill="FFFFFF"/>
            <w:noWrap/>
            <w:vAlign w:val="center"/>
            <w:hideMark/>
          </w:tcPr>
          <w:p w14:paraId="6333C91C" w14:textId="744D4EAC" w:rsidR="00965CB3" w:rsidRPr="002B608B" w:rsidRDefault="00965CB3" w:rsidP="00965CB3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2102</w:t>
            </w:r>
          </w:p>
        </w:tc>
        <w:tc>
          <w:tcPr>
            <w:tcW w:w="1800" w:type="dxa"/>
            <w:tcBorders>
              <w:top w:val="single" w:sz="8" w:space="0" w:color="E36C0A" w:themeColor="accent6" w:themeShade="BF"/>
              <w:left w:val="nil"/>
              <w:bottom w:val="single" w:sz="8" w:space="0" w:color="E36C0A" w:themeColor="accent6" w:themeShade="BF"/>
              <w:right w:val="nil"/>
            </w:tcBorders>
            <w:shd w:val="clear" w:color="000000" w:fill="FFFFFF"/>
            <w:noWrap/>
            <w:vAlign w:val="center"/>
            <w:hideMark/>
          </w:tcPr>
          <w:p w14:paraId="54B73546" w14:textId="63E39DFB" w:rsidR="00965CB3" w:rsidRPr="002B608B" w:rsidRDefault="00965CB3" w:rsidP="00965CB3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100,0</w:t>
            </w:r>
          </w:p>
        </w:tc>
      </w:tr>
    </w:tbl>
    <w:p w14:paraId="3E7D5250" w14:textId="302D62A1" w:rsidR="00437181" w:rsidRPr="001750A2" w:rsidRDefault="00E81BA3" w:rsidP="002507C0">
      <w:pPr>
        <w:pStyle w:val="Szvegtrzs"/>
        <w:spacing w:line="240" w:lineRule="auto"/>
        <w:ind w:left="2124" w:firstLine="144"/>
        <w:rPr>
          <w:rFonts w:ascii="Palatino Linotype" w:hAnsi="Palatino Linotype"/>
          <w:color w:val="404040" w:themeColor="text1" w:themeTint="BF"/>
          <w:sz w:val="22"/>
          <w:szCs w:val="22"/>
        </w:rPr>
      </w:pPr>
      <w:r w:rsidRPr="001750A2"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Forrás: GVI 20</w:t>
      </w:r>
      <w:r w:rsidR="00604C36" w:rsidRPr="001750A2"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2</w:t>
      </w:r>
      <w:r w:rsidR="00394CA8"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4</w:t>
      </w:r>
    </w:p>
    <w:p w14:paraId="68CB8ACC" w14:textId="7D3A7099" w:rsidR="00C51BCF" w:rsidRPr="001750A2" w:rsidRDefault="00C51BCF" w:rsidP="00C51BCF">
      <w:pPr>
        <w:pStyle w:val="Szvegtrzs"/>
        <w:spacing w:line="240" w:lineRule="auto"/>
        <w:rPr>
          <w:rFonts w:ascii="Palatino Linotype" w:hAnsi="Palatino Linotype"/>
          <w:color w:val="404040" w:themeColor="text1" w:themeTint="BF"/>
          <w:sz w:val="22"/>
          <w:szCs w:val="22"/>
        </w:rPr>
      </w:pPr>
      <w:r w:rsidRPr="001750A2">
        <w:rPr>
          <w:rFonts w:ascii="Palatino Linotype" w:hAnsi="Palatino Linotype"/>
          <w:color w:val="404040" w:themeColor="text1" w:themeTint="BF"/>
          <w:sz w:val="22"/>
          <w:szCs w:val="22"/>
        </w:rPr>
        <w:t>A</w:t>
      </w:r>
      <w:r w:rsidR="00556753" w:rsidRPr="001750A2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feldolgozó</w:t>
      </w:r>
      <w:r w:rsidRPr="001750A2">
        <w:rPr>
          <w:rFonts w:ascii="Palatino Linotype" w:hAnsi="Palatino Linotype"/>
          <w:color w:val="404040" w:themeColor="text1" w:themeTint="BF"/>
          <w:sz w:val="22"/>
          <w:szCs w:val="22"/>
        </w:rPr>
        <w:t>iparban tevé</w:t>
      </w:r>
      <w:r w:rsidR="0006680A" w:rsidRPr="001750A2">
        <w:rPr>
          <w:rFonts w:ascii="Palatino Linotype" w:hAnsi="Palatino Linotype"/>
          <w:color w:val="404040" w:themeColor="text1" w:themeTint="BF"/>
          <w:sz w:val="22"/>
          <w:szCs w:val="22"/>
        </w:rPr>
        <w:t>kenyked</w:t>
      </w:r>
      <w:r w:rsidR="00321683" w:rsidRPr="001750A2">
        <w:rPr>
          <w:rFonts w:ascii="Palatino Linotype" w:hAnsi="Palatino Linotype"/>
          <w:color w:val="404040" w:themeColor="text1" w:themeTint="BF"/>
          <w:sz w:val="22"/>
          <w:szCs w:val="22"/>
        </w:rPr>
        <w:t>ik</w:t>
      </w:r>
      <w:r w:rsidR="0006680A" w:rsidRPr="001750A2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 válaszadó cégek </w:t>
      </w:r>
      <w:r w:rsidR="003E51ED" w:rsidRPr="001750A2">
        <w:rPr>
          <w:rFonts w:ascii="Palatino Linotype" w:hAnsi="Palatino Linotype"/>
          <w:color w:val="404040" w:themeColor="text1" w:themeTint="BF"/>
          <w:sz w:val="22"/>
          <w:szCs w:val="22"/>
        </w:rPr>
        <w:t>2</w:t>
      </w:r>
      <w:r w:rsidR="001E55C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3 </w:t>
      </w:r>
      <w:r w:rsidR="00083C8A" w:rsidRPr="001750A2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százaléka, az építőiparban </w:t>
      </w:r>
      <w:r w:rsidR="0082138F" w:rsidRPr="001750A2">
        <w:rPr>
          <w:rFonts w:ascii="Palatino Linotype" w:hAnsi="Palatino Linotype"/>
          <w:color w:val="404040" w:themeColor="text1" w:themeTint="BF"/>
          <w:sz w:val="22"/>
          <w:szCs w:val="22"/>
        </w:rPr>
        <w:t>1</w:t>
      </w:r>
      <w:r w:rsidR="00FA05AE">
        <w:rPr>
          <w:rFonts w:ascii="Palatino Linotype" w:hAnsi="Palatino Linotype"/>
          <w:color w:val="404040" w:themeColor="text1" w:themeTint="BF"/>
          <w:sz w:val="22"/>
          <w:szCs w:val="22"/>
        </w:rPr>
        <w:t>4</w:t>
      </w:r>
      <w:r w:rsidR="0039064E" w:rsidRPr="001750A2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</w:t>
      </w:r>
      <w:r w:rsidR="0006680A" w:rsidRPr="001750A2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százalékuk, a kereskedelemben </w:t>
      </w:r>
      <w:r w:rsidR="00FA05AE">
        <w:rPr>
          <w:rFonts w:ascii="Palatino Linotype" w:hAnsi="Palatino Linotype"/>
          <w:color w:val="404040" w:themeColor="text1" w:themeTint="BF"/>
          <w:sz w:val="22"/>
          <w:szCs w:val="22"/>
        </w:rPr>
        <w:t>2</w:t>
      </w:r>
      <w:r w:rsidR="00394CA8">
        <w:rPr>
          <w:rFonts w:ascii="Palatino Linotype" w:hAnsi="Palatino Linotype"/>
          <w:color w:val="404040" w:themeColor="text1" w:themeTint="BF"/>
          <w:sz w:val="22"/>
          <w:szCs w:val="22"/>
        </w:rPr>
        <w:t>0</w:t>
      </w:r>
      <w:r w:rsidR="007A644C" w:rsidRPr="001750A2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százalék</w:t>
      </w:r>
      <w:r w:rsidRPr="001750A2">
        <w:rPr>
          <w:rFonts w:ascii="Palatino Linotype" w:hAnsi="Palatino Linotype"/>
          <w:color w:val="404040" w:themeColor="text1" w:themeTint="BF"/>
          <w:sz w:val="22"/>
          <w:szCs w:val="22"/>
        </w:rPr>
        <w:t>uk, és az ezen kívü</w:t>
      </w:r>
      <w:r w:rsidR="000E2BAA" w:rsidRPr="001750A2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li szolgáltató </w:t>
      </w:r>
      <w:r w:rsidR="0006680A" w:rsidRPr="001750A2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szektorokban </w:t>
      </w:r>
      <w:r w:rsidR="00394CA8">
        <w:rPr>
          <w:rFonts w:ascii="Palatino Linotype" w:hAnsi="Palatino Linotype"/>
          <w:color w:val="404040" w:themeColor="text1" w:themeTint="BF"/>
          <w:sz w:val="22"/>
          <w:szCs w:val="22"/>
        </w:rPr>
        <w:t>4</w:t>
      </w:r>
      <w:r w:rsidR="001E55CD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4 </w:t>
      </w:r>
      <w:r w:rsidR="007A644C" w:rsidRPr="001750A2">
        <w:rPr>
          <w:rFonts w:ascii="Palatino Linotype" w:hAnsi="Palatino Linotype"/>
          <w:color w:val="404040" w:themeColor="text1" w:themeTint="BF"/>
          <w:sz w:val="22"/>
          <w:szCs w:val="22"/>
        </w:rPr>
        <w:t>százalék</w:t>
      </w:r>
      <w:r w:rsidRPr="001750A2">
        <w:rPr>
          <w:rFonts w:ascii="Palatino Linotype" w:hAnsi="Palatino Linotype"/>
          <w:color w:val="404040" w:themeColor="text1" w:themeTint="BF"/>
          <w:sz w:val="22"/>
          <w:szCs w:val="22"/>
        </w:rPr>
        <w:t>uk.</w:t>
      </w:r>
    </w:p>
    <w:p w14:paraId="639895BD" w14:textId="4B74133C" w:rsidR="002507C0" w:rsidRPr="00972233" w:rsidRDefault="002507C0" w:rsidP="002507C0">
      <w:pPr>
        <w:pStyle w:val="brajegyzk"/>
        <w:jc w:val="center"/>
        <w:rPr>
          <w:rFonts w:ascii="Times New Roman" w:hAnsi="Times New Roman" w:cs="Times New Roman"/>
          <w:b/>
          <w:color w:val="E36C0A" w:themeColor="accent6" w:themeShade="BF"/>
          <w:sz w:val="20"/>
          <w:szCs w:val="20"/>
        </w:rPr>
      </w:pPr>
      <w:r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 xml:space="preserve">M1.2. tábla: A vállalkozások megoszlása gazdasági ág szerint (súlyozatlan), </w:t>
      </w:r>
      <w:r w:rsidR="0091754E"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>20</w:t>
      </w:r>
      <w:r w:rsidR="00FE6D87"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>2</w:t>
      </w:r>
      <w:r w:rsidR="00394CA8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>4</w:t>
      </w:r>
      <w:r w:rsidR="00012094"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>.</w:t>
      </w:r>
      <w:r w:rsidR="001E55CD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>10</w:t>
      </w:r>
      <w:r w:rsidR="0091754E"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>.</w:t>
      </w:r>
    </w:p>
    <w:tbl>
      <w:tblPr>
        <w:tblW w:w="567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0"/>
        <w:gridCol w:w="970"/>
        <w:gridCol w:w="1720"/>
      </w:tblGrid>
      <w:tr w:rsidR="002507C0" w:rsidRPr="002B608B" w14:paraId="02375556" w14:textId="77777777" w:rsidTr="00402B09">
        <w:trPr>
          <w:trHeight w:val="345"/>
          <w:jc w:val="center"/>
        </w:trPr>
        <w:tc>
          <w:tcPr>
            <w:tcW w:w="2980" w:type="dxa"/>
            <w:tcBorders>
              <w:top w:val="single" w:sz="8" w:space="0" w:color="E36C0A" w:themeColor="accent6" w:themeShade="BF"/>
              <w:left w:val="nil"/>
              <w:bottom w:val="single" w:sz="8" w:space="0" w:color="E36C0A"/>
              <w:right w:val="nil"/>
            </w:tcBorders>
            <w:shd w:val="clear" w:color="000000" w:fill="FFFFFF"/>
            <w:noWrap/>
            <w:vAlign w:val="bottom"/>
            <w:hideMark/>
          </w:tcPr>
          <w:p w14:paraId="6FB5677F" w14:textId="77777777" w:rsidR="002507C0" w:rsidRPr="002B608B" w:rsidRDefault="002507C0" w:rsidP="002507C0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2B608B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970" w:type="dxa"/>
            <w:tcBorders>
              <w:top w:val="single" w:sz="8" w:space="0" w:color="E36C0A"/>
              <w:left w:val="nil"/>
              <w:bottom w:val="single" w:sz="8" w:space="0" w:color="E36C0A"/>
              <w:right w:val="nil"/>
            </w:tcBorders>
            <w:shd w:val="clear" w:color="000000" w:fill="FFFFFF"/>
            <w:noWrap/>
            <w:vAlign w:val="center"/>
            <w:hideMark/>
          </w:tcPr>
          <w:p w14:paraId="1D506C4C" w14:textId="77777777" w:rsidR="002507C0" w:rsidRPr="002B608B" w:rsidRDefault="002507C0" w:rsidP="002507C0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2B608B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Esetszám</w:t>
            </w:r>
          </w:p>
        </w:tc>
        <w:tc>
          <w:tcPr>
            <w:tcW w:w="1720" w:type="dxa"/>
            <w:tcBorders>
              <w:top w:val="single" w:sz="8" w:space="0" w:color="E36C0A"/>
              <w:left w:val="nil"/>
              <w:bottom w:val="single" w:sz="8" w:space="0" w:color="E36C0A"/>
              <w:right w:val="nil"/>
            </w:tcBorders>
            <w:shd w:val="clear" w:color="000000" w:fill="FFFFFF"/>
            <w:noWrap/>
            <w:vAlign w:val="center"/>
            <w:hideMark/>
          </w:tcPr>
          <w:p w14:paraId="31576E83" w14:textId="77777777" w:rsidR="002507C0" w:rsidRPr="002B608B" w:rsidRDefault="002507C0" w:rsidP="002507C0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2B608B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Százalékos arány</w:t>
            </w:r>
          </w:p>
        </w:tc>
      </w:tr>
      <w:tr w:rsidR="00F476DD" w:rsidRPr="002B608B" w14:paraId="40D2286D" w14:textId="77777777" w:rsidTr="00F476DD">
        <w:trPr>
          <w:trHeight w:val="330"/>
          <w:jc w:val="center"/>
        </w:trPr>
        <w:tc>
          <w:tcPr>
            <w:tcW w:w="2980" w:type="dxa"/>
            <w:tcBorders>
              <w:top w:val="single" w:sz="8" w:space="0" w:color="E36C0A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D16B22" w14:textId="010DA1D1" w:rsidR="00F476DD" w:rsidRPr="002B608B" w:rsidRDefault="00F476DD" w:rsidP="00F476DD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2B608B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Ipar</w:t>
            </w:r>
            <w:r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 xml:space="preserve"> (TEÁOR: B+C+D+E)</w:t>
            </w:r>
          </w:p>
        </w:tc>
        <w:tc>
          <w:tcPr>
            <w:tcW w:w="970" w:type="dxa"/>
            <w:tcBorders>
              <w:top w:val="single" w:sz="8" w:space="0" w:color="E36C0A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007B53F" w14:textId="5275A789" w:rsidR="00F476DD" w:rsidRPr="002B608B" w:rsidRDefault="00F476DD" w:rsidP="00F476D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F476DD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482</w:t>
            </w:r>
          </w:p>
        </w:tc>
        <w:tc>
          <w:tcPr>
            <w:tcW w:w="1720" w:type="dxa"/>
            <w:tcBorders>
              <w:top w:val="single" w:sz="8" w:space="0" w:color="E36C0A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C0FDB8" w14:textId="21AB47F0" w:rsidR="00F476DD" w:rsidRPr="002B608B" w:rsidRDefault="00F476DD" w:rsidP="00F476D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F476DD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22,9</w:t>
            </w:r>
          </w:p>
        </w:tc>
      </w:tr>
      <w:tr w:rsidR="00F476DD" w:rsidRPr="002B608B" w14:paraId="3CDA8521" w14:textId="77777777" w:rsidTr="00F476DD">
        <w:trPr>
          <w:trHeight w:val="315"/>
          <w:jc w:val="center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965BA5C" w14:textId="26FB37C4" w:rsidR="00F476DD" w:rsidRPr="002B608B" w:rsidRDefault="00F476DD" w:rsidP="00F476DD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2B608B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Építőipar</w:t>
            </w:r>
            <w:r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 xml:space="preserve"> (TEÁOR: F)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EAB4752" w14:textId="117166DF" w:rsidR="00F476DD" w:rsidRPr="002B608B" w:rsidRDefault="00F476DD" w:rsidP="00F476D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F476DD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293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DBDDD7" w14:textId="59CAD0A3" w:rsidR="00F476DD" w:rsidRPr="002B608B" w:rsidRDefault="00F476DD" w:rsidP="00F476D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F476DD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13,9</w:t>
            </w:r>
          </w:p>
        </w:tc>
      </w:tr>
      <w:tr w:rsidR="00F476DD" w:rsidRPr="002B608B" w14:paraId="4AC2317E" w14:textId="77777777" w:rsidTr="00F476DD">
        <w:trPr>
          <w:trHeight w:val="315"/>
          <w:jc w:val="center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6321EED" w14:textId="635BE1CF" w:rsidR="00F476DD" w:rsidRPr="002B608B" w:rsidRDefault="00F476DD" w:rsidP="00F476DD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2B608B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Kereskedelem</w:t>
            </w:r>
            <w:r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 xml:space="preserve"> (TEÁOR: G)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D93F10" w14:textId="6FE1F85D" w:rsidR="00F476DD" w:rsidRPr="002B608B" w:rsidRDefault="00F476DD" w:rsidP="00F476D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F476DD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413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8554845" w14:textId="23DA560C" w:rsidR="00F476DD" w:rsidRPr="002B608B" w:rsidRDefault="00F476DD" w:rsidP="00F476D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F476DD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19,6</w:t>
            </w:r>
          </w:p>
        </w:tc>
      </w:tr>
      <w:tr w:rsidR="00F476DD" w:rsidRPr="002B608B" w14:paraId="0D49B804" w14:textId="77777777" w:rsidTr="00F476DD">
        <w:trPr>
          <w:trHeight w:val="330"/>
          <w:jc w:val="center"/>
        </w:trPr>
        <w:tc>
          <w:tcPr>
            <w:tcW w:w="2980" w:type="dxa"/>
            <w:tcBorders>
              <w:top w:val="nil"/>
              <w:left w:val="nil"/>
              <w:bottom w:val="single" w:sz="8" w:space="0" w:color="E36C0A"/>
              <w:right w:val="nil"/>
            </w:tcBorders>
            <w:shd w:val="clear" w:color="000000" w:fill="FFFFFF"/>
            <w:vAlign w:val="center"/>
            <w:hideMark/>
          </w:tcPr>
          <w:p w14:paraId="16F191FB" w14:textId="518FE9E5" w:rsidR="00F476DD" w:rsidRPr="002B608B" w:rsidRDefault="00F476DD" w:rsidP="00F476DD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2B608B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Gazdasági szolgáltatások</w:t>
            </w:r>
            <w:r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 xml:space="preserve"> (TEÁOR: H+I+J+L+M+N+R+S)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E36C0A"/>
              <w:right w:val="nil"/>
            </w:tcBorders>
            <w:shd w:val="clear" w:color="000000" w:fill="FFFFFF"/>
            <w:noWrap/>
            <w:vAlign w:val="center"/>
            <w:hideMark/>
          </w:tcPr>
          <w:p w14:paraId="4C7A108A" w14:textId="1A951121" w:rsidR="00F476DD" w:rsidRPr="002B608B" w:rsidRDefault="00F476DD" w:rsidP="00F476D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F476DD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914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E36C0A"/>
              <w:right w:val="nil"/>
            </w:tcBorders>
            <w:shd w:val="clear" w:color="000000" w:fill="FFFFFF"/>
            <w:noWrap/>
            <w:vAlign w:val="center"/>
            <w:hideMark/>
          </w:tcPr>
          <w:p w14:paraId="01D96D7B" w14:textId="2C773B91" w:rsidR="00F476DD" w:rsidRPr="002B608B" w:rsidRDefault="00F476DD" w:rsidP="00F476D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F476DD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43,5</w:t>
            </w:r>
          </w:p>
        </w:tc>
      </w:tr>
      <w:tr w:rsidR="00394CA8" w:rsidRPr="002B608B" w14:paraId="0FB75FEC" w14:textId="77777777" w:rsidTr="00394CA8">
        <w:trPr>
          <w:trHeight w:val="345"/>
          <w:jc w:val="center"/>
        </w:trPr>
        <w:tc>
          <w:tcPr>
            <w:tcW w:w="2980" w:type="dxa"/>
            <w:tcBorders>
              <w:top w:val="single" w:sz="8" w:space="0" w:color="E36C0A"/>
              <w:left w:val="nil"/>
              <w:bottom w:val="single" w:sz="8" w:space="0" w:color="E36C0A"/>
              <w:right w:val="nil"/>
            </w:tcBorders>
            <w:shd w:val="clear" w:color="000000" w:fill="FFFFFF"/>
            <w:vAlign w:val="center"/>
            <w:hideMark/>
          </w:tcPr>
          <w:p w14:paraId="60252B00" w14:textId="77777777" w:rsidR="00394CA8" w:rsidRPr="002B608B" w:rsidRDefault="00394CA8" w:rsidP="00394CA8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2B608B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Összesen</w:t>
            </w:r>
          </w:p>
        </w:tc>
        <w:tc>
          <w:tcPr>
            <w:tcW w:w="970" w:type="dxa"/>
            <w:tcBorders>
              <w:top w:val="single" w:sz="8" w:space="0" w:color="E36C0A"/>
              <w:left w:val="nil"/>
              <w:bottom w:val="single" w:sz="8" w:space="0" w:color="E36C0A"/>
              <w:right w:val="nil"/>
            </w:tcBorders>
            <w:shd w:val="clear" w:color="000000" w:fill="FFFFFF"/>
            <w:noWrap/>
            <w:vAlign w:val="center"/>
            <w:hideMark/>
          </w:tcPr>
          <w:p w14:paraId="0CEF7CA8" w14:textId="1BF2F626" w:rsidR="00394CA8" w:rsidRPr="002B608B" w:rsidRDefault="00F476DD" w:rsidP="00394C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2102</w:t>
            </w:r>
          </w:p>
        </w:tc>
        <w:tc>
          <w:tcPr>
            <w:tcW w:w="1720" w:type="dxa"/>
            <w:tcBorders>
              <w:top w:val="single" w:sz="8" w:space="0" w:color="E36C0A"/>
              <w:left w:val="nil"/>
              <w:bottom w:val="single" w:sz="8" w:space="0" w:color="E36C0A"/>
              <w:right w:val="nil"/>
            </w:tcBorders>
            <w:shd w:val="clear" w:color="000000" w:fill="FFFFFF"/>
            <w:noWrap/>
            <w:vAlign w:val="center"/>
            <w:hideMark/>
          </w:tcPr>
          <w:p w14:paraId="5A8DDF2B" w14:textId="724B9E3E" w:rsidR="00394CA8" w:rsidRPr="002B608B" w:rsidRDefault="00394CA8" w:rsidP="00394CA8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</w:pPr>
            <w:r w:rsidRPr="00394CA8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  <w:lang w:eastAsia="hu-HU"/>
              </w:rPr>
              <w:t>100,0</w:t>
            </w:r>
          </w:p>
        </w:tc>
      </w:tr>
    </w:tbl>
    <w:p w14:paraId="08E79869" w14:textId="2E18D53D" w:rsidR="003F1A05" w:rsidRPr="002507C0" w:rsidRDefault="00E81BA3" w:rsidP="003F1A05">
      <w:pPr>
        <w:pStyle w:val="Szvegtrzs"/>
        <w:spacing w:line="240" w:lineRule="auto"/>
        <w:ind w:left="2124" w:hanging="423"/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</w:pPr>
      <w:r w:rsidRPr="002B608B"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Forrás: GVI 20</w:t>
      </w:r>
      <w:r w:rsidR="00FE6D87" w:rsidRPr="002B608B"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2</w:t>
      </w:r>
      <w:r w:rsidR="00394CA8"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4</w:t>
      </w:r>
    </w:p>
    <w:p w14:paraId="37CEA60C" w14:textId="523172E6" w:rsidR="00F74A84" w:rsidRDefault="00C51BCF" w:rsidP="00C51BCF">
      <w:pPr>
        <w:pStyle w:val="Szvegtrzs"/>
        <w:spacing w:line="240" w:lineRule="auto"/>
        <w:rPr>
          <w:rFonts w:ascii="Palatino Linotype" w:hAnsi="Palatino Linotype"/>
          <w:color w:val="404040" w:themeColor="text1" w:themeTint="BF"/>
          <w:sz w:val="22"/>
          <w:szCs w:val="22"/>
        </w:rPr>
      </w:pPr>
      <w:r w:rsidRPr="00EC0992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Az adatfelvétel eredményeit súlyoztuk </w:t>
      </w:r>
      <w:r w:rsidR="002629B0" w:rsidRPr="00EC0992">
        <w:rPr>
          <w:rFonts w:ascii="Palatino Linotype" w:hAnsi="Palatino Linotype"/>
          <w:color w:val="404040" w:themeColor="text1" w:themeTint="BF"/>
          <w:sz w:val="22"/>
          <w:szCs w:val="22"/>
        </w:rPr>
        <w:t>a cég</w:t>
      </w:r>
      <w:r w:rsidR="00CF7EC1">
        <w:rPr>
          <w:rFonts w:ascii="Palatino Linotype" w:hAnsi="Palatino Linotype"/>
          <w:color w:val="404040" w:themeColor="text1" w:themeTint="BF"/>
          <w:sz w:val="22"/>
          <w:szCs w:val="22"/>
        </w:rPr>
        <w:t>ek</w:t>
      </w:r>
      <w:r w:rsidR="002629B0" w:rsidRPr="00EC0992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GDP-hez való becsült hozzájárulása alapján</w:t>
      </w:r>
      <w:r w:rsidR="002629B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</w:t>
      </w:r>
      <w:r w:rsidRPr="00EC0992">
        <w:rPr>
          <w:rFonts w:ascii="Palatino Linotype" w:hAnsi="Palatino Linotype"/>
          <w:color w:val="404040" w:themeColor="text1" w:themeTint="BF"/>
          <w:sz w:val="22"/>
          <w:szCs w:val="22"/>
        </w:rPr>
        <w:t>a területi összetétel</w:t>
      </w:r>
      <w:r w:rsidR="00652D8C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(régiók)</w:t>
      </w:r>
      <w:r w:rsidR="002629B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, </w:t>
      </w:r>
      <w:r w:rsidR="00A158D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az ágazatok, </w:t>
      </w:r>
      <w:r w:rsidR="002629B0">
        <w:rPr>
          <w:rFonts w:ascii="Palatino Linotype" w:hAnsi="Palatino Linotype"/>
          <w:color w:val="404040" w:themeColor="text1" w:themeTint="BF"/>
          <w:sz w:val="22"/>
          <w:szCs w:val="22"/>
        </w:rPr>
        <w:t>illetve</w:t>
      </w:r>
      <w:r w:rsidR="00CF7EC1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</w:t>
      </w:r>
      <w:r w:rsidR="002629B0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létszámkategóriák szerint</w:t>
      </w:r>
      <w:r w:rsidRPr="00EC0992">
        <w:rPr>
          <w:rFonts w:ascii="Palatino Linotype" w:hAnsi="Palatino Linotype"/>
          <w:color w:val="404040" w:themeColor="text1" w:themeTint="BF"/>
          <w:sz w:val="22"/>
          <w:szCs w:val="22"/>
        </w:rPr>
        <w:t>. A súlyozási szemponto</w:t>
      </w:r>
      <w:r w:rsidR="000D0AA9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kat </w:t>
      </w:r>
      <w:r w:rsidRPr="00EC0992">
        <w:rPr>
          <w:rFonts w:ascii="Palatino Linotype" w:hAnsi="Palatino Linotype"/>
          <w:color w:val="404040" w:themeColor="text1" w:themeTint="BF"/>
          <w:sz w:val="22"/>
          <w:szCs w:val="22"/>
        </w:rPr>
        <w:t>egyszerre érvényesítettük.</w:t>
      </w:r>
    </w:p>
    <w:p w14:paraId="0DC4F327" w14:textId="754BAEBA" w:rsidR="00C51BCF" w:rsidRPr="00C64947" w:rsidRDefault="00C64947" w:rsidP="00C51BCF">
      <w:pPr>
        <w:pStyle w:val="Szvegtrzs"/>
        <w:spacing w:line="240" w:lineRule="auto"/>
        <w:rPr>
          <w:rFonts w:ascii="Palatino Linotype" w:hAnsi="Palatino Linotype"/>
          <w:color w:val="404040" w:themeColor="text1" w:themeTint="BF"/>
          <w:sz w:val="22"/>
          <w:szCs w:val="22"/>
        </w:rPr>
      </w:pPr>
      <w:r>
        <w:rPr>
          <w:rFonts w:ascii="Palatino Linotype" w:hAnsi="Palatino Linotype"/>
          <w:color w:val="404040" w:themeColor="text1" w:themeTint="BF"/>
          <w:sz w:val="22"/>
          <w:szCs w:val="22"/>
        </w:rPr>
        <w:lastRenderedPageBreak/>
        <w:t>2013 októberétől kezdve azokra az évekre vonatkozóan, amelyek esetében elérhetőek a</w:t>
      </w:r>
      <w:r w:rsidR="00A46CB7" w:rsidRPr="00A46CB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létszámkategóriákat illető</w:t>
      </w:r>
      <w:r w:rsidR="00242201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referencia</w:t>
      </w:r>
      <w:r>
        <w:rPr>
          <w:rFonts w:ascii="Palatino Linotype" w:hAnsi="Palatino Linotype"/>
          <w:color w:val="404040" w:themeColor="text1" w:themeTint="BF"/>
          <w:sz w:val="22"/>
          <w:szCs w:val="22"/>
        </w:rPr>
        <w:t>adatok, az adott évnek megfelelő megoszlások szerint végezzük el a súlyozást, míg azon évek esetében, amelyeket tekintve nincsenek</w:t>
      </w:r>
      <w:r w:rsidRPr="00C6494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meg ezen információk,</w:t>
      </w:r>
      <w:r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a hozzá legközelebb eső év adatait használjuk fel a súlyozáskor.</w:t>
      </w:r>
      <w:r w:rsidR="00FD1507">
        <w:rPr>
          <w:rFonts w:ascii="Palatino Linotype" w:hAnsi="Palatino Linotype"/>
          <w:color w:val="404040" w:themeColor="text1" w:themeTint="BF"/>
          <w:sz w:val="22"/>
          <w:szCs w:val="22"/>
        </w:rPr>
        <w:t xml:space="preserve"> 2020-tól kezdve az adatokat a bruttó hozzáadott érték régió, ágazat és létszámkategória szerinti együttes megoszlása alapján súlyozzuk.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C51BCF" w14:paraId="75AA75C1" w14:textId="77777777" w:rsidTr="00FD1507">
        <w:tc>
          <w:tcPr>
            <w:tcW w:w="9072" w:type="dxa"/>
          </w:tcPr>
          <w:p w14:paraId="57B0DC02" w14:textId="77777777" w:rsidR="00C51BCF" w:rsidRPr="00972233" w:rsidRDefault="00471CBE" w:rsidP="00471CBE">
            <w:pPr>
              <w:pStyle w:val="brajegyzk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</w:pPr>
            <w:bookmarkStart w:id="37" w:name="_Toc355617308"/>
            <w:bookmarkStart w:id="38" w:name="_Toc355617603"/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M</w:t>
            </w:r>
            <w:r w:rsidR="008A393C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1.</w:t>
            </w:r>
            <w:r w:rsidR="000C1865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3</w:t>
            </w:r>
            <w:r w:rsidR="008A393C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.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tábla</w:t>
            </w:r>
            <w:r w:rsidR="00242201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: A GVI Konjunktúra</w:t>
            </w:r>
            <w:r w:rsidR="00C51BCF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vizsgálatában alkalmazott súlyo</w:t>
            </w:r>
            <w:r w:rsidR="009E459E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k,</w:t>
            </w:r>
            <w:r w:rsidR="00C51BCF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1998</w:t>
            </w:r>
            <w:r w:rsidR="00DB6AD8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–</w:t>
            </w:r>
            <w:r w:rsidR="00C51BCF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20</w:t>
            </w:r>
            <w:bookmarkEnd w:id="37"/>
            <w:bookmarkEnd w:id="38"/>
            <w:r w:rsidR="00C64947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03</w:t>
            </w:r>
          </w:p>
          <w:p w14:paraId="36F52573" w14:textId="77777777" w:rsidR="00C51BCF" w:rsidRDefault="00C51BCF" w:rsidP="0029619A">
            <w:pPr>
              <w:pStyle w:val="Listaszerbekezds"/>
              <w:ind w:left="1080"/>
            </w:pPr>
          </w:p>
        </w:tc>
      </w:tr>
      <w:tr w:rsidR="00C51BCF" w14:paraId="4AF5195D" w14:textId="77777777" w:rsidTr="00FD1507">
        <w:tc>
          <w:tcPr>
            <w:tcW w:w="9072" w:type="dxa"/>
          </w:tcPr>
          <w:tbl>
            <w:tblPr>
              <w:tblStyle w:val="Rcsostblzat"/>
              <w:tblW w:w="0" w:type="auto"/>
              <w:tblBorders>
                <w:top w:val="single" w:sz="12" w:space="0" w:color="E36C0A" w:themeColor="accent6" w:themeShade="BF"/>
                <w:left w:val="none" w:sz="0" w:space="0" w:color="auto"/>
                <w:bottom w:val="single" w:sz="12" w:space="0" w:color="E36C0A" w:themeColor="accent6" w:themeShade="BF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241"/>
              <w:gridCol w:w="2200"/>
              <w:gridCol w:w="266"/>
              <w:gridCol w:w="2343"/>
              <w:gridCol w:w="1776"/>
            </w:tblGrid>
            <w:tr w:rsidR="00C51BCF" w14:paraId="6854824A" w14:textId="77777777" w:rsidTr="00C64947">
              <w:trPr>
                <w:trHeight w:hRule="exact" w:val="362"/>
              </w:trPr>
              <w:tc>
                <w:tcPr>
                  <w:tcW w:w="2262" w:type="dxa"/>
                  <w:vMerge w:val="restart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27746A2C" w14:textId="77777777" w:rsidR="00C51BCF" w:rsidRPr="00C51BCF" w:rsidRDefault="00C51BCF" w:rsidP="0029619A">
                  <w:pPr>
                    <w:snapToGrid w:val="0"/>
                    <w:jc w:val="center"/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 w:rsidRPr="00C51BCF"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  <w:t>Létszámkategóriák</w:t>
                  </w:r>
                </w:p>
                <w:p w14:paraId="3819D39B" w14:textId="77777777" w:rsidR="00C51BCF" w:rsidRPr="00C51BCF" w:rsidRDefault="00C51BCF" w:rsidP="0029619A">
                  <w:pPr>
                    <w:jc w:val="center"/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 w:rsidRPr="00C51BCF"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  <w:t>(cégnél alkalmazottak száma, fő)</w:t>
                  </w:r>
                </w:p>
              </w:tc>
              <w:tc>
                <w:tcPr>
                  <w:tcW w:w="4953" w:type="dxa"/>
                  <w:gridSpan w:val="3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  <w:bottom w:val="nil"/>
                    <w:right w:val="single" w:sz="12" w:space="0" w:color="E36C0A" w:themeColor="accent6" w:themeShade="BF"/>
                  </w:tcBorders>
                </w:tcPr>
                <w:p w14:paraId="51D7AEEF" w14:textId="77777777" w:rsidR="00C51BCF" w:rsidRPr="00C51BCF" w:rsidRDefault="00C51BCF" w:rsidP="0029619A">
                  <w:pPr>
                    <w:snapToGrid w:val="0"/>
                    <w:jc w:val="center"/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 w:rsidRPr="00C51BCF"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  <w:t>Régió csoportok</w:t>
                  </w:r>
                </w:p>
                <w:p w14:paraId="5A5EE78E" w14:textId="77777777" w:rsidR="00C51BCF" w:rsidRPr="005E5BB1" w:rsidRDefault="00C51BCF" w:rsidP="0029619A">
                  <w:pPr>
                    <w:pStyle w:val="Szvegtrzs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</w:p>
              </w:tc>
              <w:tc>
                <w:tcPr>
                  <w:tcW w:w="1827" w:type="dxa"/>
                  <w:vMerge w:val="restart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05E61F89" w14:textId="77777777" w:rsidR="00C51BCF" w:rsidRPr="00C51BCF" w:rsidRDefault="00C51BCF" w:rsidP="0029619A">
                  <w:pPr>
                    <w:pStyle w:val="Szvegtrzs"/>
                    <w:jc w:val="center"/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 w:rsidRPr="00C51BCF"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  <w:t>Összesen</w:t>
                  </w:r>
                </w:p>
              </w:tc>
            </w:tr>
            <w:tr w:rsidR="00C51BCF" w14:paraId="13AF3648" w14:textId="77777777" w:rsidTr="00DB6AD8">
              <w:trPr>
                <w:trHeight w:hRule="exact" w:val="783"/>
              </w:trPr>
              <w:tc>
                <w:tcPr>
                  <w:tcW w:w="2262" w:type="dxa"/>
                  <w:vMerge/>
                  <w:tcBorders>
                    <w:left w:val="single" w:sz="12" w:space="0" w:color="E36C0A" w:themeColor="accent6" w:themeShade="BF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0D174194" w14:textId="77777777" w:rsidR="00C51BCF" w:rsidRPr="005E5BB1" w:rsidRDefault="00C51BCF" w:rsidP="0029619A">
                  <w:pPr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</w:p>
              </w:tc>
              <w:tc>
                <w:tcPr>
                  <w:tcW w:w="2543" w:type="dxa"/>
                  <w:gridSpan w:val="2"/>
                  <w:tcBorders>
                    <w:top w:val="nil"/>
                    <w:left w:val="single" w:sz="12" w:space="0" w:color="E36C0A" w:themeColor="accent6" w:themeShade="BF"/>
                    <w:bottom w:val="single" w:sz="12" w:space="0" w:color="E36C0A" w:themeColor="accent6" w:themeShade="BF"/>
                  </w:tcBorders>
                </w:tcPr>
                <w:p w14:paraId="503B856F" w14:textId="77777777" w:rsidR="00C51BCF" w:rsidRPr="00C64947" w:rsidRDefault="00C51BCF" w:rsidP="0029619A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C64947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 xml:space="preserve">Gazdaságilag fejlettebb három régió </w:t>
                  </w:r>
                  <w:r w:rsidRPr="00C64947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  <w:vertAlign w:val="superscript"/>
                    </w:rPr>
                    <w:t>(1)</w:t>
                  </w:r>
                </w:p>
              </w:tc>
              <w:tc>
                <w:tcPr>
                  <w:tcW w:w="2410" w:type="dxa"/>
                  <w:tcBorders>
                    <w:top w:val="nil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167AD5C8" w14:textId="77777777" w:rsidR="00C51BCF" w:rsidRPr="00C64947" w:rsidRDefault="00C51BCF" w:rsidP="0029619A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C64947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Gazdaságilag fejletlenebb négy régió</w:t>
                  </w:r>
                  <w:r w:rsidRPr="00C64947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  <w:vertAlign w:val="superscript"/>
                    </w:rPr>
                    <w:t>(2)</w:t>
                  </w:r>
                </w:p>
              </w:tc>
              <w:tc>
                <w:tcPr>
                  <w:tcW w:w="1827" w:type="dxa"/>
                  <w:vMerge/>
                  <w:tcBorders>
                    <w:left w:val="single" w:sz="12" w:space="0" w:color="E36C0A" w:themeColor="accent6" w:themeShade="BF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01682710" w14:textId="77777777" w:rsidR="00C51BCF" w:rsidRPr="005E5BB1" w:rsidRDefault="00C51BCF" w:rsidP="0029619A">
                  <w:pPr>
                    <w:pStyle w:val="Szvegtrzs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</w:p>
              </w:tc>
            </w:tr>
            <w:tr w:rsidR="00C64947" w14:paraId="217C8844" w14:textId="77777777" w:rsidTr="00C64947">
              <w:trPr>
                <w:trHeight w:hRule="exact" w:val="284"/>
              </w:trPr>
              <w:tc>
                <w:tcPr>
                  <w:tcW w:w="2262" w:type="dxa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43C214BD" w14:textId="77777777" w:rsidR="00C64947" w:rsidRPr="005E5BB1" w:rsidRDefault="00C64947" w:rsidP="0029619A">
                  <w:pPr>
                    <w:pStyle w:val="llb"/>
                    <w:tabs>
                      <w:tab w:val="clear" w:pos="4536"/>
                      <w:tab w:val="clear" w:pos="9072"/>
                    </w:tabs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0</w:t>
                  </w:r>
                  <w:r w:rsidR="00A233EB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–</w:t>
                  </w: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260" w:type="dxa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</w:tcBorders>
                  <w:vAlign w:val="center"/>
                </w:tcPr>
                <w:p w14:paraId="07A27EED" w14:textId="77777777" w:rsidR="00C64947" w:rsidRPr="005E5BB1" w:rsidRDefault="00C64947" w:rsidP="0029619A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0,0797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7FEC073C" w14:textId="77777777" w:rsidR="00C64947" w:rsidRPr="005E5BB1" w:rsidRDefault="00C64947" w:rsidP="0029619A">
                  <w:pPr>
                    <w:snapToGrid w:val="0"/>
                    <w:jc w:val="center"/>
                    <w:rPr>
                      <w:rFonts w:ascii="Palatino Linotype" w:eastAsia="Arial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0,0873</w:t>
                  </w:r>
                </w:p>
              </w:tc>
              <w:tc>
                <w:tcPr>
                  <w:tcW w:w="1827" w:type="dxa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1CDE9165" w14:textId="77777777" w:rsidR="00C64947" w:rsidRPr="005E5BB1" w:rsidRDefault="00C64947" w:rsidP="0029619A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0,1670</w:t>
                  </w:r>
                </w:p>
              </w:tc>
            </w:tr>
            <w:tr w:rsidR="00C64947" w14:paraId="1B58BD74" w14:textId="77777777" w:rsidTr="00C64947">
              <w:trPr>
                <w:trHeight w:hRule="exact" w:val="284"/>
              </w:trPr>
              <w:tc>
                <w:tcPr>
                  <w:tcW w:w="2262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41845180" w14:textId="77777777" w:rsidR="00C64947" w:rsidRPr="005E5BB1" w:rsidRDefault="00C64947" w:rsidP="0029619A">
                  <w:pPr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10</w:t>
                  </w:r>
                  <w:r w:rsidR="00A233EB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–</w:t>
                  </w: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49</w:t>
                  </w:r>
                </w:p>
              </w:tc>
              <w:tc>
                <w:tcPr>
                  <w:tcW w:w="2260" w:type="dxa"/>
                  <w:tcBorders>
                    <w:left w:val="single" w:sz="12" w:space="0" w:color="E36C0A" w:themeColor="accent6" w:themeShade="BF"/>
                  </w:tcBorders>
                  <w:vAlign w:val="center"/>
                </w:tcPr>
                <w:p w14:paraId="0C376934" w14:textId="77777777" w:rsidR="00C64947" w:rsidRPr="005E5BB1" w:rsidRDefault="00C64947" w:rsidP="0029619A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0,0763</w:t>
                  </w:r>
                </w:p>
              </w:tc>
              <w:tc>
                <w:tcPr>
                  <w:tcW w:w="2693" w:type="dxa"/>
                  <w:gridSpan w:val="2"/>
                  <w:tcBorders>
                    <w:right w:val="single" w:sz="12" w:space="0" w:color="E36C0A" w:themeColor="accent6" w:themeShade="BF"/>
                  </w:tcBorders>
                  <w:vAlign w:val="center"/>
                </w:tcPr>
                <w:p w14:paraId="44CBB13A" w14:textId="77777777" w:rsidR="00C64947" w:rsidRPr="005E5BB1" w:rsidRDefault="00C64947" w:rsidP="0029619A">
                  <w:pPr>
                    <w:snapToGrid w:val="0"/>
                    <w:jc w:val="center"/>
                    <w:rPr>
                      <w:rFonts w:ascii="Palatino Linotype" w:eastAsia="Arial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0,0837</w:t>
                  </w:r>
                </w:p>
              </w:tc>
              <w:tc>
                <w:tcPr>
                  <w:tcW w:w="1827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555AE6E5" w14:textId="77777777" w:rsidR="00C64947" w:rsidRPr="005E5BB1" w:rsidRDefault="00C64947" w:rsidP="0029619A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0,1600</w:t>
                  </w:r>
                </w:p>
              </w:tc>
            </w:tr>
            <w:tr w:rsidR="00C64947" w14:paraId="51656CC3" w14:textId="77777777" w:rsidTr="00C64947">
              <w:trPr>
                <w:trHeight w:hRule="exact" w:val="284"/>
              </w:trPr>
              <w:tc>
                <w:tcPr>
                  <w:tcW w:w="2262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3668D1F3" w14:textId="77777777" w:rsidR="00C64947" w:rsidRPr="005E5BB1" w:rsidRDefault="00C64947" w:rsidP="0029619A">
                  <w:pPr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50</w:t>
                  </w:r>
                  <w:r w:rsidR="00A233EB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–</w:t>
                  </w: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249</w:t>
                  </w:r>
                </w:p>
              </w:tc>
              <w:tc>
                <w:tcPr>
                  <w:tcW w:w="2260" w:type="dxa"/>
                  <w:tcBorders>
                    <w:left w:val="single" w:sz="12" w:space="0" w:color="E36C0A" w:themeColor="accent6" w:themeShade="BF"/>
                  </w:tcBorders>
                  <w:vAlign w:val="center"/>
                </w:tcPr>
                <w:p w14:paraId="6E4B23B4" w14:textId="77777777" w:rsidR="00C64947" w:rsidRPr="005E5BB1" w:rsidRDefault="00C64947" w:rsidP="0029619A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0,0892</w:t>
                  </w:r>
                </w:p>
              </w:tc>
              <w:tc>
                <w:tcPr>
                  <w:tcW w:w="2693" w:type="dxa"/>
                  <w:gridSpan w:val="2"/>
                  <w:tcBorders>
                    <w:right w:val="single" w:sz="12" w:space="0" w:color="E36C0A" w:themeColor="accent6" w:themeShade="BF"/>
                  </w:tcBorders>
                  <w:vAlign w:val="center"/>
                </w:tcPr>
                <w:p w14:paraId="53A594B8" w14:textId="77777777" w:rsidR="00C64947" w:rsidRPr="005E5BB1" w:rsidRDefault="00C64947" w:rsidP="0029619A">
                  <w:pPr>
                    <w:snapToGrid w:val="0"/>
                    <w:jc w:val="center"/>
                    <w:rPr>
                      <w:rFonts w:ascii="Palatino Linotype" w:eastAsia="Arial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0,0978</w:t>
                  </w:r>
                </w:p>
              </w:tc>
              <w:tc>
                <w:tcPr>
                  <w:tcW w:w="1827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12473914" w14:textId="77777777" w:rsidR="00C64947" w:rsidRPr="005E5BB1" w:rsidRDefault="00C64947" w:rsidP="0029619A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0,1870</w:t>
                  </w:r>
                </w:p>
              </w:tc>
            </w:tr>
            <w:tr w:rsidR="00C64947" w14:paraId="64540AC8" w14:textId="77777777" w:rsidTr="00C64947">
              <w:trPr>
                <w:trHeight w:hRule="exact" w:val="284"/>
              </w:trPr>
              <w:tc>
                <w:tcPr>
                  <w:tcW w:w="2262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3B0A4D08" w14:textId="77777777" w:rsidR="00C64947" w:rsidRPr="005E5BB1" w:rsidRDefault="00C64947" w:rsidP="0029619A">
                  <w:pPr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250</w:t>
                  </w:r>
                  <w:r w:rsidR="00A233EB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–</w:t>
                  </w: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260" w:type="dxa"/>
                  <w:tcBorders>
                    <w:left w:val="single" w:sz="12" w:space="0" w:color="E36C0A" w:themeColor="accent6" w:themeShade="BF"/>
                  </w:tcBorders>
                  <w:vAlign w:val="center"/>
                </w:tcPr>
                <w:p w14:paraId="1539FDBB" w14:textId="77777777" w:rsidR="00C64947" w:rsidRPr="005E5BB1" w:rsidRDefault="00C64947" w:rsidP="0029619A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0,2319</w:t>
                  </w:r>
                </w:p>
              </w:tc>
              <w:tc>
                <w:tcPr>
                  <w:tcW w:w="2693" w:type="dxa"/>
                  <w:gridSpan w:val="2"/>
                  <w:tcBorders>
                    <w:right w:val="single" w:sz="12" w:space="0" w:color="E36C0A" w:themeColor="accent6" w:themeShade="BF"/>
                  </w:tcBorders>
                  <w:vAlign w:val="center"/>
                </w:tcPr>
                <w:p w14:paraId="6CC7AFE5" w14:textId="77777777" w:rsidR="00C64947" w:rsidRPr="005E5BB1" w:rsidRDefault="00C64947" w:rsidP="0029619A">
                  <w:pPr>
                    <w:snapToGrid w:val="0"/>
                    <w:jc w:val="center"/>
                    <w:rPr>
                      <w:rFonts w:ascii="Palatino Linotype" w:eastAsia="Arial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0,2541</w:t>
                  </w:r>
                </w:p>
              </w:tc>
              <w:tc>
                <w:tcPr>
                  <w:tcW w:w="1827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43B3D08A" w14:textId="77777777" w:rsidR="00C64947" w:rsidRPr="005E5BB1" w:rsidRDefault="00C64947" w:rsidP="0029619A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0,4860</w:t>
                  </w:r>
                </w:p>
              </w:tc>
            </w:tr>
            <w:tr w:rsidR="00C64947" w14:paraId="3EC102FE" w14:textId="77777777" w:rsidTr="00C64947">
              <w:trPr>
                <w:trHeight w:hRule="exact" w:val="284"/>
              </w:trPr>
              <w:tc>
                <w:tcPr>
                  <w:tcW w:w="2262" w:type="dxa"/>
                  <w:tcBorders>
                    <w:left w:val="single" w:sz="12" w:space="0" w:color="E36C0A" w:themeColor="accent6" w:themeShade="BF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072E93E5" w14:textId="77777777" w:rsidR="00C64947" w:rsidRPr="005E5BB1" w:rsidRDefault="00C64947" w:rsidP="0029619A">
                  <w:pPr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Összesen</w:t>
                  </w:r>
                </w:p>
              </w:tc>
              <w:tc>
                <w:tcPr>
                  <w:tcW w:w="2260" w:type="dxa"/>
                  <w:tcBorders>
                    <w:left w:val="single" w:sz="12" w:space="0" w:color="E36C0A" w:themeColor="accent6" w:themeShade="BF"/>
                    <w:bottom w:val="single" w:sz="12" w:space="0" w:color="E36C0A" w:themeColor="accent6" w:themeShade="BF"/>
                  </w:tcBorders>
                  <w:vAlign w:val="center"/>
                </w:tcPr>
                <w:p w14:paraId="20EC67A0" w14:textId="77777777" w:rsidR="00C64947" w:rsidRPr="005E5BB1" w:rsidRDefault="00C64947" w:rsidP="0029619A">
                  <w:pPr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0,4772</w:t>
                  </w:r>
                </w:p>
              </w:tc>
              <w:tc>
                <w:tcPr>
                  <w:tcW w:w="2693" w:type="dxa"/>
                  <w:gridSpan w:val="2"/>
                  <w:tcBorders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285017C7" w14:textId="77777777" w:rsidR="00C64947" w:rsidRPr="005E5BB1" w:rsidRDefault="00C64947" w:rsidP="0029619A">
                  <w:pPr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0,5228</w:t>
                  </w:r>
                </w:p>
              </w:tc>
              <w:tc>
                <w:tcPr>
                  <w:tcW w:w="1827" w:type="dxa"/>
                  <w:tcBorders>
                    <w:left w:val="single" w:sz="12" w:space="0" w:color="E36C0A" w:themeColor="accent6" w:themeShade="BF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23ACFF0B" w14:textId="77777777" w:rsidR="00C64947" w:rsidRPr="005E5BB1" w:rsidRDefault="00C64947" w:rsidP="0029619A">
                  <w:pPr>
                    <w:jc w:val="center"/>
                    <w:rPr>
                      <w:rFonts w:ascii="Palatino Linotype" w:hAnsi="Palatino Linotype"/>
                      <w:i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1,0000</w:t>
                  </w:r>
                </w:p>
              </w:tc>
            </w:tr>
          </w:tbl>
          <w:p w14:paraId="0D9C9462" w14:textId="77777777" w:rsidR="00C51BCF" w:rsidRDefault="00C51BCF" w:rsidP="0029619A">
            <w:pPr>
              <w:pStyle w:val="Szvegtrzs"/>
            </w:pPr>
          </w:p>
        </w:tc>
      </w:tr>
      <w:tr w:rsidR="00C51BCF" w14:paraId="2D81FEA5" w14:textId="77777777" w:rsidTr="00FD1507">
        <w:tc>
          <w:tcPr>
            <w:tcW w:w="9072" w:type="dxa"/>
          </w:tcPr>
          <w:p w14:paraId="37DAF39B" w14:textId="77777777" w:rsidR="00C51BCF" w:rsidRPr="005E5BB1" w:rsidRDefault="00C51BCF" w:rsidP="0029619A">
            <w:pPr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  <w:r w:rsidRPr="005E5BB1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Megjegyzés: </w:t>
            </w:r>
          </w:p>
          <w:p w14:paraId="65C04D95" w14:textId="77777777" w:rsidR="00C51BCF" w:rsidRPr="005E5BB1" w:rsidRDefault="00C51BCF" w:rsidP="0029619A">
            <w:pPr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  <w:r w:rsidRPr="005E5BB1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ab/>
              <w:t>1: Közép-Magyarország, Közép-Dunántúl, Nyugat-Dunántúl</w:t>
            </w:r>
          </w:p>
          <w:p w14:paraId="1D6D49E3" w14:textId="77777777" w:rsidR="00C51BCF" w:rsidRDefault="00C51BCF" w:rsidP="0029619A">
            <w:pPr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  <w:r w:rsidRPr="005E5BB1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ab/>
              <w:t>2: Dél-Dunántúl, Észak-Magyarország, Dél-Alföld, Észak-Alföld</w:t>
            </w:r>
          </w:p>
          <w:p w14:paraId="04B84D81" w14:textId="77777777" w:rsidR="00223E8E" w:rsidRPr="005E5BB1" w:rsidRDefault="00223E8E" w:rsidP="0029619A">
            <w:pPr>
              <w:rPr>
                <w:i/>
              </w:rPr>
            </w:pPr>
          </w:p>
        </w:tc>
      </w:tr>
      <w:tr w:rsidR="00A60C9B" w14:paraId="02BCF314" w14:textId="77777777" w:rsidTr="00FD15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F12BCEE" w14:textId="77777777" w:rsidR="00A60C9B" w:rsidRPr="00972233" w:rsidRDefault="00A60C9B" w:rsidP="009E459E">
            <w:pPr>
              <w:pStyle w:val="brajegyzk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</w:pPr>
            <w:bookmarkStart w:id="39" w:name="_Toc355617309"/>
            <w:bookmarkStart w:id="40" w:name="_Toc355617604"/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M</w:t>
            </w:r>
            <w:r w:rsidR="009E459E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1.</w:t>
            </w:r>
            <w:r w:rsidR="000C1865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4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.</w:t>
            </w:r>
            <w:r w:rsidR="00242201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tábla: A GVI Konjunktúra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v</w:t>
            </w:r>
            <w:r w:rsidR="009E459E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izsgálatában alkalmazott súlyok, 2004</w:t>
            </w:r>
          </w:p>
          <w:p w14:paraId="3CE6F11E" w14:textId="77777777" w:rsidR="00A60C9B" w:rsidRDefault="00A60C9B" w:rsidP="009E459E">
            <w:pPr>
              <w:pStyle w:val="Listaszerbekezds"/>
              <w:ind w:left="1080"/>
            </w:pPr>
          </w:p>
        </w:tc>
      </w:tr>
      <w:tr w:rsidR="00A60C9B" w14:paraId="6F8A37A2" w14:textId="77777777" w:rsidTr="00FD15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Rcsostblzat"/>
              <w:tblW w:w="0" w:type="auto"/>
              <w:tblBorders>
                <w:top w:val="single" w:sz="12" w:space="0" w:color="E36C0A" w:themeColor="accent6" w:themeShade="BF"/>
                <w:left w:val="none" w:sz="0" w:space="0" w:color="auto"/>
                <w:bottom w:val="single" w:sz="12" w:space="0" w:color="E36C0A" w:themeColor="accent6" w:themeShade="BF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241"/>
              <w:gridCol w:w="2200"/>
              <w:gridCol w:w="266"/>
              <w:gridCol w:w="2343"/>
              <w:gridCol w:w="1776"/>
            </w:tblGrid>
            <w:tr w:rsidR="00A60C9B" w14:paraId="6B11D171" w14:textId="77777777" w:rsidTr="009E459E">
              <w:trPr>
                <w:trHeight w:hRule="exact" w:val="362"/>
              </w:trPr>
              <w:tc>
                <w:tcPr>
                  <w:tcW w:w="2262" w:type="dxa"/>
                  <w:vMerge w:val="restart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25C5FE50" w14:textId="77777777" w:rsidR="00A60C9B" w:rsidRPr="00C51BCF" w:rsidRDefault="00A60C9B" w:rsidP="009E459E">
                  <w:pPr>
                    <w:snapToGrid w:val="0"/>
                    <w:jc w:val="center"/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 w:rsidRPr="00C51BCF"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  <w:t>Létszámkategóriák</w:t>
                  </w:r>
                </w:p>
                <w:p w14:paraId="37BA17CF" w14:textId="77777777" w:rsidR="00A60C9B" w:rsidRPr="00C51BCF" w:rsidRDefault="00A60C9B" w:rsidP="009E459E">
                  <w:pPr>
                    <w:jc w:val="center"/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 w:rsidRPr="00C51BCF"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  <w:t>(cégnél alkalmazottak száma, fő)</w:t>
                  </w:r>
                </w:p>
              </w:tc>
              <w:tc>
                <w:tcPr>
                  <w:tcW w:w="4953" w:type="dxa"/>
                  <w:gridSpan w:val="3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  <w:bottom w:val="nil"/>
                    <w:right w:val="single" w:sz="12" w:space="0" w:color="E36C0A" w:themeColor="accent6" w:themeShade="BF"/>
                  </w:tcBorders>
                </w:tcPr>
                <w:p w14:paraId="79303B62" w14:textId="77777777" w:rsidR="00A60C9B" w:rsidRPr="00C51BCF" w:rsidRDefault="00A60C9B" w:rsidP="009E459E">
                  <w:pPr>
                    <w:snapToGrid w:val="0"/>
                    <w:jc w:val="center"/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 w:rsidRPr="00C51BCF"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  <w:t>Régió csoportok</w:t>
                  </w:r>
                </w:p>
                <w:p w14:paraId="4A6320FA" w14:textId="77777777" w:rsidR="00A60C9B" w:rsidRPr="005E5BB1" w:rsidRDefault="00A60C9B" w:rsidP="009E459E">
                  <w:pPr>
                    <w:pStyle w:val="Szvegtrzs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</w:p>
              </w:tc>
              <w:tc>
                <w:tcPr>
                  <w:tcW w:w="1827" w:type="dxa"/>
                  <w:vMerge w:val="restart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57F4F2C2" w14:textId="77777777" w:rsidR="00A60C9B" w:rsidRPr="00C51BCF" w:rsidRDefault="00A60C9B" w:rsidP="009E459E">
                  <w:pPr>
                    <w:pStyle w:val="Szvegtrzs"/>
                    <w:jc w:val="center"/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 w:rsidRPr="00C51BCF"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  <w:t>Összesen</w:t>
                  </w:r>
                </w:p>
              </w:tc>
            </w:tr>
            <w:tr w:rsidR="00A60C9B" w14:paraId="73A62D59" w14:textId="77777777" w:rsidTr="00DB6AD8">
              <w:trPr>
                <w:trHeight w:hRule="exact" w:val="841"/>
              </w:trPr>
              <w:tc>
                <w:tcPr>
                  <w:tcW w:w="2262" w:type="dxa"/>
                  <w:vMerge/>
                  <w:tcBorders>
                    <w:left w:val="single" w:sz="12" w:space="0" w:color="E36C0A" w:themeColor="accent6" w:themeShade="BF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259CDB81" w14:textId="77777777" w:rsidR="00A60C9B" w:rsidRPr="005E5BB1" w:rsidRDefault="00A60C9B" w:rsidP="009E459E">
                  <w:pPr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</w:p>
              </w:tc>
              <w:tc>
                <w:tcPr>
                  <w:tcW w:w="2543" w:type="dxa"/>
                  <w:gridSpan w:val="2"/>
                  <w:tcBorders>
                    <w:top w:val="nil"/>
                    <w:left w:val="single" w:sz="12" w:space="0" w:color="E36C0A" w:themeColor="accent6" w:themeShade="BF"/>
                    <w:bottom w:val="single" w:sz="12" w:space="0" w:color="E36C0A" w:themeColor="accent6" w:themeShade="BF"/>
                  </w:tcBorders>
                </w:tcPr>
                <w:p w14:paraId="0D9DBCA8" w14:textId="77777777" w:rsidR="00A60C9B" w:rsidRPr="00C64947" w:rsidRDefault="00A60C9B" w:rsidP="009E459E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C64947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 xml:space="preserve">Gazdaságilag fejlettebb három régió </w:t>
                  </w:r>
                  <w:r w:rsidRPr="00C64947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  <w:vertAlign w:val="superscript"/>
                    </w:rPr>
                    <w:t>(1)</w:t>
                  </w:r>
                </w:p>
              </w:tc>
              <w:tc>
                <w:tcPr>
                  <w:tcW w:w="2410" w:type="dxa"/>
                  <w:tcBorders>
                    <w:top w:val="nil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775B35DF" w14:textId="77777777" w:rsidR="00A60C9B" w:rsidRPr="00C64947" w:rsidRDefault="00A60C9B" w:rsidP="009E459E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C64947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Gazdaságilag fejletlenebb négy régió</w:t>
                  </w:r>
                  <w:r w:rsidRPr="00C64947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  <w:vertAlign w:val="superscript"/>
                    </w:rPr>
                    <w:t>(2)</w:t>
                  </w:r>
                </w:p>
              </w:tc>
              <w:tc>
                <w:tcPr>
                  <w:tcW w:w="1827" w:type="dxa"/>
                  <w:vMerge/>
                  <w:tcBorders>
                    <w:left w:val="single" w:sz="12" w:space="0" w:color="E36C0A" w:themeColor="accent6" w:themeShade="BF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012E98BD" w14:textId="77777777" w:rsidR="00A60C9B" w:rsidRPr="005E5BB1" w:rsidRDefault="00A60C9B" w:rsidP="009E459E">
                  <w:pPr>
                    <w:pStyle w:val="Szvegtrzs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</w:p>
              </w:tc>
            </w:tr>
            <w:tr w:rsidR="009E459E" w14:paraId="4522A368" w14:textId="77777777" w:rsidTr="009E459E">
              <w:trPr>
                <w:trHeight w:hRule="exact" w:val="284"/>
              </w:trPr>
              <w:tc>
                <w:tcPr>
                  <w:tcW w:w="2262" w:type="dxa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4926B35B" w14:textId="77777777" w:rsidR="009E459E" w:rsidRPr="005E5BB1" w:rsidRDefault="009E459E" w:rsidP="009E459E">
                  <w:pPr>
                    <w:pStyle w:val="llb"/>
                    <w:tabs>
                      <w:tab w:val="clear" w:pos="4536"/>
                      <w:tab w:val="clear" w:pos="9072"/>
                    </w:tabs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0</w:t>
                  </w:r>
                  <w:r w:rsidR="00A233EB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–</w:t>
                  </w: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260" w:type="dxa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</w:tcBorders>
                  <w:vAlign w:val="center"/>
                </w:tcPr>
                <w:p w14:paraId="6CBB9162" w14:textId="77777777" w:rsidR="009E459E" w:rsidRPr="005E5BB1" w:rsidRDefault="009E459E" w:rsidP="009E459E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0,0730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72C548F2" w14:textId="77777777" w:rsidR="009E459E" w:rsidRPr="005E5BB1" w:rsidRDefault="009E459E" w:rsidP="009E459E">
                  <w:pPr>
                    <w:snapToGrid w:val="0"/>
                    <w:jc w:val="center"/>
                    <w:rPr>
                      <w:rFonts w:ascii="Palatino Linotype" w:eastAsia="Arial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0,0800</w:t>
                  </w:r>
                </w:p>
              </w:tc>
              <w:tc>
                <w:tcPr>
                  <w:tcW w:w="1827" w:type="dxa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158C5EEF" w14:textId="77777777" w:rsidR="009E459E" w:rsidRPr="005E5BB1" w:rsidRDefault="009E459E" w:rsidP="009E459E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0,1530</w:t>
                  </w:r>
                </w:p>
              </w:tc>
            </w:tr>
            <w:tr w:rsidR="009E459E" w14:paraId="1C1A1EE6" w14:textId="77777777" w:rsidTr="009E459E">
              <w:trPr>
                <w:trHeight w:hRule="exact" w:val="284"/>
              </w:trPr>
              <w:tc>
                <w:tcPr>
                  <w:tcW w:w="2262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5CE3A98B" w14:textId="77777777" w:rsidR="009E459E" w:rsidRPr="005E5BB1" w:rsidRDefault="009E459E" w:rsidP="009E459E">
                  <w:pPr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10</w:t>
                  </w:r>
                  <w:r w:rsidR="00A233EB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–</w:t>
                  </w: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49</w:t>
                  </w:r>
                </w:p>
              </w:tc>
              <w:tc>
                <w:tcPr>
                  <w:tcW w:w="2260" w:type="dxa"/>
                  <w:tcBorders>
                    <w:left w:val="single" w:sz="12" w:space="0" w:color="E36C0A" w:themeColor="accent6" w:themeShade="BF"/>
                  </w:tcBorders>
                  <w:vAlign w:val="center"/>
                </w:tcPr>
                <w:p w14:paraId="24EC0E64" w14:textId="77777777" w:rsidR="009E459E" w:rsidRPr="005E5BB1" w:rsidRDefault="009E459E" w:rsidP="009E459E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0,0811</w:t>
                  </w:r>
                </w:p>
              </w:tc>
              <w:tc>
                <w:tcPr>
                  <w:tcW w:w="2693" w:type="dxa"/>
                  <w:gridSpan w:val="2"/>
                  <w:tcBorders>
                    <w:right w:val="single" w:sz="12" w:space="0" w:color="E36C0A" w:themeColor="accent6" w:themeShade="BF"/>
                  </w:tcBorders>
                  <w:vAlign w:val="center"/>
                </w:tcPr>
                <w:p w14:paraId="0EF0E474" w14:textId="77777777" w:rsidR="009E459E" w:rsidRPr="005E5BB1" w:rsidRDefault="009E459E" w:rsidP="009E459E">
                  <w:pPr>
                    <w:snapToGrid w:val="0"/>
                    <w:jc w:val="center"/>
                    <w:rPr>
                      <w:rFonts w:ascii="Palatino Linotype" w:eastAsia="Arial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0,0889</w:t>
                  </w:r>
                </w:p>
              </w:tc>
              <w:tc>
                <w:tcPr>
                  <w:tcW w:w="1827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4A78EC9D" w14:textId="77777777" w:rsidR="009E459E" w:rsidRPr="005E5BB1" w:rsidRDefault="009E459E" w:rsidP="009E459E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0,1700</w:t>
                  </w:r>
                </w:p>
              </w:tc>
            </w:tr>
            <w:tr w:rsidR="009E459E" w14:paraId="31C63F01" w14:textId="77777777" w:rsidTr="009E459E">
              <w:trPr>
                <w:trHeight w:hRule="exact" w:val="284"/>
              </w:trPr>
              <w:tc>
                <w:tcPr>
                  <w:tcW w:w="2262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31202B8E" w14:textId="77777777" w:rsidR="009E459E" w:rsidRPr="005E5BB1" w:rsidRDefault="009E459E" w:rsidP="009E459E">
                  <w:pPr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50</w:t>
                  </w:r>
                  <w:r w:rsidR="00A233EB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–</w:t>
                  </w: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249</w:t>
                  </w:r>
                </w:p>
              </w:tc>
              <w:tc>
                <w:tcPr>
                  <w:tcW w:w="2260" w:type="dxa"/>
                  <w:tcBorders>
                    <w:left w:val="single" w:sz="12" w:space="0" w:color="E36C0A" w:themeColor="accent6" w:themeShade="BF"/>
                  </w:tcBorders>
                  <w:vAlign w:val="center"/>
                </w:tcPr>
                <w:p w14:paraId="3A33C3CC" w14:textId="77777777" w:rsidR="009E459E" w:rsidRPr="005E5BB1" w:rsidRDefault="009E459E" w:rsidP="009E459E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0,0892</w:t>
                  </w:r>
                </w:p>
              </w:tc>
              <w:tc>
                <w:tcPr>
                  <w:tcW w:w="2693" w:type="dxa"/>
                  <w:gridSpan w:val="2"/>
                  <w:tcBorders>
                    <w:right w:val="single" w:sz="12" w:space="0" w:color="E36C0A" w:themeColor="accent6" w:themeShade="BF"/>
                  </w:tcBorders>
                  <w:vAlign w:val="center"/>
                </w:tcPr>
                <w:p w14:paraId="6EEB4173" w14:textId="77777777" w:rsidR="009E459E" w:rsidRPr="005E5BB1" w:rsidRDefault="009E459E" w:rsidP="009E459E">
                  <w:pPr>
                    <w:snapToGrid w:val="0"/>
                    <w:jc w:val="center"/>
                    <w:rPr>
                      <w:rFonts w:ascii="Palatino Linotype" w:eastAsia="Arial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0,0978</w:t>
                  </w:r>
                </w:p>
              </w:tc>
              <w:tc>
                <w:tcPr>
                  <w:tcW w:w="1827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523AB889" w14:textId="77777777" w:rsidR="009E459E" w:rsidRPr="005E5BB1" w:rsidRDefault="009E459E" w:rsidP="009E459E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0,1870</w:t>
                  </w:r>
                </w:p>
              </w:tc>
            </w:tr>
            <w:tr w:rsidR="009E459E" w14:paraId="24F8ABB1" w14:textId="77777777" w:rsidTr="009E459E">
              <w:trPr>
                <w:trHeight w:hRule="exact" w:val="284"/>
              </w:trPr>
              <w:tc>
                <w:tcPr>
                  <w:tcW w:w="2262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1D6BDE09" w14:textId="77777777" w:rsidR="009E459E" w:rsidRPr="005E5BB1" w:rsidRDefault="009E459E" w:rsidP="009E459E">
                  <w:pPr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250</w:t>
                  </w:r>
                  <w:r w:rsidR="00A233EB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–</w:t>
                  </w: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260" w:type="dxa"/>
                  <w:tcBorders>
                    <w:left w:val="single" w:sz="12" w:space="0" w:color="E36C0A" w:themeColor="accent6" w:themeShade="BF"/>
                  </w:tcBorders>
                  <w:vAlign w:val="center"/>
                </w:tcPr>
                <w:p w14:paraId="4E31BC7C" w14:textId="77777777" w:rsidR="009E459E" w:rsidRPr="005E5BB1" w:rsidRDefault="009E459E" w:rsidP="009E459E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0,2339</w:t>
                  </w:r>
                </w:p>
              </w:tc>
              <w:tc>
                <w:tcPr>
                  <w:tcW w:w="2693" w:type="dxa"/>
                  <w:gridSpan w:val="2"/>
                  <w:tcBorders>
                    <w:right w:val="single" w:sz="12" w:space="0" w:color="E36C0A" w:themeColor="accent6" w:themeShade="BF"/>
                  </w:tcBorders>
                  <w:vAlign w:val="center"/>
                </w:tcPr>
                <w:p w14:paraId="6518CA3F" w14:textId="77777777" w:rsidR="009E459E" w:rsidRPr="005E5BB1" w:rsidRDefault="009E459E" w:rsidP="009E459E">
                  <w:pPr>
                    <w:snapToGrid w:val="0"/>
                    <w:jc w:val="center"/>
                    <w:rPr>
                      <w:rFonts w:ascii="Palatino Linotype" w:eastAsia="Arial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0,2561</w:t>
                  </w:r>
                </w:p>
              </w:tc>
              <w:tc>
                <w:tcPr>
                  <w:tcW w:w="1827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0313ADA1" w14:textId="77777777" w:rsidR="009E459E" w:rsidRPr="005E5BB1" w:rsidRDefault="009E459E" w:rsidP="009E459E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0,4900</w:t>
                  </w:r>
                </w:p>
              </w:tc>
            </w:tr>
            <w:tr w:rsidR="009E459E" w14:paraId="117BABDF" w14:textId="77777777" w:rsidTr="009E459E">
              <w:trPr>
                <w:trHeight w:hRule="exact" w:val="284"/>
              </w:trPr>
              <w:tc>
                <w:tcPr>
                  <w:tcW w:w="2262" w:type="dxa"/>
                  <w:tcBorders>
                    <w:left w:val="single" w:sz="12" w:space="0" w:color="E36C0A" w:themeColor="accent6" w:themeShade="BF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72DF739A" w14:textId="77777777" w:rsidR="009E459E" w:rsidRPr="005E5BB1" w:rsidRDefault="009E459E" w:rsidP="009E459E">
                  <w:pPr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Összesen</w:t>
                  </w:r>
                </w:p>
              </w:tc>
              <w:tc>
                <w:tcPr>
                  <w:tcW w:w="2260" w:type="dxa"/>
                  <w:tcBorders>
                    <w:left w:val="single" w:sz="12" w:space="0" w:color="E36C0A" w:themeColor="accent6" w:themeShade="BF"/>
                    <w:bottom w:val="single" w:sz="12" w:space="0" w:color="E36C0A" w:themeColor="accent6" w:themeShade="BF"/>
                  </w:tcBorders>
                  <w:vAlign w:val="bottom"/>
                </w:tcPr>
                <w:p w14:paraId="0162C4AC" w14:textId="77777777" w:rsidR="009E459E" w:rsidRPr="005E5BB1" w:rsidRDefault="009E459E" w:rsidP="009E459E">
                  <w:pPr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0,4772</w:t>
                  </w:r>
                </w:p>
              </w:tc>
              <w:tc>
                <w:tcPr>
                  <w:tcW w:w="2693" w:type="dxa"/>
                  <w:gridSpan w:val="2"/>
                  <w:tcBorders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bottom"/>
                </w:tcPr>
                <w:p w14:paraId="451FB959" w14:textId="77777777" w:rsidR="009E459E" w:rsidRPr="005E5BB1" w:rsidRDefault="009E459E" w:rsidP="009E459E">
                  <w:pPr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0,5228</w:t>
                  </w:r>
                </w:p>
              </w:tc>
              <w:tc>
                <w:tcPr>
                  <w:tcW w:w="1827" w:type="dxa"/>
                  <w:tcBorders>
                    <w:left w:val="single" w:sz="12" w:space="0" w:color="E36C0A" w:themeColor="accent6" w:themeShade="BF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bottom"/>
                </w:tcPr>
                <w:p w14:paraId="6D167461" w14:textId="77777777" w:rsidR="009E459E" w:rsidRPr="005E5BB1" w:rsidRDefault="009E459E" w:rsidP="009E459E">
                  <w:pPr>
                    <w:jc w:val="center"/>
                    <w:rPr>
                      <w:rFonts w:ascii="Palatino Linotype" w:hAnsi="Palatino Linotype"/>
                      <w:i/>
                      <w:color w:val="404040" w:themeColor="text1" w:themeTint="BF"/>
                      <w:sz w:val="20"/>
                      <w:szCs w:val="20"/>
                    </w:rPr>
                  </w:pPr>
                  <w:r w:rsidRPr="00FF700F">
                    <w:rPr>
                      <w:rFonts w:ascii="Palatino Linotype" w:hAnsi="Palatino Linotype"/>
                      <w:sz w:val="20"/>
                      <w:szCs w:val="20"/>
                    </w:rPr>
                    <w:t>1,0000</w:t>
                  </w:r>
                </w:p>
              </w:tc>
            </w:tr>
          </w:tbl>
          <w:p w14:paraId="507D3C96" w14:textId="77777777" w:rsidR="00A60C9B" w:rsidRDefault="00A60C9B" w:rsidP="009E459E">
            <w:pPr>
              <w:pStyle w:val="Szvegtrzs"/>
            </w:pPr>
          </w:p>
        </w:tc>
      </w:tr>
      <w:tr w:rsidR="00A60C9B" w14:paraId="1647E7CE" w14:textId="77777777" w:rsidTr="00FD15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4852655" w14:textId="77777777" w:rsidR="00A60C9B" w:rsidRPr="005E5BB1" w:rsidRDefault="00A60C9B" w:rsidP="009E459E">
            <w:pPr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  <w:r w:rsidRPr="005E5BB1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Megjegyzés: </w:t>
            </w:r>
          </w:p>
          <w:p w14:paraId="231C54AF" w14:textId="77777777" w:rsidR="00A60C9B" w:rsidRPr="005E5BB1" w:rsidRDefault="00A60C9B" w:rsidP="009E459E">
            <w:pPr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  <w:r w:rsidRPr="005E5BB1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ab/>
              <w:t>1: Közép-Magyarország, Közép-Dunántúl, Nyugat-Dunántúl</w:t>
            </w:r>
          </w:p>
          <w:p w14:paraId="10E99432" w14:textId="77777777" w:rsidR="00A60C9B" w:rsidRDefault="00A60C9B" w:rsidP="009E459E">
            <w:pPr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  <w:r w:rsidRPr="005E5BB1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ab/>
              <w:t>2: Dél-Dunántúl, Észak-Magyarország, Dél-Alföld, Észak-Alföld</w:t>
            </w:r>
          </w:p>
          <w:p w14:paraId="6BE6F4BD" w14:textId="77777777" w:rsidR="00A60C9B" w:rsidRPr="005E5BB1" w:rsidRDefault="00A60C9B" w:rsidP="009E459E">
            <w:pPr>
              <w:rPr>
                <w:i/>
              </w:rPr>
            </w:pPr>
          </w:p>
        </w:tc>
      </w:tr>
      <w:tr w:rsidR="009E459E" w14:paraId="6036251C" w14:textId="77777777" w:rsidTr="00FD15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F94881A" w14:textId="77777777" w:rsidR="005B6B45" w:rsidRPr="00A46CB7" w:rsidRDefault="009E459E" w:rsidP="000C1865">
            <w:pPr>
              <w:pStyle w:val="brajegyzk"/>
              <w:jc w:val="center"/>
              <w:rPr>
                <w:rFonts w:ascii="Times New Roman" w:hAnsi="Times New Roman" w:cs="Times New Roman"/>
              </w:rPr>
            </w:pP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M1.</w:t>
            </w:r>
            <w:r w:rsidR="000C1865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5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.</w:t>
            </w:r>
            <w:r w:rsidR="00242201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tábla: A GVI Konjunktúra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vizsgálatában alkalmazott súlyok, 200</w:t>
            </w:r>
            <w:r w:rsidR="00A46CB7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5</w:t>
            </w:r>
          </w:p>
        </w:tc>
      </w:tr>
      <w:tr w:rsidR="009E459E" w14:paraId="262121D5" w14:textId="77777777" w:rsidTr="00FD15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83A90F2" w14:textId="77777777" w:rsidR="005B6B45" w:rsidRDefault="005B6B45"/>
          <w:tbl>
            <w:tblPr>
              <w:tblStyle w:val="Rcsostblzat"/>
              <w:tblW w:w="0" w:type="auto"/>
              <w:tblBorders>
                <w:top w:val="single" w:sz="12" w:space="0" w:color="E36C0A" w:themeColor="accent6" w:themeShade="BF"/>
                <w:left w:val="none" w:sz="0" w:space="0" w:color="auto"/>
                <w:bottom w:val="single" w:sz="12" w:space="0" w:color="E36C0A" w:themeColor="accent6" w:themeShade="BF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241"/>
              <w:gridCol w:w="2200"/>
              <w:gridCol w:w="266"/>
              <w:gridCol w:w="2343"/>
              <w:gridCol w:w="1776"/>
            </w:tblGrid>
            <w:tr w:rsidR="009E459E" w14:paraId="25C72A68" w14:textId="77777777" w:rsidTr="009E459E">
              <w:trPr>
                <w:trHeight w:hRule="exact" w:val="362"/>
              </w:trPr>
              <w:tc>
                <w:tcPr>
                  <w:tcW w:w="2262" w:type="dxa"/>
                  <w:vMerge w:val="restart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19D74B5D" w14:textId="77777777" w:rsidR="009E459E" w:rsidRPr="00C51BCF" w:rsidRDefault="009E459E" w:rsidP="009E459E">
                  <w:pPr>
                    <w:snapToGrid w:val="0"/>
                    <w:jc w:val="center"/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 w:rsidRPr="00C51BCF"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  <w:t>Létszámkategóriák</w:t>
                  </w:r>
                </w:p>
                <w:p w14:paraId="7372F225" w14:textId="77777777" w:rsidR="009E459E" w:rsidRPr="00C51BCF" w:rsidRDefault="009E459E" w:rsidP="009E459E">
                  <w:pPr>
                    <w:jc w:val="center"/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 w:rsidRPr="00C51BCF"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  <w:t>(cégnél alkalmazottak száma, fő)</w:t>
                  </w:r>
                </w:p>
              </w:tc>
              <w:tc>
                <w:tcPr>
                  <w:tcW w:w="4953" w:type="dxa"/>
                  <w:gridSpan w:val="3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  <w:bottom w:val="nil"/>
                    <w:right w:val="single" w:sz="12" w:space="0" w:color="E36C0A" w:themeColor="accent6" w:themeShade="BF"/>
                  </w:tcBorders>
                </w:tcPr>
                <w:p w14:paraId="1BC05A99" w14:textId="77777777" w:rsidR="009E459E" w:rsidRPr="00C51BCF" w:rsidRDefault="009E459E" w:rsidP="009E459E">
                  <w:pPr>
                    <w:snapToGrid w:val="0"/>
                    <w:jc w:val="center"/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 w:rsidRPr="00C51BCF"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  <w:t>Régió csoportok</w:t>
                  </w:r>
                </w:p>
                <w:p w14:paraId="3D605B73" w14:textId="77777777" w:rsidR="009E459E" w:rsidRPr="005E5BB1" w:rsidRDefault="009E459E" w:rsidP="009E459E">
                  <w:pPr>
                    <w:pStyle w:val="Szvegtrzs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</w:p>
              </w:tc>
              <w:tc>
                <w:tcPr>
                  <w:tcW w:w="1827" w:type="dxa"/>
                  <w:vMerge w:val="restart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34A129A3" w14:textId="77777777" w:rsidR="009E459E" w:rsidRPr="00C51BCF" w:rsidRDefault="009E459E" w:rsidP="009E459E">
                  <w:pPr>
                    <w:pStyle w:val="Szvegtrzs"/>
                    <w:jc w:val="center"/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 w:rsidRPr="00C51BCF"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  <w:t>Összesen</w:t>
                  </w:r>
                </w:p>
              </w:tc>
            </w:tr>
            <w:tr w:rsidR="009E459E" w14:paraId="61D44606" w14:textId="77777777" w:rsidTr="00DB6AD8">
              <w:trPr>
                <w:trHeight w:hRule="exact" w:val="843"/>
              </w:trPr>
              <w:tc>
                <w:tcPr>
                  <w:tcW w:w="2262" w:type="dxa"/>
                  <w:vMerge/>
                  <w:tcBorders>
                    <w:left w:val="single" w:sz="12" w:space="0" w:color="E36C0A" w:themeColor="accent6" w:themeShade="BF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64B2A99A" w14:textId="77777777" w:rsidR="009E459E" w:rsidRPr="005E5BB1" w:rsidRDefault="009E459E" w:rsidP="009E459E">
                  <w:pPr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</w:p>
              </w:tc>
              <w:tc>
                <w:tcPr>
                  <w:tcW w:w="2543" w:type="dxa"/>
                  <w:gridSpan w:val="2"/>
                  <w:tcBorders>
                    <w:top w:val="nil"/>
                    <w:left w:val="single" w:sz="12" w:space="0" w:color="E36C0A" w:themeColor="accent6" w:themeShade="BF"/>
                    <w:bottom w:val="single" w:sz="12" w:space="0" w:color="E36C0A" w:themeColor="accent6" w:themeShade="BF"/>
                  </w:tcBorders>
                </w:tcPr>
                <w:p w14:paraId="35216046" w14:textId="77777777" w:rsidR="009E459E" w:rsidRPr="00C64947" w:rsidRDefault="009E459E" w:rsidP="009E459E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C64947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 xml:space="preserve">Gazdaságilag fejlettebb három régió </w:t>
                  </w:r>
                  <w:r w:rsidRPr="00C64947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  <w:vertAlign w:val="superscript"/>
                    </w:rPr>
                    <w:t>(1)</w:t>
                  </w:r>
                </w:p>
              </w:tc>
              <w:tc>
                <w:tcPr>
                  <w:tcW w:w="2410" w:type="dxa"/>
                  <w:tcBorders>
                    <w:top w:val="nil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5C772369" w14:textId="77777777" w:rsidR="009E459E" w:rsidRPr="00C64947" w:rsidRDefault="009E459E" w:rsidP="009E459E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C64947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Gazdaságilag fejletlenebb négy régió</w:t>
                  </w:r>
                  <w:r w:rsidRPr="00C64947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  <w:vertAlign w:val="superscript"/>
                    </w:rPr>
                    <w:t>(2)</w:t>
                  </w:r>
                </w:p>
              </w:tc>
              <w:tc>
                <w:tcPr>
                  <w:tcW w:w="1827" w:type="dxa"/>
                  <w:vMerge/>
                  <w:tcBorders>
                    <w:left w:val="single" w:sz="12" w:space="0" w:color="E36C0A" w:themeColor="accent6" w:themeShade="BF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61966602" w14:textId="77777777" w:rsidR="009E459E" w:rsidRPr="005E5BB1" w:rsidRDefault="009E459E" w:rsidP="009E459E">
                  <w:pPr>
                    <w:pStyle w:val="Szvegtrzs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</w:p>
              </w:tc>
            </w:tr>
            <w:tr w:rsidR="00A46CB7" w14:paraId="360C0072" w14:textId="77777777" w:rsidTr="009E459E">
              <w:trPr>
                <w:trHeight w:hRule="exact" w:val="284"/>
              </w:trPr>
              <w:tc>
                <w:tcPr>
                  <w:tcW w:w="2262" w:type="dxa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278F3237" w14:textId="77777777" w:rsidR="00A46CB7" w:rsidRPr="005E5BB1" w:rsidRDefault="00A46CB7" w:rsidP="009E459E">
                  <w:pPr>
                    <w:pStyle w:val="llb"/>
                    <w:tabs>
                      <w:tab w:val="clear" w:pos="4536"/>
                      <w:tab w:val="clear" w:pos="9072"/>
                    </w:tabs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0</w:t>
                  </w:r>
                  <w:r w:rsidR="00A233EB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–</w:t>
                  </w: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260" w:type="dxa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</w:tcBorders>
                  <w:vAlign w:val="center"/>
                </w:tcPr>
                <w:p w14:paraId="3B86403F" w14:textId="77777777" w:rsidR="00A46CB7" w:rsidRPr="005E5BB1" w:rsidRDefault="00A46CB7" w:rsidP="009E459E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0,0778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285B89AE" w14:textId="77777777" w:rsidR="00A46CB7" w:rsidRPr="005E5BB1" w:rsidRDefault="00A46CB7" w:rsidP="009E459E">
                  <w:pPr>
                    <w:snapToGrid w:val="0"/>
                    <w:jc w:val="center"/>
                    <w:rPr>
                      <w:rFonts w:ascii="Palatino Linotype" w:eastAsia="Arial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0,0852</w:t>
                  </w:r>
                </w:p>
              </w:tc>
              <w:tc>
                <w:tcPr>
                  <w:tcW w:w="1827" w:type="dxa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5ABD950D" w14:textId="77777777" w:rsidR="00A46CB7" w:rsidRPr="005E5BB1" w:rsidRDefault="00A46CB7" w:rsidP="009E459E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0,1630</w:t>
                  </w:r>
                </w:p>
              </w:tc>
            </w:tr>
            <w:tr w:rsidR="00A46CB7" w14:paraId="75667FBD" w14:textId="77777777" w:rsidTr="009E459E">
              <w:trPr>
                <w:trHeight w:hRule="exact" w:val="284"/>
              </w:trPr>
              <w:tc>
                <w:tcPr>
                  <w:tcW w:w="2262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0579DE66" w14:textId="77777777" w:rsidR="00A46CB7" w:rsidRPr="005E5BB1" w:rsidRDefault="00A46CB7" w:rsidP="009E459E">
                  <w:pPr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10</w:t>
                  </w:r>
                  <w:r w:rsidR="00A233EB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–</w:t>
                  </w: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49</w:t>
                  </w:r>
                </w:p>
              </w:tc>
              <w:tc>
                <w:tcPr>
                  <w:tcW w:w="2260" w:type="dxa"/>
                  <w:tcBorders>
                    <w:left w:val="single" w:sz="12" w:space="0" w:color="E36C0A" w:themeColor="accent6" w:themeShade="BF"/>
                  </w:tcBorders>
                  <w:vAlign w:val="center"/>
                </w:tcPr>
                <w:p w14:paraId="2F559F63" w14:textId="77777777" w:rsidR="00A46CB7" w:rsidRPr="005E5BB1" w:rsidRDefault="00A46CB7" w:rsidP="009E459E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0,0773</w:t>
                  </w:r>
                </w:p>
              </w:tc>
              <w:tc>
                <w:tcPr>
                  <w:tcW w:w="2693" w:type="dxa"/>
                  <w:gridSpan w:val="2"/>
                  <w:tcBorders>
                    <w:right w:val="single" w:sz="12" w:space="0" w:color="E36C0A" w:themeColor="accent6" w:themeShade="BF"/>
                  </w:tcBorders>
                  <w:vAlign w:val="center"/>
                </w:tcPr>
                <w:p w14:paraId="02D05284" w14:textId="77777777" w:rsidR="00A46CB7" w:rsidRPr="005E5BB1" w:rsidRDefault="00A46CB7" w:rsidP="009E459E">
                  <w:pPr>
                    <w:snapToGrid w:val="0"/>
                    <w:jc w:val="center"/>
                    <w:rPr>
                      <w:rFonts w:ascii="Palatino Linotype" w:eastAsia="Arial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0,0847</w:t>
                  </w:r>
                </w:p>
              </w:tc>
              <w:tc>
                <w:tcPr>
                  <w:tcW w:w="1827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0CFA3240" w14:textId="77777777" w:rsidR="00A46CB7" w:rsidRPr="005E5BB1" w:rsidRDefault="00A46CB7" w:rsidP="009E459E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0,1620</w:t>
                  </w:r>
                </w:p>
              </w:tc>
            </w:tr>
            <w:tr w:rsidR="00A46CB7" w14:paraId="03C3A008" w14:textId="77777777" w:rsidTr="009E459E">
              <w:trPr>
                <w:trHeight w:hRule="exact" w:val="284"/>
              </w:trPr>
              <w:tc>
                <w:tcPr>
                  <w:tcW w:w="2262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783F7939" w14:textId="77777777" w:rsidR="00A46CB7" w:rsidRPr="005E5BB1" w:rsidRDefault="00A46CB7" w:rsidP="009E459E">
                  <w:pPr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50</w:t>
                  </w:r>
                  <w:r w:rsidR="00A233EB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–</w:t>
                  </w: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249</w:t>
                  </w:r>
                </w:p>
              </w:tc>
              <w:tc>
                <w:tcPr>
                  <w:tcW w:w="2260" w:type="dxa"/>
                  <w:tcBorders>
                    <w:left w:val="single" w:sz="12" w:space="0" w:color="E36C0A" w:themeColor="accent6" w:themeShade="BF"/>
                  </w:tcBorders>
                  <w:vAlign w:val="center"/>
                </w:tcPr>
                <w:p w14:paraId="361A6F47" w14:textId="77777777" w:rsidR="00A46CB7" w:rsidRPr="005E5BB1" w:rsidRDefault="00A46CB7" w:rsidP="009E459E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0,0873</w:t>
                  </w:r>
                </w:p>
              </w:tc>
              <w:tc>
                <w:tcPr>
                  <w:tcW w:w="2693" w:type="dxa"/>
                  <w:gridSpan w:val="2"/>
                  <w:tcBorders>
                    <w:right w:val="single" w:sz="12" w:space="0" w:color="E36C0A" w:themeColor="accent6" w:themeShade="BF"/>
                  </w:tcBorders>
                  <w:vAlign w:val="center"/>
                </w:tcPr>
                <w:p w14:paraId="2F2BBC1A" w14:textId="77777777" w:rsidR="00A46CB7" w:rsidRPr="005E5BB1" w:rsidRDefault="00A46CB7" w:rsidP="009E459E">
                  <w:pPr>
                    <w:snapToGrid w:val="0"/>
                    <w:jc w:val="center"/>
                    <w:rPr>
                      <w:rFonts w:ascii="Palatino Linotype" w:eastAsia="Arial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0,0957</w:t>
                  </w:r>
                </w:p>
              </w:tc>
              <w:tc>
                <w:tcPr>
                  <w:tcW w:w="1827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3BDC0BF6" w14:textId="77777777" w:rsidR="00A46CB7" w:rsidRPr="005E5BB1" w:rsidRDefault="00A46CB7" w:rsidP="009E459E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0,1830</w:t>
                  </w:r>
                </w:p>
              </w:tc>
            </w:tr>
            <w:tr w:rsidR="00A46CB7" w14:paraId="2D95AC10" w14:textId="77777777" w:rsidTr="009E459E">
              <w:trPr>
                <w:trHeight w:hRule="exact" w:val="284"/>
              </w:trPr>
              <w:tc>
                <w:tcPr>
                  <w:tcW w:w="2262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02DF0736" w14:textId="77777777" w:rsidR="00A46CB7" w:rsidRPr="005E5BB1" w:rsidRDefault="00A46CB7" w:rsidP="009E459E">
                  <w:pPr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250</w:t>
                  </w:r>
                  <w:r w:rsidR="00A233EB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–</w:t>
                  </w: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260" w:type="dxa"/>
                  <w:tcBorders>
                    <w:left w:val="single" w:sz="12" w:space="0" w:color="E36C0A" w:themeColor="accent6" w:themeShade="BF"/>
                  </w:tcBorders>
                  <w:vAlign w:val="center"/>
                </w:tcPr>
                <w:p w14:paraId="41244DDA" w14:textId="77777777" w:rsidR="00A46CB7" w:rsidRPr="005E5BB1" w:rsidRDefault="00A46CB7" w:rsidP="009E459E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0,2348</w:t>
                  </w:r>
                </w:p>
              </w:tc>
              <w:tc>
                <w:tcPr>
                  <w:tcW w:w="2693" w:type="dxa"/>
                  <w:gridSpan w:val="2"/>
                  <w:tcBorders>
                    <w:right w:val="single" w:sz="12" w:space="0" w:color="E36C0A" w:themeColor="accent6" w:themeShade="BF"/>
                  </w:tcBorders>
                  <w:vAlign w:val="center"/>
                </w:tcPr>
                <w:p w14:paraId="28CB769F" w14:textId="77777777" w:rsidR="00A46CB7" w:rsidRPr="005E5BB1" w:rsidRDefault="00A46CB7" w:rsidP="009E459E">
                  <w:pPr>
                    <w:snapToGrid w:val="0"/>
                    <w:jc w:val="center"/>
                    <w:rPr>
                      <w:rFonts w:ascii="Palatino Linotype" w:eastAsia="Arial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0,2572</w:t>
                  </w:r>
                </w:p>
              </w:tc>
              <w:tc>
                <w:tcPr>
                  <w:tcW w:w="1827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209274C0" w14:textId="77777777" w:rsidR="00A46CB7" w:rsidRPr="005E5BB1" w:rsidRDefault="00A46CB7" w:rsidP="009E459E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0,4920</w:t>
                  </w:r>
                </w:p>
              </w:tc>
            </w:tr>
            <w:tr w:rsidR="00A46CB7" w14:paraId="06D8DB41" w14:textId="77777777" w:rsidTr="009E459E">
              <w:trPr>
                <w:trHeight w:hRule="exact" w:val="284"/>
              </w:trPr>
              <w:tc>
                <w:tcPr>
                  <w:tcW w:w="2262" w:type="dxa"/>
                  <w:tcBorders>
                    <w:left w:val="single" w:sz="12" w:space="0" w:color="E36C0A" w:themeColor="accent6" w:themeShade="BF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61F6B222" w14:textId="77777777" w:rsidR="00A46CB7" w:rsidRPr="005E5BB1" w:rsidRDefault="00A46CB7" w:rsidP="009E459E">
                  <w:pPr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Összesen</w:t>
                  </w:r>
                </w:p>
              </w:tc>
              <w:tc>
                <w:tcPr>
                  <w:tcW w:w="2260" w:type="dxa"/>
                  <w:tcBorders>
                    <w:left w:val="single" w:sz="12" w:space="0" w:color="E36C0A" w:themeColor="accent6" w:themeShade="BF"/>
                    <w:bottom w:val="single" w:sz="12" w:space="0" w:color="E36C0A" w:themeColor="accent6" w:themeShade="BF"/>
                  </w:tcBorders>
                  <w:vAlign w:val="bottom"/>
                </w:tcPr>
                <w:p w14:paraId="501CB7C3" w14:textId="77777777" w:rsidR="00A46CB7" w:rsidRPr="005E5BB1" w:rsidRDefault="00A46CB7" w:rsidP="009E459E">
                  <w:pPr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0,4772</w:t>
                  </w:r>
                </w:p>
              </w:tc>
              <w:tc>
                <w:tcPr>
                  <w:tcW w:w="2693" w:type="dxa"/>
                  <w:gridSpan w:val="2"/>
                  <w:tcBorders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bottom"/>
                </w:tcPr>
                <w:p w14:paraId="78C2A5E1" w14:textId="77777777" w:rsidR="00A46CB7" w:rsidRPr="005E5BB1" w:rsidRDefault="00A46CB7" w:rsidP="009E459E">
                  <w:pPr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0,5228</w:t>
                  </w:r>
                </w:p>
              </w:tc>
              <w:tc>
                <w:tcPr>
                  <w:tcW w:w="1827" w:type="dxa"/>
                  <w:tcBorders>
                    <w:left w:val="single" w:sz="12" w:space="0" w:color="E36C0A" w:themeColor="accent6" w:themeShade="BF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bottom"/>
                </w:tcPr>
                <w:p w14:paraId="5E62941C" w14:textId="77777777" w:rsidR="00A46CB7" w:rsidRPr="005E5BB1" w:rsidRDefault="00A46CB7" w:rsidP="009E459E">
                  <w:pPr>
                    <w:jc w:val="center"/>
                    <w:rPr>
                      <w:rFonts w:ascii="Palatino Linotype" w:hAnsi="Palatino Linotype"/>
                      <w:i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1,0000</w:t>
                  </w:r>
                </w:p>
              </w:tc>
            </w:tr>
          </w:tbl>
          <w:p w14:paraId="4860015D" w14:textId="77777777" w:rsidR="009E459E" w:rsidRDefault="009E459E" w:rsidP="009E459E">
            <w:pPr>
              <w:pStyle w:val="Szvegtrzs"/>
            </w:pPr>
          </w:p>
        </w:tc>
      </w:tr>
      <w:tr w:rsidR="009E459E" w14:paraId="13B95FB6" w14:textId="77777777" w:rsidTr="00FD15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01BA212" w14:textId="77777777" w:rsidR="009E459E" w:rsidRPr="005E5BB1" w:rsidRDefault="009E459E" w:rsidP="009E459E">
            <w:pPr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  <w:r w:rsidRPr="005E5BB1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Megjegyzés: </w:t>
            </w:r>
          </w:p>
          <w:p w14:paraId="1F258780" w14:textId="77777777" w:rsidR="009E459E" w:rsidRPr="005E5BB1" w:rsidRDefault="009E459E" w:rsidP="009E459E">
            <w:pPr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  <w:r w:rsidRPr="005E5BB1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ab/>
              <w:t>1: Közép-Magyarország, Közép-Dunántúl, Nyugat-Dunántúl</w:t>
            </w:r>
          </w:p>
          <w:p w14:paraId="7DCBEFBF" w14:textId="77777777" w:rsidR="009E459E" w:rsidRPr="00A233EB" w:rsidRDefault="009E459E" w:rsidP="009E459E">
            <w:pPr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  <w:r w:rsidRPr="005E5BB1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ab/>
              <w:t>2: Dél-Dunántúl, Észak-Magyarország, Dél-Alföld, Észak-Alföld</w:t>
            </w:r>
          </w:p>
        </w:tc>
      </w:tr>
      <w:tr w:rsidR="00A46CB7" w14:paraId="4FEEE758" w14:textId="77777777" w:rsidTr="009524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064A3DC" w14:textId="77777777" w:rsidR="00A46CB7" w:rsidRPr="00A46CB7" w:rsidRDefault="00A46CB7" w:rsidP="00242201">
            <w:pPr>
              <w:pStyle w:val="brajegyzk"/>
              <w:jc w:val="center"/>
              <w:rPr>
                <w:rFonts w:ascii="Times New Roman" w:hAnsi="Times New Roman" w:cs="Times New Roman"/>
              </w:rPr>
            </w:pP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lastRenderedPageBreak/>
              <w:t>M</w:t>
            </w:r>
            <w:r w:rsidR="00C24011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1.</w:t>
            </w:r>
            <w:r w:rsidR="00DB69E2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6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.</w:t>
            </w:r>
            <w:r w:rsidR="00A1273A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tábla: A GVI Konjunktúra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vizsgálatában alkalmazott súlyok, 2006</w:t>
            </w:r>
          </w:p>
        </w:tc>
      </w:tr>
      <w:tr w:rsidR="00A46CB7" w14:paraId="09A36A2C" w14:textId="77777777" w:rsidTr="009524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B2DEC32" w14:textId="77777777" w:rsidR="00A46CB7" w:rsidRDefault="00A46CB7" w:rsidP="00A46CB7"/>
          <w:tbl>
            <w:tblPr>
              <w:tblStyle w:val="Rcsostblzat"/>
              <w:tblW w:w="0" w:type="auto"/>
              <w:tblBorders>
                <w:top w:val="single" w:sz="12" w:space="0" w:color="E36C0A" w:themeColor="accent6" w:themeShade="BF"/>
                <w:left w:val="none" w:sz="0" w:space="0" w:color="auto"/>
                <w:bottom w:val="single" w:sz="12" w:space="0" w:color="E36C0A" w:themeColor="accent6" w:themeShade="BF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241"/>
              <w:gridCol w:w="2200"/>
              <w:gridCol w:w="266"/>
              <w:gridCol w:w="2343"/>
              <w:gridCol w:w="1776"/>
            </w:tblGrid>
            <w:tr w:rsidR="00A46CB7" w14:paraId="0370CEB4" w14:textId="77777777" w:rsidTr="00A46CB7">
              <w:trPr>
                <w:trHeight w:hRule="exact" w:val="362"/>
              </w:trPr>
              <w:tc>
                <w:tcPr>
                  <w:tcW w:w="2262" w:type="dxa"/>
                  <w:vMerge w:val="restart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4BCAE9BE" w14:textId="77777777" w:rsidR="00A46CB7" w:rsidRPr="00C51BCF" w:rsidRDefault="00A46CB7" w:rsidP="00A46CB7">
                  <w:pPr>
                    <w:snapToGrid w:val="0"/>
                    <w:jc w:val="center"/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 w:rsidRPr="00C51BCF"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  <w:t>Létszámkategóriák</w:t>
                  </w:r>
                </w:p>
                <w:p w14:paraId="427604FA" w14:textId="77777777" w:rsidR="00A46CB7" w:rsidRPr="00C51BCF" w:rsidRDefault="00A46CB7" w:rsidP="00A46CB7">
                  <w:pPr>
                    <w:jc w:val="center"/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 w:rsidRPr="00C51BCF"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  <w:t>(cégnél alkalmazottak száma, fő)</w:t>
                  </w:r>
                </w:p>
              </w:tc>
              <w:tc>
                <w:tcPr>
                  <w:tcW w:w="4953" w:type="dxa"/>
                  <w:gridSpan w:val="3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  <w:bottom w:val="nil"/>
                    <w:right w:val="single" w:sz="12" w:space="0" w:color="E36C0A" w:themeColor="accent6" w:themeShade="BF"/>
                  </w:tcBorders>
                </w:tcPr>
                <w:p w14:paraId="44A9B453" w14:textId="77777777" w:rsidR="00A46CB7" w:rsidRPr="00C51BCF" w:rsidRDefault="00A46CB7" w:rsidP="00A46CB7">
                  <w:pPr>
                    <w:snapToGrid w:val="0"/>
                    <w:jc w:val="center"/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 w:rsidRPr="00C51BCF"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  <w:t>Régió csoportok</w:t>
                  </w:r>
                </w:p>
                <w:p w14:paraId="3D77B543" w14:textId="77777777" w:rsidR="00A46CB7" w:rsidRPr="005E5BB1" w:rsidRDefault="00A46CB7" w:rsidP="00A46CB7">
                  <w:pPr>
                    <w:pStyle w:val="Szvegtrzs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</w:p>
              </w:tc>
              <w:tc>
                <w:tcPr>
                  <w:tcW w:w="1827" w:type="dxa"/>
                  <w:vMerge w:val="restart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34718E67" w14:textId="77777777" w:rsidR="00A46CB7" w:rsidRPr="00C51BCF" w:rsidRDefault="00A46CB7" w:rsidP="00A46CB7">
                  <w:pPr>
                    <w:pStyle w:val="Szvegtrzs"/>
                    <w:jc w:val="center"/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 w:rsidRPr="00C51BCF"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  <w:t>Összesen</w:t>
                  </w:r>
                </w:p>
              </w:tc>
            </w:tr>
            <w:tr w:rsidR="00A46CB7" w14:paraId="71635AC8" w14:textId="77777777" w:rsidTr="00BA7015">
              <w:trPr>
                <w:trHeight w:hRule="exact" w:val="803"/>
              </w:trPr>
              <w:tc>
                <w:tcPr>
                  <w:tcW w:w="2262" w:type="dxa"/>
                  <w:vMerge/>
                  <w:tcBorders>
                    <w:left w:val="single" w:sz="12" w:space="0" w:color="E36C0A" w:themeColor="accent6" w:themeShade="BF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19B6753B" w14:textId="77777777" w:rsidR="00A46CB7" w:rsidRPr="005E5BB1" w:rsidRDefault="00A46CB7" w:rsidP="00A46CB7">
                  <w:pPr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</w:p>
              </w:tc>
              <w:tc>
                <w:tcPr>
                  <w:tcW w:w="2543" w:type="dxa"/>
                  <w:gridSpan w:val="2"/>
                  <w:tcBorders>
                    <w:top w:val="nil"/>
                    <w:left w:val="single" w:sz="12" w:space="0" w:color="E36C0A" w:themeColor="accent6" w:themeShade="BF"/>
                    <w:bottom w:val="single" w:sz="12" w:space="0" w:color="E36C0A" w:themeColor="accent6" w:themeShade="BF"/>
                  </w:tcBorders>
                </w:tcPr>
                <w:p w14:paraId="07BC27DD" w14:textId="77777777" w:rsidR="00A46CB7" w:rsidRPr="00C64947" w:rsidRDefault="00A46CB7" w:rsidP="00A46CB7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C64947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 xml:space="preserve">Gazdaságilag fejlettebb három régió </w:t>
                  </w:r>
                  <w:r w:rsidRPr="00C64947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  <w:vertAlign w:val="superscript"/>
                    </w:rPr>
                    <w:t>(1)</w:t>
                  </w:r>
                </w:p>
              </w:tc>
              <w:tc>
                <w:tcPr>
                  <w:tcW w:w="2410" w:type="dxa"/>
                  <w:tcBorders>
                    <w:top w:val="nil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5851EB14" w14:textId="77777777" w:rsidR="00A46CB7" w:rsidRPr="00C64947" w:rsidRDefault="00A46CB7" w:rsidP="00A46CB7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C64947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Gazdaságilag fejletlenebb négy régió</w:t>
                  </w:r>
                  <w:r w:rsidRPr="00C64947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  <w:vertAlign w:val="superscript"/>
                    </w:rPr>
                    <w:t>(2)</w:t>
                  </w:r>
                </w:p>
              </w:tc>
              <w:tc>
                <w:tcPr>
                  <w:tcW w:w="1827" w:type="dxa"/>
                  <w:vMerge/>
                  <w:tcBorders>
                    <w:left w:val="single" w:sz="12" w:space="0" w:color="E36C0A" w:themeColor="accent6" w:themeShade="BF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59B43508" w14:textId="77777777" w:rsidR="00A46CB7" w:rsidRPr="005E5BB1" w:rsidRDefault="00A46CB7" w:rsidP="00A46CB7">
                  <w:pPr>
                    <w:pStyle w:val="Szvegtrzs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</w:p>
              </w:tc>
            </w:tr>
            <w:tr w:rsidR="00A46CB7" w14:paraId="4FB6AC8D" w14:textId="77777777" w:rsidTr="00A46CB7">
              <w:trPr>
                <w:trHeight w:hRule="exact" w:val="284"/>
              </w:trPr>
              <w:tc>
                <w:tcPr>
                  <w:tcW w:w="2262" w:type="dxa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0B9E938F" w14:textId="77777777" w:rsidR="00A46CB7" w:rsidRPr="005E5BB1" w:rsidRDefault="00A46CB7" w:rsidP="00A46CB7">
                  <w:pPr>
                    <w:pStyle w:val="llb"/>
                    <w:tabs>
                      <w:tab w:val="clear" w:pos="4536"/>
                      <w:tab w:val="clear" w:pos="9072"/>
                    </w:tabs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0</w:t>
                  </w:r>
                  <w:r w:rsidR="00BA7015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–</w:t>
                  </w: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260" w:type="dxa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</w:tcBorders>
                  <w:vAlign w:val="center"/>
                </w:tcPr>
                <w:p w14:paraId="5D8F93D0" w14:textId="77777777" w:rsidR="00A46CB7" w:rsidRPr="005E5BB1" w:rsidRDefault="00A46CB7" w:rsidP="00A46CB7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0,0964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68267B9C" w14:textId="77777777" w:rsidR="00A46CB7" w:rsidRPr="005E5BB1" w:rsidRDefault="00A46CB7" w:rsidP="00A46CB7">
                  <w:pPr>
                    <w:snapToGrid w:val="0"/>
                    <w:jc w:val="center"/>
                    <w:rPr>
                      <w:rFonts w:ascii="Palatino Linotype" w:eastAsia="Arial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0,1056</w:t>
                  </w:r>
                </w:p>
              </w:tc>
              <w:tc>
                <w:tcPr>
                  <w:tcW w:w="1827" w:type="dxa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276102D7" w14:textId="77777777" w:rsidR="00A46CB7" w:rsidRPr="005E5BB1" w:rsidRDefault="00A46CB7" w:rsidP="00A46CB7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0,2020</w:t>
                  </w:r>
                </w:p>
              </w:tc>
            </w:tr>
            <w:tr w:rsidR="00A46CB7" w14:paraId="7878FA3E" w14:textId="77777777" w:rsidTr="00A46CB7">
              <w:trPr>
                <w:trHeight w:hRule="exact" w:val="284"/>
              </w:trPr>
              <w:tc>
                <w:tcPr>
                  <w:tcW w:w="2262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2E066AC6" w14:textId="77777777" w:rsidR="00A46CB7" w:rsidRPr="005E5BB1" w:rsidRDefault="00A46CB7" w:rsidP="00A46CB7">
                  <w:pPr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10</w:t>
                  </w:r>
                  <w:r w:rsidR="00BA7015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–</w:t>
                  </w: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49</w:t>
                  </w:r>
                </w:p>
              </w:tc>
              <w:tc>
                <w:tcPr>
                  <w:tcW w:w="2260" w:type="dxa"/>
                  <w:tcBorders>
                    <w:left w:val="single" w:sz="12" w:space="0" w:color="E36C0A" w:themeColor="accent6" w:themeShade="BF"/>
                  </w:tcBorders>
                  <w:vAlign w:val="center"/>
                </w:tcPr>
                <w:p w14:paraId="473B07B2" w14:textId="77777777" w:rsidR="00A46CB7" w:rsidRPr="005E5BB1" w:rsidRDefault="00A46CB7" w:rsidP="00A46CB7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0,0744</w:t>
                  </w:r>
                </w:p>
              </w:tc>
              <w:tc>
                <w:tcPr>
                  <w:tcW w:w="2693" w:type="dxa"/>
                  <w:gridSpan w:val="2"/>
                  <w:tcBorders>
                    <w:right w:val="single" w:sz="12" w:space="0" w:color="E36C0A" w:themeColor="accent6" w:themeShade="BF"/>
                  </w:tcBorders>
                  <w:vAlign w:val="center"/>
                </w:tcPr>
                <w:p w14:paraId="3EA3025E" w14:textId="77777777" w:rsidR="00A46CB7" w:rsidRPr="005E5BB1" w:rsidRDefault="00A46CB7" w:rsidP="00A46CB7">
                  <w:pPr>
                    <w:snapToGrid w:val="0"/>
                    <w:jc w:val="center"/>
                    <w:rPr>
                      <w:rFonts w:ascii="Palatino Linotype" w:eastAsia="Arial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0,0816</w:t>
                  </w:r>
                </w:p>
              </w:tc>
              <w:tc>
                <w:tcPr>
                  <w:tcW w:w="1827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0E9EADAA" w14:textId="77777777" w:rsidR="00A46CB7" w:rsidRPr="005E5BB1" w:rsidRDefault="00A46CB7" w:rsidP="00A46CB7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0,1560</w:t>
                  </w:r>
                </w:p>
              </w:tc>
            </w:tr>
            <w:tr w:rsidR="00A46CB7" w14:paraId="057199EE" w14:textId="77777777" w:rsidTr="00A46CB7">
              <w:trPr>
                <w:trHeight w:hRule="exact" w:val="284"/>
              </w:trPr>
              <w:tc>
                <w:tcPr>
                  <w:tcW w:w="2262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54251229" w14:textId="77777777" w:rsidR="00A46CB7" w:rsidRPr="005E5BB1" w:rsidRDefault="00A46CB7" w:rsidP="00A46CB7">
                  <w:pPr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50</w:t>
                  </w:r>
                  <w:r w:rsidR="00BA7015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–</w:t>
                  </w: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249</w:t>
                  </w:r>
                </w:p>
              </w:tc>
              <w:tc>
                <w:tcPr>
                  <w:tcW w:w="2260" w:type="dxa"/>
                  <w:tcBorders>
                    <w:left w:val="single" w:sz="12" w:space="0" w:color="E36C0A" w:themeColor="accent6" w:themeShade="BF"/>
                  </w:tcBorders>
                  <w:vAlign w:val="center"/>
                </w:tcPr>
                <w:p w14:paraId="2D368FA1" w14:textId="77777777" w:rsidR="00A46CB7" w:rsidRPr="005E5BB1" w:rsidRDefault="00A46CB7" w:rsidP="00A46CB7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0,0840</w:t>
                  </w:r>
                </w:p>
              </w:tc>
              <w:tc>
                <w:tcPr>
                  <w:tcW w:w="2693" w:type="dxa"/>
                  <w:gridSpan w:val="2"/>
                  <w:tcBorders>
                    <w:right w:val="single" w:sz="12" w:space="0" w:color="E36C0A" w:themeColor="accent6" w:themeShade="BF"/>
                  </w:tcBorders>
                  <w:vAlign w:val="center"/>
                </w:tcPr>
                <w:p w14:paraId="2130DA13" w14:textId="77777777" w:rsidR="00A46CB7" w:rsidRPr="005E5BB1" w:rsidRDefault="00A46CB7" w:rsidP="00A46CB7">
                  <w:pPr>
                    <w:snapToGrid w:val="0"/>
                    <w:jc w:val="center"/>
                    <w:rPr>
                      <w:rFonts w:ascii="Palatino Linotype" w:eastAsia="Arial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0,0920</w:t>
                  </w:r>
                </w:p>
              </w:tc>
              <w:tc>
                <w:tcPr>
                  <w:tcW w:w="1827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6A2AC26C" w14:textId="77777777" w:rsidR="00A46CB7" w:rsidRPr="005E5BB1" w:rsidRDefault="00A46CB7" w:rsidP="00A46CB7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0,1760</w:t>
                  </w:r>
                </w:p>
              </w:tc>
            </w:tr>
            <w:tr w:rsidR="00A46CB7" w14:paraId="4C03ABC9" w14:textId="77777777" w:rsidTr="00A46CB7">
              <w:trPr>
                <w:trHeight w:hRule="exact" w:val="284"/>
              </w:trPr>
              <w:tc>
                <w:tcPr>
                  <w:tcW w:w="2262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722AFA21" w14:textId="77777777" w:rsidR="00A46CB7" w:rsidRPr="005E5BB1" w:rsidRDefault="00A46CB7" w:rsidP="00A46CB7">
                  <w:pPr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250</w:t>
                  </w:r>
                  <w:r w:rsidR="00BA7015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–</w:t>
                  </w: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260" w:type="dxa"/>
                  <w:tcBorders>
                    <w:left w:val="single" w:sz="12" w:space="0" w:color="E36C0A" w:themeColor="accent6" w:themeShade="BF"/>
                  </w:tcBorders>
                  <w:vAlign w:val="center"/>
                </w:tcPr>
                <w:p w14:paraId="75CAA671" w14:textId="77777777" w:rsidR="00A46CB7" w:rsidRPr="005E5BB1" w:rsidRDefault="00A46CB7" w:rsidP="00A46CB7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0,2224</w:t>
                  </w:r>
                </w:p>
              </w:tc>
              <w:tc>
                <w:tcPr>
                  <w:tcW w:w="2693" w:type="dxa"/>
                  <w:gridSpan w:val="2"/>
                  <w:tcBorders>
                    <w:right w:val="single" w:sz="12" w:space="0" w:color="E36C0A" w:themeColor="accent6" w:themeShade="BF"/>
                  </w:tcBorders>
                  <w:vAlign w:val="center"/>
                </w:tcPr>
                <w:p w14:paraId="7A6030F6" w14:textId="77777777" w:rsidR="00A46CB7" w:rsidRPr="005E5BB1" w:rsidRDefault="00A46CB7" w:rsidP="00A46CB7">
                  <w:pPr>
                    <w:snapToGrid w:val="0"/>
                    <w:jc w:val="center"/>
                    <w:rPr>
                      <w:rFonts w:ascii="Palatino Linotype" w:eastAsia="Arial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0,2436</w:t>
                  </w:r>
                </w:p>
              </w:tc>
              <w:tc>
                <w:tcPr>
                  <w:tcW w:w="1827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57434D92" w14:textId="77777777" w:rsidR="00A46CB7" w:rsidRPr="005E5BB1" w:rsidRDefault="00A46CB7" w:rsidP="00A46CB7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0,4660</w:t>
                  </w:r>
                </w:p>
              </w:tc>
            </w:tr>
            <w:tr w:rsidR="00A46CB7" w14:paraId="4DAC7E69" w14:textId="77777777" w:rsidTr="00A46CB7">
              <w:trPr>
                <w:trHeight w:hRule="exact" w:val="284"/>
              </w:trPr>
              <w:tc>
                <w:tcPr>
                  <w:tcW w:w="2262" w:type="dxa"/>
                  <w:tcBorders>
                    <w:left w:val="single" w:sz="12" w:space="0" w:color="E36C0A" w:themeColor="accent6" w:themeShade="BF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43E21E61" w14:textId="77777777" w:rsidR="00A46CB7" w:rsidRPr="005E5BB1" w:rsidRDefault="00A46CB7" w:rsidP="00A46CB7">
                  <w:pPr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Összesen</w:t>
                  </w:r>
                </w:p>
              </w:tc>
              <w:tc>
                <w:tcPr>
                  <w:tcW w:w="2260" w:type="dxa"/>
                  <w:tcBorders>
                    <w:left w:val="single" w:sz="12" w:space="0" w:color="E36C0A" w:themeColor="accent6" w:themeShade="BF"/>
                    <w:bottom w:val="single" w:sz="12" w:space="0" w:color="E36C0A" w:themeColor="accent6" w:themeShade="BF"/>
                  </w:tcBorders>
                  <w:vAlign w:val="bottom"/>
                </w:tcPr>
                <w:p w14:paraId="54B43957" w14:textId="77777777" w:rsidR="00A46CB7" w:rsidRPr="005E5BB1" w:rsidRDefault="00A46CB7" w:rsidP="00A46CB7">
                  <w:pPr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0,4772</w:t>
                  </w:r>
                </w:p>
              </w:tc>
              <w:tc>
                <w:tcPr>
                  <w:tcW w:w="2693" w:type="dxa"/>
                  <w:gridSpan w:val="2"/>
                  <w:tcBorders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bottom"/>
                </w:tcPr>
                <w:p w14:paraId="2108B119" w14:textId="77777777" w:rsidR="00A46CB7" w:rsidRPr="005E5BB1" w:rsidRDefault="00A46CB7" w:rsidP="00A46CB7">
                  <w:pPr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0,5228</w:t>
                  </w:r>
                </w:p>
              </w:tc>
              <w:tc>
                <w:tcPr>
                  <w:tcW w:w="1827" w:type="dxa"/>
                  <w:tcBorders>
                    <w:left w:val="single" w:sz="12" w:space="0" w:color="E36C0A" w:themeColor="accent6" w:themeShade="BF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bottom"/>
                </w:tcPr>
                <w:p w14:paraId="657ED489" w14:textId="77777777" w:rsidR="00A46CB7" w:rsidRPr="005E5BB1" w:rsidRDefault="00A46CB7" w:rsidP="00A46CB7">
                  <w:pPr>
                    <w:jc w:val="center"/>
                    <w:rPr>
                      <w:rFonts w:ascii="Palatino Linotype" w:hAnsi="Palatino Linotype"/>
                      <w:i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1,0000</w:t>
                  </w:r>
                </w:p>
              </w:tc>
            </w:tr>
          </w:tbl>
          <w:p w14:paraId="6D7A5889" w14:textId="77777777" w:rsidR="00A46CB7" w:rsidRDefault="00A46CB7" w:rsidP="00A46CB7">
            <w:pPr>
              <w:pStyle w:val="Szvegtrzs"/>
            </w:pPr>
          </w:p>
        </w:tc>
      </w:tr>
      <w:tr w:rsidR="00A46CB7" w14:paraId="43B43CC0" w14:textId="77777777" w:rsidTr="009524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D2CCAC3" w14:textId="77777777" w:rsidR="00A46CB7" w:rsidRPr="005E5BB1" w:rsidRDefault="00A46CB7" w:rsidP="00A46CB7">
            <w:pPr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  <w:r w:rsidRPr="005E5BB1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Megjegyzés: </w:t>
            </w:r>
          </w:p>
          <w:p w14:paraId="1A6B7E33" w14:textId="77777777" w:rsidR="00A46CB7" w:rsidRPr="005E5BB1" w:rsidRDefault="00A46CB7" w:rsidP="00A46CB7">
            <w:pPr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  <w:r w:rsidRPr="005E5BB1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ab/>
              <w:t>1: Közép-Magyarország, Közép-Dunántúl, Nyugat-Dunántúl</w:t>
            </w:r>
          </w:p>
          <w:p w14:paraId="28D51876" w14:textId="77777777" w:rsidR="00A46CB7" w:rsidRDefault="00A46CB7" w:rsidP="00A46CB7">
            <w:pPr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  <w:r w:rsidRPr="005E5BB1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ab/>
              <w:t>2: Dél-Dunántúl, Észak-Magyarország, Dél-Alföld, Észak-Alföld</w:t>
            </w:r>
          </w:p>
          <w:p w14:paraId="1218279C" w14:textId="77777777" w:rsidR="00A46CB7" w:rsidRPr="005E5BB1" w:rsidRDefault="00A46CB7" w:rsidP="00A46CB7">
            <w:pPr>
              <w:rPr>
                <w:i/>
              </w:rPr>
            </w:pPr>
          </w:p>
        </w:tc>
      </w:tr>
      <w:tr w:rsidR="00C24011" w14:paraId="2385F336" w14:textId="77777777" w:rsidTr="009524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48B6A9D" w14:textId="77777777" w:rsidR="00C24011" w:rsidRPr="00972233" w:rsidRDefault="00C24011" w:rsidP="00DB69E2">
            <w:pPr>
              <w:pStyle w:val="brajegyzk"/>
              <w:jc w:val="center"/>
              <w:rPr>
                <w:rFonts w:ascii="Times New Roman" w:hAnsi="Times New Roman" w:cs="Times New Roman"/>
                <w:color w:val="E36C0A" w:themeColor="accent6" w:themeShade="BF"/>
              </w:rPr>
            </w:pP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M1.</w:t>
            </w:r>
            <w:r w:rsidR="00DB69E2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7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.</w:t>
            </w:r>
            <w:r w:rsidR="00242201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 xml:space="preserve"> tábla: A GVI Konjunktúra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vizsgálatában alkalmazott súlyok, 2007</w:t>
            </w:r>
            <w:r w:rsidR="005503B0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–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201</w:t>
            </w:r>
            <w:r w:rsidR="002E3CD6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8</w:t>
            </w:r>
          </w:p>
        </w:tc>
      </w:tr>
      <w:tr w:rsidR="00C24011" w14:paraId="11A9A741" w14:textId="77777777" w:rsidTr="009524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4D020ED" w14:textId="77777777" w:rsidR="00C24011" w:rsidRDefault="00C24011" w:rsidP="005D16E3"/>
          <w:tbl>
            <w:tblPr>
              <w:tblStyle w:val="Rcsostblzat"/>
              <w:tblW w:w="0" w:type="auto"/>
              <w:tblBorders>
                <w:top w:val="single" w:sz="12" w:space="0" w:color="E36C0A" w:themeColor="accent6" w:themeShade="BF"/>
                <w:left w:val="none" w:sz="0" w:space="0" w:color="auto"/>
                <w:bottom w:val="single" w:sz="12" w:space="0" w:color="E36C0A" w:themeColor="accent6" w:themeShade="BF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241"/>
              <w:gridCol w:w="2200"/>
              <w:gridCol w:w="266"/>
              <w:gridCol w:w="2343"/>
              <w:gridCol w:w="1776"/>
            </w:tblGrid>
            <w:tr w:rsidR="00C24011" w14:paraId="4B5FCB0B" w14:textId="77777777" w:rsidTr="005D16E3">
              <w:trPr>
                <w:trHeight w:hRule="exact" w:val="362"/>
              </w:trPr>
              <w:tc>
                <w:tcPr>
                  <w:tcW w:w="2262" w:type="dxa"/>
                  <w:vMerge w:val="restart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1F8C1AC9" w14:textId="77777777" w:rsidR="00C24011" w:rsidRPr="00C51BCF" w:rsidRDefault="00C24011" w:rsidP="005D16E3">
                  <w:pPr>
                    <w:snapToGrid w:val="0"/>
                    <w:jc w:val="center"/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 w:rsidRPr="00C51BCF"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  <w:t>Létszámkategóriák</w:t>
                  </w:r>
                </w:p>
                <w:p w14:paraId="5CEC6011" w14:textId="77777777" w:rsidR="00C24011" w:rsidRPr="00C51BCF" w:rsidRDefault="00C24011" w:rsidP="005D16E3">
                  <w:pPr>
                    <w:jc w:val="center"/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 w:rsidRPr="00C51BCF"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  <w:t>(cégnél alkalmazottak száma, fő)</w:t>
                  </w:r>
                </w:p>
              </w:tc>
              <w:tc>
                <w:tcPr>
                  <w:tcW w:w="4953" w:type="dxa"/>
                  <w:gridSpan w:val="3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  <w:bottom w:val="nil"/>
                    <w:right w:val="single" w:sz="12" w:space="0" w:color="E36C0A" w:themeColor="accent6" w:themeShade="BF"/>
                  </w:tcBorders>
                </w:tcPr>
                <w:p w14:paraId="732E5E37" w14:textId="77777777" w:rsidR="00C24011" w:rsidRPr="00C51BCF" w:rsidRDefault="00C24011" w:rsidP="005D16E3">
                  <w:pPr>
                    <w:snapToGrid w:val="0"/>
                    <w:jc w:val="center"/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 w:rsidRPr="00C51BCF"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  <w:t>Régió csoportok</w:t>
                  </w:r>
                </w:p>
                <w:p w14:paraId="54E14F5A" w14:textId="77777777" w:rsidR="00C24011" w:rsidRPr="005E5BB1" w:rsidRDefault="00C24011" w:rsidP="005D16E3">
                  <w:pPr>
                    <w:pStyle w:val="Szvegtrzs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</w:p>
              </w:tc>
              <w:tc>
                <w:tcPr>
                  <w:tcW w:w="1827" w:type="dxa"/>
                  <w:vMerge w:val="restart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62AE14C6" w14:textId="77777777" w:rsidR="00C24011" w:rsidRPr="00C51BCF" w:rsidRDefault="00C24011" w:rsidP="005D16E3">
                  <w:pPr>
                    <w:pStyle w:val="Szvegtrzs"/>
                    <w:jc w:val="center"/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 w:rsidRPr="00C51BCF"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  <w:t>Összesen</w:t>
                  </w:r>
                </w:p>
              </w:tc>
            </w:tr>
            <w:tr w:rsidR="00C24011" w14:paraId="74E9BDA9" w14:textId="77777777" w:rsidTr="005503B0">
              <w:trPr>
                <w:trHeight w:hRule="exact" w:val="845"/>
              </w:trPr>
              <w:tc>
                <w:tcPr>
                  <w:tcW w:w="2262" w:type="dxa"/>
                  <w:vMerge/>
                  <w:tcBorders>
                    <w:left w:val="single" w:sz="12" w:space="0" w:color="E36C0A" w:themeColor="accent6" w:themeShade="BF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34FD3A0A" w14:textId="77777777" w:rsidR="00C24011" w:rsidRPr="005E5BB1" w:rsidRDefault="00C24011" w:rsidP="005D16E3">
                  <w:pPr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</w:p>
              </w:tc>
              <w:tc>
                <w:tcPr>
                  <w:tcW w:w="2543" w:type="dxa"/>
                  <w:gridSpan w:val="2"/>
                  <w:tcBorders>
                    <w:top w:val="nil"/>
                    <w:left w:val="single" w:sz="12" w:space="0" w:color="E36C0A" w:themeColor="accent6" w:themeShade="BF"/>
                    <w:bottom w:val="single" w:sz="12" w:space="0" w:color="E36C0A" w:themeColor="accent6" w:themeShade="BF"/>
                  </w:tcBorders>
                </w:tcPr>
                <w:p w14:paraId="71A871B0" w14:textId="77777777" w:rsidR="00C24011" w:rsidRPr="00C64947" w:rsidRDefault="00C24011" w:rsidP="005D16E3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C64947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 xml:space="preserve">Gazdaságilag fejlettebb három régió </w:t>
                  </w:r>
                  <w:r w:rsidRPr="00C64947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  <w:vertAlign w:val="superscript"/>
                    </w:rPr>
                    <w:t>(1)</w:t>
                  </w:r>
                </w:p>
              </w:tc>
              <w:tc>
                <w:tcPr>
                  <w:tcW w:w="2410" w:type="dxa"/>
                  <w:tcBorders>
                    <w:top w:val="nil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661E67E5" w14:textId="77777777" w:rsidR="00C24011" w:rsidRPr="00C64947" w:rsidRDefault="00C24011" w:rsidP="005D16E3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C64947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Gazdaságilag fejletlenebb négy régió</w:t>
                  </w:r>
                  <w:r w:rsidRPr="00C64947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  <w:vertAlign w:val="superscript"/>
                    </w:rPr>
                    <w:t>(2)</w:t>
                  </w:r>
                </w:p>
              </w:tc>
              <w:tc>
                <w:tcPr>
                  <w:tcW w:w="1827" w:type="dxa"/>
                  <w:vMerge/>
                  <w:tcBorders>
                    <w:left w:val="single" w:sz="12" w:space="0" w:color="E36C0A" w:themeColor="accent6" w:themeShade="BF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378498E1" w14:textId="77777777" w:rsidR="00C24011" w:rsidRPr="005E5BB1" w:rsidRDefault="00C24011" w:rsidP="005D16E3">
                  <w:pPr>
                    <w:pStyle w:val="Szvegtrzs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</w:p>
              </w:tc>
            </w:tr>
            <w:tr w:rsidR="00C24011" w14:paraId="6C350519" w14:textId="77777777" w:rsidTr="005D16E3">
              <w:trPr>
                <w:trHeight w:hRule="exact" w:val="284"/>
              </w:trPr>
              <w:tc>
                <w:tcPr>
                  <w:tcW w:w="2262" w:type="dxa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461DF900" w14:textId="77777777" w:rsidR="00C24011" w:rsidRPr="005E5BB1" w:rsidRDefault="00C24011" w:rsidP="005D16E3">
                  <w:pPr>
                    <w:pStyle w:val="llb"/>
                    <w:tabs>
                      <w:tab w:val="clear" w:pos="4536"/>
                      <w:tab w:val="clear" w:pos="9072"/>
                    </w:tabs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0</w:t>
                  </w:r>
                  <w:r w:rsidR="005503B0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–</w:t>
                  </w: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260" w:type="dxa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</w:tcBorders>
                  <w:vAlign w:val="center"/>
                </w:tcPr>
                <w:p w14:paraId="06E6518A" w14:textId="77777777" w:rsidR="00C24011" w:rsidRPr="005E5BB1" w:rsidRDefault="00C24011" w:rsidP="005D16E3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0,0992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4CD2DB1F" w14:textId="77777777" w:rsidR="00C24011" w:rsidRPr="005E5BB1" w:rsidRDefault="00C24011" w:rsidP="005D16E3">
                  <w:pPr>
                    <w:snapToGrid w:val="0"/>
                    <w:jc w:val="center"/>
                    <w:rPr>
                      <w:rFonts w:ascii="Palatino Linotype" w:eastAsia="Arial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0,1087</w:t>
                  </w:r>
                </w:p>
              </w:tc>
              <w:tc>
                <w:tcPr>
                  <w:tcW w:w="1827" w:type="dxa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502D12BF" w14:textId="77777777" w:rsidR="00C24011" w:rsidRPr="005E5BB1" w:rsidRDefault="00C24011" w:rsidP="005D16E3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0,2078</w:t>
                  </w:r>
                </w:p>
              </w:tc>
            </w:tr>
            <w:tr w:rsidR="00C24011" w14:paraId="7983628F" w14:textId="77777777" w:rsidTr="005D16E3">
              <w:trPr>
                <w:trHeight w:hRule="exact" w:val="284"/>
              </w:trPr>
              <w:tc>
                <w:tcPr>
                  <w:tcW w:w="2262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49117682" w14:textId="77777777" w:rsidR="00C24011" w:rsidRPr="005E5BB1" w:rsidRDefault="00C24011" w:rsidP="005D16E3">
                  <w:pPr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10</w:t>
                  </w:r>
                  <w:r w:rsidR="005503B0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–</w:t>
                  </w: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49</w:t>
                  </w:r>
                </w:p>
              </w:tc>
              <w:tc>
                <w:tcPr>
                  <w:tcW w:w="2260" w:type="dxa"/>
                  <w:tcBorders>
                    <w:left w:val="single" w:sz="12" w:space="0" w:color="E36C0A" w:themeColor="accent6" w:themeShade="BF"/>
                  </w:tcBorders>
                  <w:vAlign w:val="center"/>
                </w:tcPr>
                <w:p w14:paraId="3DFC3EC1" w14:textId="77777777" w:rsidR="00C24011" w:rsidRPr="005E5BB1" w:rsidRDefault="00C24011" w:rsidP="005D16E3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0,0762</w:t>
                  </w:r>
                </w:p>
              </w:tc>
              <w:tc>
                <w:tcPr>
                  <w:tcW w:w="2693" w:type="dxa"/>
                  <w:gridSpan w:val="2"/>
                  <w:tcBorders>
                    <w:right w:val="single" w:sz="12" w:space="0" w:color="E36C0A" w:themeColor="accent6" w:themeShade="BF"/>
                  </w:tcBorders>
                  <w:vAlign w:val="center"/>
                </w:tcPr>
                <w:p w14:paraId="110050AD" w14:textId="77777777" w:rsidR="00C24011" w:rsidRPr="005E5BB1" w:rsidRDefault="00C24011" w:rsidP="005D16E3">
                  <w:pPr>
                    <w:snapToGrid w:val="0"/>
                    <w:jc w:val="center"/>
                    <w:rPr>
                      <w:rFonts w:ascii="Palatino Linotype" w:eastAsia="Arial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0,0835</w:t>
                  </w:r>
                </w:p>
              </w:tc>
              <w:tc>
                <w:tcPr>
                  <w:tcW w:w="1827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5423B92A" w14:textId="77777777" w:rsidR="00C24011" w:rsidRPr="005E5BB1" w:rsidRDefault="00C24011" w:rsidP="005D16E3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0,1596</w:t>
                  </w:r>
                </w:p>
              </w:tc>
            </w:tr>
            <w:tr w:rsidR="00C24011" w14:paraId="608E92C7" w14:textId="77777777" w:rsidTr="005D16E3">
              <w:trPr>
                <w:trHeight w:hRule="exact" w:val="284"/>
              </w:trPr>
              <w:tc>
                <w:tcPr>
                  <w:tcW w:w="2262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40691424" w14:textId="77777777" w:rsidR="00C24011" w:rsidRPr="005E5BB1" w:rsidRDefault="00C24011" w:rsidP="005D16E3">
                  <w:pPr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50</w:t>
                  </w:r>
                  <w:r w:rsidR="005503B0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–</w:t>
                  </w: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249</w:t>
                  </w:r>
                </w:p>
              </w:tc>
              <w:tc>
                <w:tcPr>
                  <w:tcW w:w="2260" w:type="dxa"/>
                  <w:tcBorders>
                    <w:left w:val="single" w:sz="12" w:space="0" w:color="E36C0A" w:themeColor="accent6" w:themeShade="BF"/>
                  </w:tcBorders>
                  <w:vAlign w:val="center"/>
                </w:tcPr>
                <w:p w14:paraId="1A367D3A" w14:textId="77777777" w:rsidR="00C24011" w:rsidRPr="005E5BB1" w:rsidRDefault="00C24011" w:rsidP="005D16E3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0,0910</w:t>
                  </w:r>
                </w:p>
              </w:tc>
              <w:tc>
                <w:tcPr>
                  <w:tcW w:w="2693" w:type="dxa"/>
                  <w:gridSpan w:val="2"/>
                  <w:tcBorders>
                    <w:right w:val="single" w:sz="12" w:space="0" w:color="E36C0A" w:themeColor="accent6" w:themeShade="BF"/>
                  </w:tcBorders>
                  <w:vAlign w:val="center"/>
                </w:tcPr>
                <w:p w14:paraId="376ECCDF" w14:textId="77777777" w:rsidR="00C24011" w:rsidRPr="005E5BB1" w:rsidRDefault="00C24011" w:rsidP="005D16E3">
                  <w:pPr>
                    <w:snapToGrid w:val="0"/>
                    <w:jc w:val="center"/>
                    <w:rPr>
                      <w:rFonts w:ascii="Palatino Linotype" w:eastAsia="Arial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0,0997</w:t>
                  </w:r>
                </w:p>
              </w:tc>
              <w:tc>
                <w:tcPr>
                  <w:tcW w:w="1827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30B666B2" w14:textId="77777777" w:rsidR="00C24011" w:rsidRPr="005E5BB1" w:rsidRDefault="00C24011" w:rsidP="005D16E3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0,1908</w:t>
                  </w:r>
                </w:p>
              </w:tc>
            </w:tr>
            <w:tr w:rsidR="00C24011" w14:paraId="25E82996" w14:textId="77777777" w:rsidTr="005D16E3">
              <w:trPr>
                <w:trHeight w:hRule="exact" w:val="284"/>
              </w:trPr>
              <w:tc>
                <w:tcPr>
                  <w:tcW w:w="2262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58A1CD82" w14:textId="77777777" w:rsidR="00C24011" w:rsidRPr="005E5BB1" w:rsidRDefault="00C24011" w:rsidP="005D16E3">
                  <w:pPr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250</w:t>
                  </w:r>
                  <w:r w:rsidR="005503B0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–</w:t>
                  </w: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260" w:type="dxa"/>
                  <w:tcBorders>
                    <w:left w:val="single" w:sz="12" w:space="0" w:color="E36C0A" w:themeColor="accent6" w:themeShade="BF"/>
                  </w:tcBorders>
                  <w:vAlign w:val="center"/>
                </w:tcPr>
                <w:p w14:paraId="5255DFAC" w14:textId="77777777" w:rsidR="00C24011" w:rsidRPr="005E5BB1" w:rsidRDefault="00C24011" w:rsidP="005D16E3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0,2108</w:t>
                  </w:r>
                </w:p>
              </w:tc>
              <w:tc>
                <w:tcPr>
                  <w:tcW w:w="2693" w:type="dxa"/>
                  <w:gridSpan w:val="2"/>
                  <w:tcBorders>
                    <w:right w:val="single" w:sz="12" w:space="0" w:color="E36C0A" w:themeColor="accent6" w:themeShade="BF"/>
                  </w:tcBorders>
                  <w:vAlign w:val="center"/>
                </w:tcPr>
                <w:p w14:paraId="4372B575" w14:textId="77777777" w:rsidR="00C24011" w:rsidRPr="005E5BB1" w:rsidRDefault="00C24011" w:rsidP="005D16E3">
                  <w:pPr>
                    <w:snapToGrid w:val="0"/>
                    <w:jc w:val="center"/>
                    <w:rPr>
                      <w:rFonts w:ascii="Palatino Linotype" w:eastAsia="Arial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0,2309</w:t>
                  </w:r>
                </w:p>
              </w:tc>
              <w:tc>
                <w:tcPr>
                  <w:tcW w:w="1827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center"/>
                </w:tcPr>
                <w:p w14:paraId="22A81988" w14:textId="77777777" w:rsidR="00C24011" w:rsidRPr="005E5BB1" w:rsidRDefault="00C24011" w:rsidP="005D16E3">
                  <w:pPr>
                    <w:snapToGrid w:val="0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0,4418</w:t>
                  </w:r>
                </w:p>
              </w:tc>
            </w:tr>
            <w:tr w:rsidR="00C24011" w14:paraId="2C0FA79B" w14:textId="77777777" w:rsidTr="005D16E3">
              <w:trPr>
                <w:trHeight w:hRule="exact" w:val="284"/>
              </w:trPr>
              <w:tc>
                <w:tcPr>
                  <w:tcW w:w="2262" w:type="dxa"/>
                  <w:tcBorders>
                    <w:left w:val="single" w:sz="12" w:space="0" w:color="E36C0A" w:themeColor="accent6" w:themeShade="BF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5690154A" w14:textId="77777777" w:rsidR="00C24011" w:rsidRPr="005E5BB1" w:rsidRDefault="00C24011" w:rsidP="005D16E3">
                  <w:pPr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5E5BB1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Összesen</w:t>
                  </w:r>
                </w:p>
              </w:tc>
              <w:tc>
                <w:tcPr>
                  <w:tcW w:w="2260" w:type="dxa"/>
                  <w:tcBorders>
                    <w:left w:val="single" w:sz="12" w:space="0" w:color="E36C0A" w:themeColor="accent6" w:themeShade="BF"/>
                    <w:bottom w:val="single" w:sz="12" w:space="0" w:color="E36C0A" w:themeColor="accent6" w:themeShade="BF"/>
                  </w:tcBorders>
                  <w:vAlign w:val="bottom"/>
                </w:tcPr>
                <w:p w14:paraId="708DA1C1" w14:textId="77777777" w:rsidR="00C24011" w:rsidRPr="005E5BB1" w:rsidRDefault="00C24011" w:rsidP="005D16E3">
                  <w:pPr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0,4772</w:t>
                  </w:r>
                </w:p>
              </w:tc>
              <w:tc>
                <w:tcPr>
                  <w:tcW w:w="2693" w:type="dxa"/>
                  <w:gridSpan w:val="2"/>
                  <w:tcBorders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bottom"/>
                </w:tcPr>
                <w:p w14:paraId="04835C35" w14:textId="77777777" w:rsidR="00C24011" w:rsidRPr="005E5BB1" w:rsidRDefault="00C24011" w:rsidP="005D16E3">
                  <w:pPr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0,5228</w:t>
                  </w:r>
                </w:p>
              </w:tc>
              <w:tc>
                <w:tcPr>
                  <w:tcW w:w="1827" w:type="dxa"/>
                  <w:tcBorders>
                    <w:left w:val="single" w:sz="12" w:space="0" w:color="E36C0A" w:themeColor="accent6" w:themeShade="BF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  <w:vAlign w:val="bottom"/>
                </w:tcPr>
                <w:p w14:paraId="3E7510BB" w14:textId="77777777" w:rsidR="00C24011" w:rsidRPr="005E5BB1" w:rsidRDefault="00C24011" w:rsidP="005D16E3">
                  <w:pPr>
                    <w:jc w:val="center"/>
                    <w:rPr>
                      <w:rFonts w:ascii="Palatino Linotype" w:hAnsi="Palatino Linotype"/>
                      <w:i/>
                      <w:color w:val="404040" w:themeColor="text1" w:themeTint="BF"/>
                      <w:sz w:val="20"/>
                      <w:szCs w:val="20"/>
                    </w:rPr>
                  </w:pPr>
                  <w:r w:rsidRPr="00D97838">
                    <w:rPr>
                      <w:rFonts w:ascii="Palatino Linotype" w:hAnsi="Palatino Linotype"/>
                      <w:sz w:val="20"/>
                      <w:szCs w:val="20"/>
                    </w:rPr>
                    <w:t>1,0000</w:t>
                  </w:r>
                </w:p>
              </w:tc>
            </w:tr>
          </w:tbl>
          <w:p w14:paraId="6F9DBEB2" w14:textId="77777777" w:rsidR="00C24011" w:rsidRDefault="00C24011" w:rsidP="005D16E3">
            <w:pPr>
              <w:pStyle w:val="Szvegtrzs"/>
            </w:pPr>
          </w:p>
        </w:tc>
      </w:tr>
      <w:tr w:rsidR="00C24011" w14:paraId="71CB2908" w14:textId="77777777" w:rsidTr="009524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482345E" w14:textId="77777777" w:rsidR="00C24011" w:rsidRPr="005E5BB1" w:rsidRDefault="00C24011" w:rsidP="005D16E3">
            <w:pPr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  <w:r w:rsidRPr="005E5BB1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 xml:space="preserve">Megjegyzés: </w:t>
            </w:r>
          </w:p>
          <w:p w14:paraId="021FC621" w14:textId="77777777" w:rsidR="00C24011" w:rsidRPr="005E5BB1" w:rsidRDefault="00C24011" w:rsidP="005D16E3">
            <w:pPr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  <w:r w:rsidRPr="005E5BB1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ab/>
              <w:t>1: Közép-Magyarország, Közép-Dunántúl, Nyugat-Dunántúl</w:t>
            </w:r>
          </w:p>
          <w:p w14:paraId="18009A83" w14:textId="77777777" w:rsidR="00C24011" w:rsidRDefault="00C24011" w:rsidP="005D16E3">
            <w:pPr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</w:pPr>
            <w:r w:rsidRPr="005E5BB1">
              <w:rPr>
                <w:rFonts w:ascii="Palatino Linotype" w:hAnsi="Palatino Linotype"/>
                <w:i/>
                <w:color w:val="404040" w:themeColor="text1" w:themeTint="BF"/>
                <w:sz w:val="16"/>
                <w:szCs w:val="16"/>
              </w:rPr>
              <w:tab/>
              <w:t>2: Dél-Dunántúl, Észak-Magyarország, Dél-Alföld, Észak-Alföld</w:t>
            </w:r>
          </w:p>
          <w:p w14:paraId="6A3441BF" w14:textId="77777777" w:rsidR="00C24011" w:rsidRPr="005E5BB1" w:rsidRDefault="00C24011" w:rsidP="005D16E3">
            <w:pPr>
              <w:rPr>
                <w:i/>
              </w:rPr>
            </w:pPr>
          </w:p>
        </w:tc>
      </w:tr>
      <w:tr w:rsidR="0095245B" w:rsidRPr="0006680A" w14:paraId="7401A50B" w14:textId="77777777" w:rsidTr="009524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9F20049" w14:textId="77777777" w:rsidR="0095245B" w:rsidRPr="0006680A" w:rsidRDefault="0095245B" w:rsidP="00075C5C">
            <w:pPr>
              <w:pStyle w:val="brajegyzk"/>
              <w:jc w:val="center"/>
              <w:rPr>
                <w:rFonts w:ascii="Times New Roman" w:hAnsi="Times New Roman" w:cs="Times New Roman"/>
              </w:rPr>
            </w:pP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M1.8. tábla: A GVI Konjunktúravizsgálatában alkalmazott súlyok, 2019</w:t>
            </w:r>
          </w:p>
        </w:tc>
      </w:tr>
      <w:tr w:rsidR="0095245B" w14:paraId="7ED82830" w14:textId="77777777" w:rsidTr="009524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E257D7F" w14:textId="77777777" w:rsidR="0095245B" w:rsidRDefault="0095245B" w:rsidP="00075C5C"/>
          <w:tbl>
            <w:tblPr>
              <w:tblStyle w:val="Rcsostblzat"/>
              <w:tblW w:w="0" w:type="auto"/>
              <w:tblBorders>
                <w:top w:val="single" w:sz="12" w:space="0" w:color="E36C0A" w:themeColor="accent6" w:themeShade="BF"/>
                <w:left w:val="none" w:sz="0" w:space="0" w:color="auto"/>
                <w:bottom w:val="single" w:sz="12" w:space="0" w:color="E36C0A" w:themeColor="accent6" w:themeShade="BF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112"/>
              <w:gridCol w:w="947"/>
              <w:gridCol w:w="947"/>
              <w:gridCol w:w="948"/>
              <w:gridCol w:w="948"/>
              <w:gridCol w:w="948"/>
              <w:gridCol w:w="948"/>
              <w:gridCol w:w="948"/>
              <w:gridCol w:w="1080"/>
            </w:tblGrid>
            <w:tr w:rsidR="00611A75" w14:paraId="696B7867" w14:textId="77777777" w:rsidTr="00FF4D8B">
              <w:trPr>
                <w:trHeight w:hRule="exact" w:val="362"/>
              </w:trPr>
              <w:tc>
                <w:tcPr>
                  <w:tcW w:w="1014" w:type="dxa"/>
                  <w:vMerge w:val="restart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textDirection w:val="btLr"/>
                  <w:vAlign w:val="center"/>
                </w:tcPr>
                <w:p w14:paraId="7F4C5D8E" w14:textId="77777777" w:rsidR="00611A75" w:rsidRPr="002E7BDC" w:rsidRDefault="00611A75" w:rsidP="00611A75">
                  <w:pPr>
                    <w:snapToGrid w:val="0"/>
                    <w:ind w:left="113" w:right="113"/>
                    <w:jc w:val="center"/>
                    <w:rPr>
                      <w:rFonts w:ascii="Palatino Linotype" w:hAnsi="Palatino Linotype"/>
                      <w:b/>
                      <w:color w:val="404040" w:themeColor="text1" w:themeTint="BF"/>
                      <w:sz w:val="16"/>
                      <w:szCs w:val="16"/>
                    </w:rPr>
                  </w:pPr>
                  <w:r w:rsidRPr="002E7BDC">
                    <w:rPr>
                      <w:rFonts w:ascii="Palatino Linotype" w:hAnsi="Palatino Linotype"/>
                      <w:b/>
                      <w:color w:val="404040" w:themeColor="text1" w:themeTint="BF"/>
                      <w:sz w:val="16"/>
                      <w:szCs w:val="16"/>
                    </w:rPr>
                    <w:t>Létszámkategóriák</w:t>
                  </w:r>
                </w:p>
                <w:p w14:paraId="2FAE0A7F" w14:textId="77777777" w:rsidR="00611A75" w:rsidRPr="00C51BCF" w:rsidRDefault="00611A75" w:rsidP="00611A75">
                  <w:pPr>
                    <w:ind w:left="113" w:right="113"/>
                    <w:jc w:val="center"/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 w:rsidRPr="002E7BDC">
                    <w:rPr>
                      <w:rFonts w:ascii="Palatino Linotype" w:hAnsi="Palatino Linotype"/>
                      <w:b/>
                      <w:color w:val="404040" w:themeColor="text1" w:themeTint="BF"/>
                      <w:sz w:val="16"/>
                      <w:szCs w:val="16"/>
                    </w:rPr>
                    <w:t>(cégnél alkalmazottak száma, fő)</w:t>
                  </w:r>
                </w:p>
              </w:tc>
              <w:tc>
                <w:tcPr>
                  <w:tcW w:w="6718" w:type="dxa"/>
                  <w:gridSpan w:val="7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42D571FE" w14:textId="77777777" w:rsidR="00611A75" w:rsidRPr="00C51BCF" w:rsidRDefault="00611A75" w:rsidP="00611A75">
                  <w:pPr>
                    <w:snapToGrid w:val="0"/>
                    <w:jc w:val="center"/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  <w:t>Régiók</w:t>
                  </w:r>
                </w:p>
              </w:tc>
              <w:tc>
                <w:tcPr>
                  <w:tcW w:w="1094" w:type="dxa"/>
                  <w:vMerge w:val="restart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  <w:textDirection w:val="btLr"/>
                  <w:vAlign w:val="center"/>
                </w:tcPr>
                <w:p w14:paraId="1182FE89" w14:textId="77777777" w:rsidR="00611A75" w:rsidRPr="00C51BCF" w:rsidRDefault="00611A75" w:rsidP="00611A75">
                  <w:pPr>
                    <w:pStyle w:val="Szvegtrzs"/>
                    <w:ind w:left="113" w:right="113"/>
                    <w:jc w:val="center"/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</w:pPr>
                  <w:r w:rsidRPr="00C51BCF">
                    <w:rPr>
                      <w:rFonts w:ascii="Palatino Linotype" w:hAnsi="Palatino Linotype"/>
                      <w:b/>
                      <w:color w:val="404040" w:themeColor="text1" w:themeTint="BF"/>
                      <w:sz w:val="20"/>
                      <w:szCs w:val="20"/>
                    </w:rPr>
                    <w:t>Összesen</w:t>
                  </w:r>
                </w:p>
              </w:tc>
            </w:tr>
            <w:tr w:rsidR="00611A75" w14:paraId="2ECDE380" w14:textId="77777777" w:rsidTr="00FF4D8B">
              <w:trPr>
                <w:cantSplit/>
                <w:trHeight w:hRule="exact" w:val="1825"/>
              </w:trPr>
              <w:tc>
                <w:tcPr>
                  <w:tcW w:w="1014" w:type="dxa"/>
                  <w:vMerge/>
                  <w:tcBorders>
                    <w:left w:val="single" w:sz="12" w:space="0" w:color="E36C0A" w:themeColor="accent6" w:themeShade="BF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5AF6EED1" w14:textId="77777777" w:rsidR="00611A75" w:rsidRPr="005E5BB1" w:rsidRDefault="00611A75" w:rsidP="00075C5C">
                  <w:pPr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</w:p>
              </w:tc>
              <w:tc>
                <w:tcPr>
                  <w:tcW w:w="959" w:type="dxa"/>
                  <w:tcBorders>
                    <w:bottom w:val="single" w:sz="12" w:space="0" w:color="E36C0A" w:themeColor="accent6" w:themeShade="BF"/>
                    <w:right w:val="nil"/>
                  </w:tcBorders>
                  <w:textDirection w:val="btLr"/>
                  <w:vAlign w:val="center"/>
                </w:tcPr>
                <w:p w14:paraId="4E34BB3D" w14:textId="77777777" w:rsidR="00611A75" w:rsidRPr="00611A75" w:rsidRDefault="00611A75" w:rsidP="00611A75">
                  <w:pPr>
                    <w:pStyle w:val="Szvegtrzs"/>
                    <w:spacing w:line="240" w:lineRule="auto"/>
                    <w:ind w:left="113" w:right="113"/>
                    <w:jc w:val="center"/>
                    <w:rPr>
                      <w:rFonts w:ascii="Palatino Linotype" w:eastAsiaTheme="minorHAnsi" w:hAnsi="Palatino Linotype" w:cstheme="minorBidi"/>
                      <w:color w:val="404040" w:themeColor="text1" w:themeTint="BF"/>
                      <w:sz w:val="20"/>
                      <w:szCs w:val="20"/>
                      <w:lang w:eastAsia="en-US"/>
                    </w:rPr>
                  </w:pPr>
                  <w:r w:rsidRPr="00611A75">
                    <w:rPr>
                      <w:rFonts w:ascii="Palatino Linotype" w:eastAsiaTheme="minorHAnsi" w:hAnsi="Palatino Linotype" w:cstheme="minorBidi"/>
                      <w:color w:val="404040" w:themeColor="text1" w:themeTint="BF"/>
                      <w:sz w:val="20"/>
                      <w:szCs w:val="20"/>
                      <w:lang w:eastAsia="en-US"/>
                    </w:rPr>
                    <w:t>Közép-Magyarország</w:t>
                  </w:r>
                </w:p>
                <w:p w14:paraId="580001E7" w14:textId="77777777" w:rsidR="00611A75" w:rsidRPr="00611A75" w:rsidRDefault="00611A75" w:rsidP="00611A75">
                  <w:pPr>
                    <w:pStyle w:val="Szvegtrzs"/>
                    <w:spacing w:line="240" w:lineRule="auto"/>
                    <w:ind w:left="113" w:right="113"/>
                    <w:jc w:val="center"/>
                    <w:rPr>
                      <w:rFonts w:ascii="Palatino Linotype" w:eastAsiaTheme="minorHAnsi" w:hAnsi="Palatino Linotype" w:cstheme="minorBidi"/>
                      <w:color w:val="404040" w:themeColor="text1" w:themeTint="BF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959" w:type="dxa"/>
                  <w:tcBorders>
                    <w:top w:val="nil"/>
                    <w:left w:val="nil"/>
                    <w:bottom w:val="single" w:sz="12" w:space="0" w:color="E36C0A" w:themeColor="accent6" w:themeShade="BF"/>
                    <w:right w:val="nil"/>
                  </w:tcBorders>
                  <w:textDirection w:val="btLr"/>
                  <w:vAlign w:val="center"/>
                </w:tcPr>
                <w:p w14:paraId="1355E698" w14:textId="77777777" w:rsidR="00611A75" w:rsidRPr="00611A75" w:rsidRDefault="00611A75" w:rsidP="00611A75">
                  <w:pPr>
                    <w:pStyle w:val="Szvegtrzs"/>
                    <w:spacing w:line="240" w:lineRule="auto"/>
                    <w:ind w:left="113" w:right="113"/>
                    <w:jc w:val="center"/>
                    <w:rPr>
                      <w:rFonts w:ascii="Palatino Linotype" w:eastAsiaTheme="minorHAnsi" w:hAnsi="Palatino Linotype" w:cstheme="minorBidi"/>
                      <w:color w:val="404040" w:themeColor="text1" w:themeTint="BF"/>
                      <w:sz w:val="20"/>
                      <w:szCs w:val="20"/>
                      <w:lang w:eastAsia="en-US"/>
                    </w:rPr>
                  </w:pPr>
                  <w:r w:rsidRPr="00611A75">
                    <w:rPr>
                      <w:rFonts w:ascii="Palatino Linotype" w:eastAsiaTheme="minorHAnsi" w:hAnsi="Palatino Linotype" w:cstheme="minorBidi"/>
                      <w:color w:val="404040" w:themeColor="text1" w:themeTint="BF"/>
                      <w:sz w:val="20"/>
                      <w:szCs w:val="20"/>
                      <w:lang w:eastAsia="en-US"/>
                    </w:rPr>
                    <w:t>Közép-Dunántúl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12" w:space="0" w:color="E36C0A" w:themeColor="accent6" w:themeShade="BF"/>
                    <w:right w:val="nil"/>
                  </w:tcBorders>
                  <w:textDirection w:val="btLr"/>
                  <w:vAlign w:val="center"/>
                </w:tcPr>
                <w:p w14:paraId="617C095E" w14:textId="77777777" w:rsidR="00611A75" w:rsidRPr="005E5BB1" w:rsidRDefault="00611A75" w:rsidP="00611A75">
                  <w:pPr>
                    <w:pStyle w:val="Szvegtrzs"/>
                    <w:spacing w:line="240" w:lineRule="auto"/>
                    <w:ind w:left="113" w:right="113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Nyugat-Dunántúl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12" w:space="0" w:color="E36C0A" w:themeColor="accent6" w:themeShade="BF"/>
                    <w:right w:val="nil"/>
                  </w:tcBorders>
                  <w:textDirection w:val="btLr"/>
                  <w:vAlign w:val="center"/>
                </w:tcPr>
                <w:p w14:paraId="6E80452B" w14:textId="77777777" w:rsidR="00611A75" w:rsidRPr="005E5BB1" w:rsidRDefault="00611A75" w:rsidP="00611A75">
                  <w:pPr>
                    <w:pStyle w:val="Szvegtrzs"/>
                    <w:spacing w:line="240" w:lineRule="auto"/>
                    <w:ind w:left="113" w:right="113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Dél-Dunántúl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12" w:space="0" w:color="E36C0A" w:themeColor="accent6" w:themeShade="BF"/>
                    <w:right w:val="nil"/>
                  </w:tcBorders>
                  <w:textDirection w:val="btLr"/>
                  <w:vAlign w:val="center"/>
                </w:tcPr>
                <w:p w14:paraId="49EA83A6" w14:textId="77777777" w:rsidR="00611A75" w:rsidRPr="005E5BB1" w:rsidRDefault="00611A75" w:rsidP="00611A75">
                  <w:pPr>
                    <w:pStyle w:val="Szvegtrzs"/>
                    <w:spacing w:line="240" w:lineRule="auto"/>
                    <w:ind w:left="113" w:right="113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Észak-Magyarország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12" w:space="0" w:color="E36C0A" w:themeColor="accent6" w:themeShade="BF"/>
                    <w:right w:val="nil"/>
                  </w:tcBorders>
                  <w:textDirection w:val="btLr"/>
                  <w:vAlign w:val="center"/>
                </w:tcPr>
                <w:p w14:paraId="44C9490D" w14:textId="77777777" w:rsidR="00611A75" w:rsidRPr="005E5BB1" w:rsidRDefault="00611A75" w:rsidP="00611A75">
                  <w:pPr>
                    <w:pStyle w:val="Szvegtrzs"/>
                    <w:spacing w:line="240" w:lineRule="auto"/>
                    <w:ind w:left="113" w:right="113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Észak-Alföld</w:t>
                  </w:r>
                </w:p>
              </w:tc>
              <w:tc>
                <w:tcPr>
                  <w:tcW w:w="960" w:type="dxa"/>
                  <w:tcBorders>
                    <w:left w:val="nil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  <w:textDirection w:val="btLr"/>
                  <w:vAlign w:val="center"/>
                </w:tcPr>
                <w:p w14:paraId="79045814" w14:textId="77777777" w:rsidR="00611A75" w:rsidRPr="005E5BB1" w:rsidRDefault="00611A75" w:rsidP="00611A75">
                  <w:pPr>
                    <w:pStyle w:val="Szvegtrzs"/>
                    <w:spacing w:line="240" w:lineRule="auto"/>
                    <w:ind w:left="113" w:right="113"/>
                    <w:jc w:val="center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Dél-Alföld</w:t>
                  </w:r>
                </w:p>
              </w:tc>
              <w:tc>
                <w:tcPr>
                  <w:tcW w:w="1094" w:type="dxa"/>
                  <w:vMerge/>
                  <w:tcBorders>
                    <w:left w:val="single" w:sz="12" w:space="0" w:color="E36C0A" w:themeColor="accent6" w:themeShade="BF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36B3E7BC" w14:textId="77777777" w:rsidR="00611A75" w:rsidRPr="005E5BB1" w:rsidRDefault="00611A75" w:rsidP="00075C5C">
                  <w:pPr>
                    <w:pStyle w:val="Szvegtrzs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</w:p>
              </w:tc>
            </w:tr>
            <w:tr w:rsidR="00FF4D8B" w14:paraId="5E462413" w14:textId="77777777" w:rsidTr="00FF4D8B">
              <w:trPr>
                <w:trHeight w:hRule="exact" w:val="284"/>
              </w:trPr>
              <w:tc>
                <w:tcPr>
                  <w:tcW w:w="1014" w:type="dxa"/>
                  <w:tcBorders>
                    <w:top w:val="single" w:sz="12" w:space="0" w:color="E36C0A" w:themeColor="accent6" w:themeShade="BF"/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2B9D74ED" w14:textId="77777777" w:rsidR="00FF4D8B" w:rsidRPr="00395744" w:rsidRDefault="00FF4D8B" w:rsidP="00FF4D8B">
                  <w:pPr>
                    <w:pStyle w:val="llb"/>
                    <w:tabs>
                      <w:tab w:val="clear" w:pos="4536"/>
                      <w:tab w:val="clear" w:pos="9072"/>
                    </w:tabs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395744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0–9</w:t>
                  </w:r>
                </w:p>
              </w:tc>
              <w:tc>
                <w:tcPr>
                  <w:tcW w:w="9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529B7041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0,1043</w:t>
                  </w:r>
                </w:p>
              </w:tc>
              <w:tc>
                <w:tcPr>
                  <w:tcW w:w="959" w:type="dxa"/>
                  <w:tcBorders>
                    <w:top w:val="single" w:sz="12" w:space="0" w:color="E36C0A" w:themeColor="accent6" w:themeShade="BF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302E4462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0,0161</w:t>
                  </w:r>
                </w:p>
              </w:tc>
              <w:tc>
                <w:tcPr>
                  <w:tcW w:w="960" w:type="dxa"/>
                  <w:tcBorders>
                    <w:top w:val="single" w:sz="12" w:space="0" w:color="E36C0A" w:themeColor="accent6" w:themeShade="BF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7A02241D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0,0171</w:t>
                  </w:r>
                </w:p>
              </w:tc>
              <w:tc>
                <w:tcPr>
                  <w:tcW w:w="960" w:type="dxa"/>
                  <w:tcBorders>
                    <w:top w:val="single" w:sz="12" w:space="0" w:color="E36C0A" w:themeColor="accent6" w:themeShade="BF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3F30556F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0,0117</w:t>
                  </w:r>
                </w:p>
              </w:tc>
              <w:tc>
                <w:tcPr>
                  <w:tcW w:w="960" w:type="dxa"/>
                  <w:tcBorders>
                    <w:top w:val="single" w:sz="12" w:space="0" w:color="E36C0A" w:themeColor="accent6" w:themeShade="BF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3C4A688E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0,0115</w:t>
                  </w:r>
                </w:p>
              </w:tc>
              <w:tc>
                <w:tcPr>
                  <w:tcW w:w="960" w:type="dxa"/>
                  <w:tcBorders>
                    <w:top w:val="single" w:sz="12" w:space="0" w:color="E36C0A" w:themeColor="accent6" w:themeShade="BF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0D99D247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0,0187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single" w:sz="12" w:space="0" w:color="E36C0A" w:themeColor="accent6" w:themeShade="BF"/>
                  </w:tcBorders>
                  <w:shd w:val="clear" w:color="auto" w:fill="auto"/>
                  <w:vAlign w:val="bottom"/>
                </w:tcPr>
                <w:p w14:paraId="6124943B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0,0172</w:t>
                  </w:r>
                </w:p>
              </w:tc>
              <w:tc>
                <w:tcPr>
                  <w:tcW w:w="1094" w:type="dxa"/>
                  <w:tcBorders>
                    <w:top w:val="nil"/>
                    <w:left w:val="single" w:sz="12" w:space="0" w:color="E36C0A" w:themeColor="accent6" w:themeShade="BF"/>
                    <w:bottom w:val="nil"/>
                    <w:right w:val="single" w:sz="12" w:space="0" w:color="E36C0A" w:themeColor="accent6" w:themeShade="BF"/>
                  </w:tcBorders>
                  <w:shd w:val="clear" w:color="auto" w:fill="auto"/>
                  <w:vAlign w:val="bottom"/>
                </w:tcPr>
                <w:p w14:paraId="53577C3D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0,1967</w:t>
                  </w:r>
                </w:p>
              </w:tc>
            </w:tr>
            <w:tr w:rsidR="00FF4D8B" w14:paraId="3CA862F9" w14:textId="77777777" w:rsidTr="00FF4D8B">
              <w:trPr>
                <w:trHeight w:hRule="exact" w:val="284"/>
              </w:trPr>
              <w:tc>
                <w:tcPr>
                  <w:tcW w:w="1014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43E2C6AB" w14:textId="77777777" w:rsidR="00FF4D8B" w:rsidRPr="00395744" w:rsidRDefault="00FF4D8B" w:rsidP="00FF4D8B">
                  <w:pPr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395744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10–49</w:t>
                  </w:r>
                </w:p>
              </w:tc>
              <w:tc>
                <w:tcPr>
                  <w:tcW w:w="9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6DEC58D2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0,0923</w:t>
                  </w:r>
                </w:p>
              </w:tc>
              <w:tc>
                <w:tcPr>
                  <w:tcW w:w="9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1F18742A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0,0145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082D3D1D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0,0140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4A8E2A72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0,0090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4AFF37FF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0,0087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3C1410A5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0,0144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single" w:sz="12" w:space="0" w:color="E36C0A" w:themeColor="accent6" w:themeShade="BF"/>
                  </w:tcBorders>
                  <w:shd w:val="clear" w:color="auto" w:fill="auto"/>
                  <w:vAlign w:val="bottom"/>
                </w:tcPr>
                <w:p w14:paraId="68CF7011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0,0162</w:t>
                  </w:r>
                </w:p>
              </w:tc>
              <w:tc>
                <w:tcPr>
                  <w:tcW w:w="1094" w:type="dxa"/>
                  <w:tcBorders>
                    <w:top w:val="nil"/>
                    <w:left w:val="single" w:sz="12" w:space="0" w:color="E36C0A" w:themeColor="accent6" w:themeShade="BF"/>
                    <w:bottom w:val="nil"/>
                    <w:right w:val="single" w:sz="12" w:space="0" w:color="E36C0A" w:themeColor="accent6" w:themeShade="BF"/>
                  </w:tcBorders>
                  <w:shd w:val="clear" w:color="auto" w:fill="auto"/>
                  <w:vAlign w:val="bottom"/>
                </w:tcPr>
                <w:p w14:paraId="790B2C1E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0,1691</w:t>
                  </w:r>
                </w:p>
              </w:tc>
            </w:tr>
            <w:tr w:rsidR="00FF4D8B" w14:paraId="38F00E18" w14:textId="77777777" w:rsidTr="00FF4D8B">
              <w:trPr>
                <w:trHeight w:hRule="exact" w:val="284"/>
              </w:trPr>
              <w:tc>
                <w:tcPr>
                  <w:tcW w:w="1014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22E9CFD6" w14:textId="77777777" w:rsidR="00FF4D8B" w:rsidRPr="00395744" w:rsidRDefault="00FF4D8B" w:rsidP="00FF4D8B">
                  <w:pPr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395744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50–249</w:t>
                  </w:r>
                </w:p>
              </w:tc>
              <w:tc>
                <w:tcPr>
                  <w:tcW w:w="9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7ED7155D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0,0946</w:t>
                  </w:r>
                </w:p>
              </w:tc>
              <w:tc>
                <w:tcPr>
                  <w:tcW w:w="9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1C5B7BB6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0,0177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7CA5B062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0,0174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7B6C9370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0,0093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0F612900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0,0112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1D6E9B7A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0,0146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single" w:sz="12" w:space="0" w:color="E36C0A" w:themeColor="accent6" w:themeShade="BF"/>
                  </w:tcBorders>
                  <w:shd w:val="clear" w:color="auto" w:fill="auto"/>
                  <w:vAlign w:val="bottom"/>
                </w:tcPr>
                <w:p w14:paraId="374F4CD2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0,0153</w:t>
                  </w:r>
                </w:p>
              </w:tc>
              <w:tc>
                <w:tcPr>
                  <w:tcW w:w="1094" w:type="dxa"/>
                  <w:tcBorders>
                    <w:top w:val="nil"/>
                    <w:left w:val="single" w:sz="12" w:space="0" w:color="E36C0A" w:themeColor="accent6" w:themeShade="BF"/>
                    <w:bottom w:val="nil"/>
                    <w:right w:val="single" w:sz="12" w:space="0" w:color="E36C0A" w:themeColor="accent6" w:themeShade="BF"/>
                  </w:tcBorders>
                  <w:shd w:val="clear" w:color="auto" w:fill="auto"/>
                  <w:vAlign w:val="bottom"/>
                </w:tcPr>
                <w:p w14:paraId="7842E249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0,1800</w:t>
                  </w:r>
                </w:p>
              </w:tc>
            </w:tr>
            <w:tr w:rsidR="00FF4D8B" w14:paraId="1689B4BB" w14:textId="77777777" w:rsidTr="00FF4D8B">
              <w:trPr>
                <w:trHeight w:hRule="exact" w:val="284"/>
              </w:trPr>
              <w:tc>
                <w:tcPr>
                  <w:tcW w:w="1014" w:type="dxa"/>
                  <w:tcBorders>
                    <w:left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6C59870F" w14:textId="77777777" w:rsidR="00FF4D8B" w:rsidRPr="00395744" w:rsidRDefault="00FF4D8B" w:rsidP="00FF4D8B">
                  <w:pPr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r w:rsidRPr="00395744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250–x</w:t>
                  </w:r>
                </w:p>
              </w:tc>
              <w:tc>
                <w:tcPr>
                  <w:tcW w:w="9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419F2A35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0,2264</w:t>
                  </w:r>
                </w:p>
              </w:tc>
              <w:tc>
                <w:tcPr>
                  <w:tcW w:w="9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1223127E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0,0589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66891A14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0,0557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34BA54D9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0,0228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6B55CBAA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0,0367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557339DC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0,0304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single" w:sz="12" w:space="0" w:color="E36C0A" w:themeColor="accent6" w:themeShade="BF"/>
                  </w:tcBorders>
                  <w:shd w:val="clear" w:color="auto" w:fill="auto"/>
                  <w:vAlign w:val="bottom"/>
                </w:tcPr>
                <w:p w14:paraId="407F8590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0,0233</w:t>
                  </w:r>
                </w:p>
              </w:tc>
              <w:tc>
                <w:tcPr>
                  <w:tcW w:w="1094" w:type="dxa"/>
                  <w:tcBorders>
                    <w:top w:val="nil"/>
                    <w:left w:val="single" w:sz="12" w:space="0" w:color="E36C0A" w:themeColor="accent6" w:themeShade="BF"/>
                    <w:bottom w:val="nil"/>
                    <w:right w:val="single" w:sz="12" w:space="0" w:color="E36C0A" w:themeColor="accent6" w:themeShade="BF"/>
                  </w:tcBorders>
                  <w:shd w:val="clear" w:color="auto" w:fill="auto"/>
                  <w:vAlign w:val="bottom"/>
                </w:tcPr>
                <w:p w14:paraId="7733BA94" w14:textId="77777777" w:rsidR="00FF4D8B" w:rsidRPr="00FF4D8B" w:rsidRDefault="00FF4D8B" w:rsidP="00FF4D8B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F4D8B">
                    <w:rPr>
                      <w:rFonts w:ascii="Palatino Linotype" w:hAnsi="Palatino Linotype"/>
                      <w:sz w:val="20"/>
                      <w:szCs w:val="20"/>
                    </w:rPr>
                    <w:t>0,4542</w:t>
                  </w:r>
                </w:p>
              </w:tc>
            </w:tr>
            <w:tr w:rsidR="00F66E9C" w14:paraId="4B61151C" w14:textId="77777777" w:rsidTr="00863770">
              <w:trPr>
                <w:trHeight w:hRule="exact" w:val="280"/>
              </w:trPr>
              <w:tc>
                <w:tcPr>
                  <w:tcW w:w="1014" w:type="dxa"/>
                  <w:tcBorders>
                    <w:left w:val="single" w:sz="12" w:space="0" w:color="E36C0A" w:themeColor="accent6" w:themeShade="BF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</w:tcPr>
                <w:p w14:paraId="3BE7323D" w14:textId="38D6D54F" w:rsidR="00F66E9C" w:rsidRPr="00395744" w:rsidRDefault="00F66E9C" w:rsidP="00F66E9C">
                  <w:pPr>
                    <w:snapToGrid w:val="0"/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</w:pPr>
                  <w:proofErr w:type="spellStart"/>
                  <w:r w:rsidRPr="00395744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Összese</w:t>
                  </w:r>
                  <w:r w:rsidR="007660BF" w:rsidRPr="00395744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n</w:t>
                  </w:r>
                  <w:r w:rsidRPr="00395744">
                    <w:rPr>
                      <w:rFonts w:ascii="Palatino Linotype" w:hAnsi="Palatino Linotype"/>
                      <w:color w:val="404040" w:themeColor="text1" w:themeTint="BF"/>
                      <w:sz w:val="20"/>
                      <w:szCs w:val="20"/>
                    </w:rPr>
                    <w:t>n</w:t>
                  </w:r>
                  <w:proofErr w:type="spellEnd"/>
                </w:p>
              </w:tc>
              <w:tc>
                <w:tcPr>
                  <w:tcW w:w="959" w:type="dxa"/>
                  <w:tcBorders>
                    <w:top w:val="nil"/>
                    <w:left w:val="nil"/>
                    <w:bottom w:val="single" w:sz="12" w:space="0" w:color="E36C0A" w:themeColor="accent6" w:themeShade="BF"/>
                    <w:right w:val="nil"/>
                  </w:tcBorders>
                  <w:shd w:val="clear" w:color="auto" w:fill="auto"/>
                  <w:vAlign w:val="bottom"/>
                </w:tcPr>
                <w:p w14:paraId="2F7F32DD" w14:textId="77777777" w:rsidR="00F66E9C" w:rsidRPr="00F66E9C" w:rsidRDefault="00F66E9C" w:rsidP="00F66E9C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66E9C">
                    <w:rPr>
                      <w:rFonts w:ascii="Palatino Linotype" w:hAnsi="Palatino Linotype"/>
                      <w:sz w:val="20"/>
                      <w:szCs w:val="20"/>
                    </w:rPr>
                    <w:t>0,5176</w:t>
                  </w:r>
                </w:p>
              </w:tc>
              <w:tc>
                <w:tcPr>
                  <w:tcW w:w="959" w:type="dxa"/>
                  <w:tcBorders>
                    <w:top w:val="nil"/>
                    <w:left w:val="nil"/>
                    <w:bottom w:val="single" w:sz="12" w:space="0" w:color="E36C0A" w:themeColor="accent6" w:themeShade="BF"/>
                    <w:right w:val="nil"/>
                  </w:tcBorders>
                  <w:shd w:val="clear" w:color="auto" w:fill="auto"/>
                  <w:vAlign w:val="bottom"/>
                </w:tcPr>
                <w:p w14:paraId="3DCF26EC" w14:textId="77777777" w:rsidR="00F66E9C" w:rsidRPr="00F66E9C" w:rsidRDefault="00F66E9C" w:rsidP="00F66E9C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66E9C">
                    <w:rPr>
                      <w:rFonts w:ascii="Palatino Linotype" w:hAnsi="Palatino Linotype"/>
                      <w:sz w:val="20"/>
                      <w:szCs w:val="20"/>
                    </w:rPr>
                    <w:t>0,107</w:t>
                  </w:r>
                  <w:r w:rsidR="001565FF">
                    <w:rPr>
                      <w:rFonts w:ascii="Palatino Linotype" w:hAnsi="Palatino Linotype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12" w:space="0" w:color="E36C0A" w:themeColor="accent6" w:themeShade="BF"/>
                    <w:right w:val="nil"/>
                  </w:tcBorders>
                  <w:shd w:val="clear" w:color="auto" w:fill="auto"/>
                  <w:vAlign w:val="bottom"/>
                </w:tcPr>
                <w:p w14:paraId="4F14EF05" w14:textId="77777777" w:rsidR="00F66E9C" w:rsidRPr="00F66E9C" w:rsidRDefault="00F66E9C" w:rsidP="00F66E9C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66E9C">
                    <w:rPr>
                      <w:rFonts w:ascii="Palatino Linotype" w:hAnsi="Palatino Linotype"/>
                      <w:sz w:val="20"/>
                      <w:szCs w:val="20"/>
                    </w:rPr>
                    <w:t>0,104</w:t>
                  </w:r>
                  <w:r w:rsidR="00E136EA">
                    <w:rPr>
                      <w:rFonts w:ascii="Palatino Linotype" w:hAnsi="Palatino Linotype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12" w:space="0" w:color="E36C0A" w:themeColor="accent6" w:themeShade="BF"/>
                    <w:right w:val="nil"/>
                  </w:tcBorders>
                  <w:shd w:val="clear" w:color="auto" w:fill="auto"/>
                  <w:vAlign w:val="bottom"/>
                </w:tcPr>
                <w:p w14:paraId="71227100" w14:textId="77777777" w:rsidR="00F66E9C" w:rsidRPr="00F66E9C" w:rsidRDefault="00F66E9C" w:rsidP="00F66E9C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66E9C">
                    <w:rPr>
                      <w:rFonts w:ascii="Palatino Linotype" w:hAnsi="Palatino Linotype"/>
                      <w:sz w:val="20"/>
                      <w:szCs w:val="20"/>
                    </w:rPr>
                    <w:t>0,0528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12" w:space="0" w:color="E36C0A" w:themeColor="accent6" w:themeShade="BF"/>
                    <w:right w:val="nil"/>
                  </w:tcBorders>
                  <w:shd w:val="clear" w:color="auto" w:fill="auto"/>
                  <w:vAlign w:val="bottom"/>
                </w:tcPr>
                <w:p w14:paraId="5155F334" w14:textId="77777777" w:rsidR="00F66E9C" w:rsidRPr="00F66E9C" w:rsidRDefault="00F66E9C" w:rsidP="00F66E9C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66E9C">
                    <w:rPr>
                      <w:rFonts w:ascii="Palatino Linotype" w:hAnsi="Palatino Linotype"/>
                      <w:sz w:val="20"/>
                      <w:szCs w:val="20"/>
                    </w:rPr>
                    <w:t>0,0681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12" w:space="0" w:color="E36C0A" w:themeColor="accent6" w:themeShade="BF"/>
                    <w:right w:val="nil"/>
                  </w:tcBorders>
                  <w:shd w:val="clear" w:color="auto" w:fill="auto"/>
                  <w:vAlign w:val="bottom"/>
                </w:tcPr>
                <w:p w14:paraId="695FE270" w14:textId="77777777" w:rsidR="00F66E9C" w:rsidRPr="00F66E9C" w:rsidRDefault="00F66E9C" w:rsidP="00F66E9C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66E9C">
                    <w:rPr>
                      <w:rFonts w:ascii="Palatino Linotype" w:hAnsi="Palatino Linotype"/>
                      <w:sz w:val="20"/>
                      <w:szCs w:val="20"/>
                    </w:rPr>
                    <w:t>0,07</w:t>
                  </w:r>
                  <w:r w:rsidR="00E136EA">
                    <w:rPr>
                      <w:rFonts w:ascii="Palatino Linotype" w:hAnsi="Palatino Linotype"/>
                      <w:sz w:val="20"/>
                      <w:szCs w:val="20"/>
                    </w:rPr>
                    <w:t>81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12" w:space="0" w:color="E36C0A" w:themeColor="accent6" w:themeShade="BF"/>
                    <w:right w:val="nil"/>
                  </w:tcBorders>
                  <w:shd w:val="clear" w:color="auto" w:fill="auto"/>
                  <w:vAlign w:val="bottom"/>
                </w:tcPr>
                <w:p w14:paraId="1E7EC6A5" w14:textId="77777777" w:rsidR="00F66E9C" w:rsidRPr="00F66E9C" w:rsidRDefault="00F66E9C" w:rsidP="00F66E9C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 w:rsidRPr="00F66E9C">
                    <w:rPr>
                      <w:rFonts w:ascii="Palatino Linotype" w:hAnsi="Palatino Linotype"/>
                      <w:sz w:val="20"/>
                      <w:szCs w:val="20"/>
                    </w:rPr>
                    <w:t>0,0720</w:t>
                  </w:r>
                </w:p>
              </w:tc>
              <w:tc>
                <w:tcPr>
                  <w:tcW w:w="1094" w:type="dxa"/>
                  <w:tcBorders>
                    <w:top w:val="nil"/>
                    <w:left w:val="single" w:sz="12" w:space="0" w:color="E36C0A" w:themeColor="accent6" w:themeShade="BF"/>
                    <w:bottom w:val="single" w:sz="12" w:space="0" w:color="E36C0A" w:themeColor="accent6" w:themeShade="BF"/>
                    <w:right w:val="single" w:sz="12" w:space="0" w:color="E36C0A" w:themeColor="accent6" w:themeShade="BF"/>
                  </w:tcBorders>
                  <w:shd w:val="clear" w:color="auto" w:fill="auto"/>
                  <w:vAlign w:val="bottom"/>
                </w:tcPr>
                <w:p w14:paraId="00976743" w14:textId="77777777" w:rsidR="00F66E9C" w:rsidRPr="00FF4D8B" w:rsidRDefault="00137976" w:rsidP="00F66E9C">
                  <w:pPr>
                    <w:snapToGrid w:val="0"/>
                    <w:jc w:val="center"/>
                    <w:rPr>
                      <w:rFonts w:ascii="Palatino Linotype" w:hAnsi="Palatino Linotype"/>
                      <w:sz w:val="20"/>
                      <w:szCs w:val="20"/>
                    </w:rPr>
                  </w:pPr>
                  <w:r>
                    <w:rPr>
                      <w:rFonts w:ascii="Palatino Linotype" w:hAnsi="Palatino Linotype"/>
                      <w:sz w:val="20"/>
                      <w:szCs w:val="20"/>
                    </w:rPr>
                    <w:t>1</w:t>
                  </w:r>
                  <w:r w:rsidR="0029183D">
                    <w:rPr>
                      <w:rFonts w:ascii="Palatino Linotype" w:hAnsi="Palatino Linotype"/>
                      <w:sz w:val="20"/>
                      <w:szCs w:val="20"/>
                    </w:rPr>
                    <w:t>,0000</w:t>
                  </w:r>
                </w:p>
              </w:tc>
            </w:tr>
          </w:tbl>
          <w:p w14:paraId="6673AD9C" w14:textId="77777777" w:rsidR="0095245B" w:rsidRDefault="0095245B" w:rsidP="00075C5C">
            <w:pPr>
              <w:pStyle w:val="Szvegtrzs"/>
            </w:pPr>
          </w:p>
        </w:tc>
      </w:tr>
    </w:tbl>
    <w:p w14:paraId="458AB691" w14:textId="486AE629" w:rsidR="009B5745" w:rsidRDefault="009B5745"/>
    <w:p w14:paraId="480C823E" w14:textId="77777777" w:rsidR="009B5745" w:rsidRDefault="009B5745">
      <w:r>
        <w:br w:type="page"/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72"/>
      </w:tblGrid>
      <w:tr w:rsidR="009B5745" w:rsidRPr="0006680A" w14:paraId="324DA525" w14:textId="77777777" w:rsidTr="00BA1D32"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8168088" w14:textId="381E56AF" w:rsidR="009B5745" w:rsidRPr="0006680A" w:rsidRDefault="009B5745" w:rsidP="00BA1D32">
            <w:pPr>
              <w:pStyle w:val="brajegyzk"/>
              <w:jc w:val="center"/>
              <w:rPr>
                <w:rFonts w:ascii="Times New Roman" w:hAnsi="Times New Roman" w:cs="Times New Roman"/>
              </w:rPr>
            </w:pP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lastRenderedPageBreak/>
              <w:t>M1.9. tábla: A GVI Konjunktúravizsgálatában alkalmazott súlyok, 2020</w:t>
            </w:r>
            <w:r w:rsidR="00B46E2E"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–2022</w:t>
            </w:r>
            <w:r w:rsidR="00C56A45" w:rsidRPr="00972233">
              <w:rPr>
                <w:rStyle w:val="Lbjegyzet-hivatkozs"/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footnoteReference w:id="2"/>
            </w:r>
          </w:p>
        </w:tc>
      </w:tr>
    </w:tbl>
    <w:tbl>
      <w:tblPr>
        <w:tblW w:w="89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940"/>
        <w:gridCol w:w="1560"/>
        <w:gridCol w:w="1280"/>
        <w:gridCol w:w="1520"/>
        <w:gridCol w:w="2240"/>
      </w:tblGrid>
      <w:tr w:rsidR="00D66AED" w:rsidRPr="00D66AED" w14:paraId="259F6268" w14:textId="77777777" w:rsidTr="00D66AED">
        <w:trPr>
          <w:trHeight w:val="624"/>
        </w:trPr>
        <w:tc>
          <w:tcPr>
            <w:tcW w:w="2360" w:type="dxa"/>
            <w:gridSpan w:val="2"/>
            <w:tcBorders>
              <w:top w:val="single" w:sz="8" w:space="0" w:color="E26B0A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15087262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560" w:type="dxa"/>
            <w:tcBorders>
              <w:top w:val="single" w:sz="8" w:space="0" w:color="E26B0A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0018CFB4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Ipar (TEÁOR: B+C+D+E)</w:t>
            </w:r>
          </w:p>
        </w:tc>
        <w:tc>
          <w:tcPr>
            <w:tcW w:w="1280" w:type="dxa"/>
            <w:tcBorders>
              <w:top w:val="single" w:sz="8" w:space="0" w:color="E26B0A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52E4E569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Építőipar (TEÁOR: F)</w:t>
            </w:r>
          </w:p>
        </w:tc>
        <w:tc>
          <w:tcPr>
            <w:tcW w:w="1520" w:type="dxa"/>
            <w:tcBorders>
              <w:top w:val="single" w:sz="8" w:space="0" w:color="E26B0A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3241CFC1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Kereskedelem (TEÁOR: G)</w:t>
            </w:r>
          </w:p>
        </w:tc>
        <w:tc>
          <w:tcPr>
            <w:tcW w:w="2240" w:type="dxa"/>
            <w:tcBorders>
              <w:top w:val="single" w:sz="8" w:space="0" w:color="E26B0A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vAlign w:val="center"/>
            <w:hideMark/>
          </w:tcPr>
          <w:p w14:paraId="21CBE1BA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Szolgáltatás (TEÁOR: H+I+J+L+M+N+R+S)</w:t>
            </w:r>
          </w:p>
        </w:tc>
      </w:tr>
      <w:tr w:rsidR="00D66AED" w:rsidRPr="00D66AED" w14:paraId="7249AF3B" w14:textId="77777777" w:rsidTr="00D66AED">
        <w:trPr>
          <w:trHeight w:val="300"/>
        </w:trPr>
        <w:tc>
          <w:tcPr>
            <w:tcW w:w="1420" w:type="dxa"/>
            <w:vMerge w:val="restart"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6E8EEE58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Dél-Alföld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7C5A9981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0-9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3ABFEDAA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700D59B6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B379BD8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0,0053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14:paraId="2F6289B5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0,0075</w:t>
            </w:r>
          </w:p>
        </w:tc>
      </w:tr>
      <w:tr w:rsidR="00D66AED" w:rsidRPr="00D66AED" w14:paraId="4CA6818C" w14:textId="77777777" w:rsidTr="00D66AED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0FD45968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60769EB4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10-49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1B35ADF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18B2040A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0051C41C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14:paraId="5BDD1CCB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0,0043</w:t>
            </w:r>
          </w:p>
        </w:tc>
      </w:tr>
      <w:tr w:rsidR="00D66AED" w:rsidRPr="00D66AED" w14:paraId="153FC6FD" w14:textId="77777777" w:rsidTr="00D66AED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2AC4AC01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56077B87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50-249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781AC9B9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0,0086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36B9BCB0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0E8876CB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14:paraId="24420ED5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0,0019</w:t>
            </w:r>
          </w:p>
        </w:tc>
      </w:tr>
      <w:tr w:rsidR="00D66AED" w:rsidRPr="00D66AED" w14:paraId="74BEEC10" w14:textId="77777777" w:rsidTr="00D66AED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4AC1A7EF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0254555E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250 felett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785BACF2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0,0186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7006A9CA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AAC8E1D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14:paraId="58D4BF62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0,0004</w:t>
            </w:r>
          </w:p>
        </w:tc>
      </w:tr>
      <w:tr w:rsidR="00D66AED" w:rsidRPr="00D66AED" w14:paraId="7B2E13B4" w14:textId="77777777" w:rsidTr="00D66AED">
        <w:trPr>
          <w:trHeight w:val="300"/>
        </w:trPr>
        <w:tc>
          <w:tcPr>
            <w:tcW w:w="1420" w:type="dxa"/>
            <w:vMerge w:val="restart"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5B731D5E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Dél-Dunántúl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6A3A8D37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0-9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634870AA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6D1702FF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26DAD74A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14:paraId="34820607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0,0052</w:t>
            </w:r>
          </w:p>
        </w:tc>
      </w:tr>
      <w:tr w:rsidR="00D66AED" w:rsidRPr="00D66AED" w14:paraId="34DB461F" w14:textId="77777777" w:rsidTr="00D66AED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31B6E670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50B32EE1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10-49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051A3F90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5B053846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724CC1C6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14:paraId="05B2BBCC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0,0024</w:t>
            </w:r>
          </w:p>
        </w:tc>
      </w:tr>
      <w:tr w:rsidR="00D66AED" w:rsidRPr="00D66AED" w14:paraId="45EF2FE2" w14:textId="77777777" w:rsidTr="00D66AED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5B1DD1E7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220A5F11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50-249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02EDC1FB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0,0058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76377380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856F3FB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14:paraId="4ADAC61D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0,0009</w:t>
            </w:r>
          </w:p>
        </w:tc>
      </w:tr>
      <w:tr w:rsidR="00D66AED" w:rsidRPr="00D66AED" w14:paraId="26849891" w14:textId="77777777" w:rsidTr="00D66AED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040CD9C8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7C0B779D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250 felett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5EF8B772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0,0155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06A28289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23766763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14:paraId="1068FB7D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0,0048</w:t>
            </w:r>
          </w:p>
        </w:tc>
      </w:tr>
      <w:tr w:rsidR="00D66AED" w:rsidRPr="00D66AED" w14:paraId="6AB1387C" w14:textId="77777777" w:rsidTr="00D66AED">
        <w:trPr>
          <w:trHeight w:val="300"/>
        </w:trPr>
        <w:tc>
          <w:tcPr>
            <w:tcW w:w="1420" w:type="dxa"/>
            <w:vMerge w:val="restart"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47DDC852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Közép-Dunántúl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225ABCDF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0-9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0E0C6AA4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0D63CED4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90245CD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14:paraId="773C9872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0,0079</w:t>
            </w:r>
          </w:p>
        </w:tc>
      </w:tr>
      <w:tr w:rsidR="00D66AED" w:rsidRPr="00D66AED" w14:paraId="3A3F9135" w14:textId="77777777" w:rsidTr="00D66AED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2BD0DC9E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06AC5EA3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10-49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1DB74066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1A2E50D7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7DDFFC07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14:paraId="14D49407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0,0044</w:t>
            </w:r>
          </w:p>
        </w:tc>
      </w:tr>
      <w:tr w:rsidR="00D66AED" w:rsidRPr="00D66AED" w14:paraId="252A6F49" w14:textId="77777777" w:rsidTr="00D66AED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33B26EBA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5F4EB28E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50-249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6924DB62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0,0112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6012AB9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35D0D92B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14:paraId="282817EC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0,0037</w:t>
            </w:r>
          </w:p>
        </w:tc>
      </w:tr>
      <w:tr w:rsidR="00D66AED" w:rsidRPr="00D66AED" w14:paraId="445269AF" w14:textId="77777777" w:rsidTr="00D66AED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67FBFFFC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99856CA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250 felett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744660F7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0,0467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B02DEEA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82E8229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14:paraId="3B443FDA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0,0031</w:t>
            </w:r>
          </w:p>
        </w:tc>
      </w:tr>
      <w:tr w:rsidR="00D66AED" w:rsidRPr="00D66AED" w14:paraId="4D610589" w14:textId="77777777" w:rsidTr="00D66AED">
        <w:trPr>
          <w:trHeight w:val="300"/>
        </w:trPr>
        <w:tc>
          <w:tcPr>
            <w:tcW w:w="1420" w:type="dxa"/>
            <w:vMerge w:val="restart"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28AD3019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Közép-Magyarország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171AFA8A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0-9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010A303E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0,0104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7EE95F29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0,0121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59F4A147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0,0236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14:paraId="18DC1010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0,0738</w:t>
            </w:r>
          </w:p>
        </w:tc>
      </w:tr>
      <w:tr w:rsidR="00D66AED" w:rsidRPr="00D66AED" w14:paraId="23F6CE7D" w14:textId="77777777" w:rsidTr="00D66AED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1E1E3CCD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090F4AC2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10-49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2AB3B67D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0,0130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B6CB439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0,0111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244ACE3E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0,0281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14:paraId="64D6EAB3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0,0415</w:t>
            </w:r>
          </w:p>
        </w:tc>
      </w:tr>
      <w:tr w:rsidR="00D66AED" w:rsidRPr="00D66AED" w14:paraId="25FA152B" w14:textId="77777777" w:rsidTr="00D66AED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4E5C55BF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7524D0A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50-249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3B624B81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0,0233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4F769A8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0,0081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629D2B0B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0,0287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14:paraId="42893D1B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0,0409</w:t>
            </w:r>
          </w:p>
        </w:tc>
      </w:tr>
      <w:tr w:rsidR="00D66AED" w:rsidRPr="00D66AED" w14:paraId="0D4C5F56" w14:textId="77777777" w:rsidTr="00D66AED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060ADCBB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69C297B2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250 felett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6942767B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0,0773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35C83F53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5E32298B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0,0332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14:paraId="4570A3E5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0,1043</w:t>
            </w:r>
          </w:p>
        </w:tc>
      </w:tr>
      <w:tr w:rsidR="00D66AED" w:rsidRPr="00D66AED" w14:paraId="2F86C8B9" w14:textId="77777777" w:rsidTr="00D66AED">
        <w:trPr>
          <w:trHeight w:val="300"/>
        </w:trPr>
        <w:tc>
          <w:tcPr>
            <w:tcW w:w="1420" w:type="dxa"/>
            <w:vMerge w:val="restart"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45F2233C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Nyugat-Dunántúl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753E8917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0-9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7B1E1E74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D8345F2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01F2DDB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14:paraId="072EF557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0,0078</w:t>
            </w:r>
          </w:p>
        </w:tc>
      </w:tr>
      <w:tr w:rsidR="00D66AED" w:rsidRPr="00D66AED" w14:paraId="5ED82B35" w14:textId="77777777" w:rsidTr="00D66AED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60CF2AEF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06AF08D7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10-49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03F2D6CF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1627673E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00B0772A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14:paraId="0CD83E3C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0,0038</w:t>
            </w:r>
          </w:p>
        </w:tc>
      </w:tr>
      <w:tr w:rsidR="00D66AED" w:rsidRPr="00D66AED" w14:paraId="4C939C6B" w14:textId="77777777" w:rsidTr="00D66AED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25FE8A6D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311144A0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50-249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7E827D78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0,0097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6F147281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7E79C043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14:paraId="1FD1BEDB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0,0043</w:t>
            </w:r>
          </w:p>
        </w:tc>
      </w:tr>
      <w:tr w:rsidR="00D66AED" w:rsidRPr="00D66AED" w14:paraId="25A7124F" w14:textId="77777777" w:rsidTr="00D66AED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55E48BF0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3BD95293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250 felett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1B41A9D2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0,0460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11C9DA7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01D8EAA3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14:paraId="79AE0FF5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0,0016</w:t>
            </w:r>
          </w:p>
        </w:tc>
      </w:tr>
      <w:tr w:rsidR="00D66AED" w:rsidRPr="00D66AED" w14:paraId="315A7C5B" w14:textId="77777777" w:rsidTr="00D66AED">
        <w:trPr>
          <w:trHeight w:val="300"/>
        </w:trPr>
        <w:tc>
          <w:tcPr>
            <w:tcW w:w="1420" w:type="dxa"/>
            <w:vMerge w:val="restart"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15762543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Észak-Alföld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70803688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0-9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01B8EC48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2E4D36C9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633B9270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0,0055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14:paraId="7F6DC639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0,0070</w:t>
            </w:r>
          </w:p>
        </w:tc>
      </w:tr>
      <w:tr w:rsidR="00D66AED" w:rsidRPr="00D66AED" w14:paraId="1263E215" w14:textId="77777777" w:rsidTr="00D66AED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77618E70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74A267A7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10-49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156F735F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6FA9C72B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5F4ABDA5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14:paraId="515A5B0D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0,0040</w:t>
            </w:r>
          </w:p>
        </w:tc>
      </w:tr>
      <w:tr w:rsidR="00D66AED" w:rsidRPr="00D66AED" w14:paraId="07366488" w14:textId="77777777" w:rsidTr="00D66AED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1CE509BC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19B33D6D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50-249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0C48470F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0,0082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BDAB05D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1FACB62E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14:paraId="3FD5C6BF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0,0023</w:t>
            </w:r>
          </w:p>
        </w:tc>
      </w:tr>
      <w:tr w:rsidR="00D66AED" w:rsidRPr="00D66AED" w14:paraId="1412F9AD" w14:textId="77777777" w:rsidTr="00D66AED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4CBB7266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E208759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250 felett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50F5486F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0,0265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6CE8A1C3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3392B512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14:paraId="1E393780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0,0010</w:t>
            </w:r>
          </w:p>
        </w:tc>
      </w:tr>
      <w:tr w:rsidR="00D66AED" w:rsidRPr="00D66AED" w14:paraId="25212977" w14:textId="77777777" w:rsidTr="00D66AED">
        <w:trPr>
          <w:trHeight w:val="300"/>
        </w:trPr>
        <w:tc>
          <w:tcPr>
            <w:tcW w:w="1420" w:type="dxa"/>
            <w:vMerge w:val="restart"/>
            <w:tcBorders>
              <w:top w:val="nil"/>
              <w:left w:val="single" w:sz="8" w:space="0" w:color="E26B0A"/>
              <w:bottom w:val="single" w:sz="8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370122F6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Észak-Magyarország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1A70B49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0-9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068DA25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11858321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A04399E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14:paraId="1F2337D2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0,0054</w:t>
            </w:r>
          </w:p>
        </w:tc>
      </w:tr>
      <w:tr w:rsidR="00D66AED" w:rsidRPr="00D66AED" w14:paraId="74D328B6" w14:textId="77777777" w:rsidTr="00D66AED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8" w:space="0" w:color="E26B0A"/>
              <w:right w:val="single" w:sz="4" w:space="0" w:color="E26B0A"/>
            </w:tcBorders>
            <w:vAlign w:val="center"/>
            <w:hideMark/>
          </w:tcPr>
          <w:p w14:paraId="04407A39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389D94D4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10-49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106364BB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501C19FF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611E3117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14:paraId="5E4E16F2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0,0026</w:t>
            </w:r>
          </w:p>
        </w:tc>
      </w:tr>
      <w:tr w:rsidR="00D66AED" w:rsidRPr="00D66AED" w14:paraId="605021D7" w14:textId="77777777" w:rsidTr="00D66AED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8" w:space="0" w:color="E26B0A"/>
              <w:right w:val="single" w:sz="4" w:space="0" w:color="E26B0A"/>
            </w:tcBorders>
            <w:vAlign w:val="center"/>
            <w:hideMark/>
          </w:tcPr>
          <w:p w14:paraId="63CDD669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6AA76391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50-249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32A3A152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0,0078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A7092FE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5BC3E9B2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14:paraId="05E94030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0,0010</w:t>
            </w:r>
          </w:p>
        </w:tc>
      </w:tr>
      <w:tr w:rsidR="00D66AED" w:rsidRPr="00D66AED" w14:paraId="6567989F" w14:textId="77777777" w:rsidTr="00D66AED">
        <w:trPr>
          <w:trHeight w:val="312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8" w:space="0" w:color="E26B0A"/>
              <w:right w:val="single" w:sz="4" w:space="0" w:color="E26B0A"/>
            </w:tcBorders>
            <w:vAlign w:val="center"/>
            <w:hideMark/>
          </w:tcPr>
          <w:p w14:paraId="7D2F1BFB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13515516" w14:textId="77777777" w:rsidR="00D66AED" w:rsidRPr="00D66AED" w:rsidRDefault="00D66AED" w:rsidP="00D66AED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250 felett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3239EBDC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0,0307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731A199B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B554279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14:paraId="20E3FCD7" w14:textId="77777777" w:rsidR="00D66AED" w:rsidRPr="00D66AED" w:rsidRDefault="00D66AED" w:rsidP="00D66AED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0,0022</w:t>
            </w:r>
          </w:p>
        </w:tc>
      </w:tr>
    </w:tbl>
    <w:p w14:paraId="7193C363" w14:textId="77777777" w:rsidR="00D66AED" w:rsidRDefault="00D66AED"/>
    <w:p w14:paraId="758ABFB3" w14:textId="42A93CF1" w:rsidR="00F74A84" w:rsidRDefault="00F74A84">
      <w:r>
        <w:br w:type="page"/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72"/>
      </w:tblGrid>
      <w:tr w:rsidR="00972233" w:rsidRPr="0006680A" w14:paraId="147817F5" w14:textId="77777777" w:rsidTr="009628F7"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4EEB3E4" w14:textId="6210C888" w:rsidR="00972233" w:rsidRPr="0006680A" w:rsidRDefault="00972233" w:rsidP="009628F7">
            <w:pPr>
              <w:pStyle w:val="brajegyzk"/>
              <w:jc w:val="center"/>
              <w:rPr>
                <w:rFonts w:ascii="Times New Roman" w:hAnsi="Times New Roman" w:cs="Times New Roman"/>
              </w:rPr>
            </w:pP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lastRenderedPageBreak/>
              <w:t>M1.</w:t>
            </w:r>
            <w:r w:rsidR="00A6587C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10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. tábla: A GVI Konjunktúravizsgálatában alkalmazott súlyok, 202</w:t>
            </w:r>
            <w:r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3</w:t>
            </w:r>
            <w:r w:rsidRPr="00972233">
              <w:rPr>
                <w:rStyle w:val="Lbjegyzet-hivatkozs"/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footnoteReference w:id="3"/>
            </w:r>
          </w:p>
        </w:tc>
      </w:tr>
    </w:tbl>
    <w:tbl>
      <w:tblPr>
        <w:tblW w:w="89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940"/>
        <w:gridCol w:w="1560"/>
        <w:gridCol w:w="1280"/>
        <w:gridCol w:w="1520"/>
        <w:gridCol w:w="2240"/>
      </w:tblGrid>
      <w:tr w:rsidR="00972233" w:rsidRPr="00D66AED" w14:paraId="62293546" w14:textId="77777777" w:rsidTr="009628F7">
        <w:trPr>
          <w:trHeight w:val="624"/>
        </w:trPr>
        <w:tc>
          <w:tcPr>
            <w:tcW w:w="2360" w:type="dxa"/>
            <w:gridSpan w:val="2"/>
            <w:tcBorders>
              <w:top w:val="single" w:sz="8" w:space="0" w:color="E26B0A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5E3BDB95" w14:textId="77777777" w:rsidR="00972233" w:rsidRPr="00D66AED" w:rsidRDefault="00972233" w:rsidP="009628F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560" w:type="dxa"/>
            <w:tcBorders>
              <w:top w:val="single" w:sz="8" w:space="0" w:color="E26B0A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3963CB34" w14:textId="77777777" w:rsidR="00972233" w:rsidRPr="00D66AED" w:rsidRDefault="00972233" w:rsidP="009628F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Ipar (TEÁOR: B+C+D+E)</w:t>
            </w:r>
          </w:p>
        </w:tc>
        <w:tc>
          <w:tcPr>
            <w:tcW w:w="1280" w:type="dxa"/>
            <w:tcBorders>
              <w:top w:val="single" w:sz="8" w:space="0" w:color="E26B0A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44776F32" w14:textId="77777777" w:rsidR="00972233" w:rsidRPr="00D66AED" w:rsidRDefault="00972233" w:rsidP="009628F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Építőipar (TEÁOR: F)</w:t>
            </w:r>
          </w:p>
        </w:tc>
        <w:tc>
          <w:tcPr>
            <w:tcW w:w="1520" w:type="dxa"/>
            <w:tcBorders>
              <w:top w:val="single" w:sz="8" w:space="0" w:color="E26B0A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34F19AD2" w14:textId="77777777" w:rsidR="00972233" w:rsidRPr="00D66AED" w:rsidRDefault="00972233" w:rsidP="009628F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Kereskedelem (TEÁOR: G)</w:t>
            </w:r>
          </w:p>
        </w:tc>
        <w:tc>
          <w:tcPr>
            <w:tcW w:w="2240" w:type="dxa"/>
            <w:tcBorders>
              <w:top w:val="single" w:sz="8" w:space="0" w:color="E26B0A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vAlign w:val="center"/>
            <w:hideMark/>
          </w:tcPr>
          <w:p w14:paraId="33CD32F8" w14:textId="77777777" w:rsidR="00972233" w:rsidRPr="00D66AED" w:rsidRDefault="00972233" w:rsidP="009628F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Szolgáltatás (TEÁOR: H+I+J+L+M+N+R+S)</w:t>
            </w:r>
          </w:p>
        </w:tc>
      </w:tr>
      <w:tr w:rsidR="00657C4B" w:rsidRPr="00D66AED" w14:paraId="1D9C45A0" w14:textId="77777777" w:rsidTr="00657C4B">
        <w:trPr>
          <w:trHeight w:val="300"/>
        </w:trPr>
        <w:tc>
          <w:tcPr>
            <w:tcW w:w="1420" w:type="dxa"/>
            <w:vMerge w:val="restart"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61EDAED2" w14:textId="77777777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Dél-Alföld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765899CF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0-9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40118D24" w14:textId="4A3ADB70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7C606A21" w14:textId="7AB0A6E7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19D45BD7" w14:textId="25C1B6A2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0,0052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center"/>
            <w:hideMark/>
          </w:tcPr>
          <w:p w14:paraId="02D417A8" w14:textId="681FB46B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0,0077</w:t>
            </w:r>
          </w:p>
        </w:tc>
      </w:tr>
      <w:tr w:rsidR="00657C4B" w:rsidRPr="00D66AED" w14:paraId="790499F7" w14:textId="77777777" w:rsidTr="00657C4B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0F27CA72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048E2E31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10-49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5D8EB8CF" w14:textId="3433D7B2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4754C114" w14:textId="7DA9F341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197FFAFA" w14:textId="402E904D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center"/>
            <w:hideMark/>
          </w:tcPr>
          <w:p w14:paraId="5DCC1313" w14:textId="43C4A4D3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0,0043</w:t>
            </w:r>
          </w:p>
        </w:tc>
      </w:tr>
      <w:tr w:rsidR="00657C4B" w:rsidRPr="00D66AED" w14:paraId="179E1F90" w14:textId="77777777" w:rsidTr="00657C4B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40937F4F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7587C6CC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50-249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74E27CCA" w14:textId="52E64B91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0,0085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2FDA34D0" w14:textId="287F5025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6128EAE6" w14:textId="2517E4D9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center"/>
            <w:hideMark/>
          </w:tcPr>
          <w:p w14:paraId="79C86380" w14:textId="13A65970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0,0018</w:t>
            </w:r>
          </w:p>
        </w:tc>
      </w:tr>
      <w:tr w:rsidR="00657C4B" w:rsidRPr="00D66AED" w14:paraId="38E77DD6" w14:textId="77777777" w:rsidTr="00657C4B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282D86BE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75970009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250 felett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3CE95161" w14:textId="7B5F3475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0,0165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5DE3D6AB" w14:textId="71792327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08AF558F" w14:textId="5E873D65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center"/>
            <w:hideMark/>
          </w:tcPr>
          <w:p w14:paraId="497216F4" w14:textId="32BA183D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0,0003</w:t>
            </w:r>
          </w:p>
        </w:tc>
      </w:tr>
      <w:tr w:rsidR="00657C4B" w:rsidRPr="00D66AED" w14:paraId="726987C8" w14:textId="77777777" w:rsidTr="00657C4B">
        <w:trPr>
          <w:trHeight w:val="300"/>
        </w:trPr>
        <w:tc>
          <w:tcPr>
            <w:tcW w:w="1420" w:type="dxa"/>
            <w:vMerge w:val="restart"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23D34380" w14:textId="77777777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Dél-Dunántúl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7AD14749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0-9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49A8A7CA" w14:textId="531D6BFE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6639DC5A" w14:textId="5D582D31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54C75F15" w14:textId="6B71367E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center"/>
            <w:hideMark/>
          </w:tcPr>
          <w:p w14:paraId="7F97822A" w14:textId="69002D65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0,0056</w:t>
            </w:r>
          </w:p>
        </w:tc>
      </w:tr>
      <w:tr w:rsidR="00657C4B" w:rsidRPr="00D66AED" w14:paraId="433D3DEB" w14:textId="77777777" w:rsidTr="00657C4B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558AEDAE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DCD06F3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10-49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4D9070D8" w14:textId="434EFA37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3945DCC5" w14:textId="3DF9CFCF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48334449" w14:textId="06A14934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center"/>
            <w:hideMark/>
          </w:tcPr>
          <w:p w14:paraId="71CF92BD" w14:textId="3A7D422F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0,0024</w:t>
            </w:r>
          </w:p>
        </w:tc>
      </w:tr>
      <w:tr w:rsidR="00657C4B" w:rsidRPr="00D66AED" w14:paraId="7F008599" w14:textId="77777777" w:rsidTr="00657C4B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1F7D3185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20E18A4B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50-249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078323F6" w14:textId="0812972B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0,0053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4D073722" w14:textId="01B90F35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28DAF7FB" w14:textId="2BA58687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center"/>
            <w:hideMark/>
          </w:tcPr>
          <w:p w14:paraId="73682FD9" w14:textId="4D100353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0,0013</w:t>
            </w:r>
          </w:p>
        </w:tc>
      </w:tr>
      <w:tr w:rsidR="00657C4B" w:rsidRPr="00D66AED" w14:paraId="0BD804F1" w14:textId="77777777" w:rsidTr="00657C4B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521242D4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219AAFC9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250 felett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465673A8" w14:textId="43CE2FC9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0,0128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7D9FD25D" w14:textId="5E38EABC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77562DEC" w14:textId="274EA15E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center"/>
            <w:hideMark/>
          </w:tcPr>
          <w:p w14:paraId="402CA58E" w14:textId="7B4B805F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0,0028</w:t>
            </w:r>
          </w:p>
        </w:tc>
      </w:tr>
      <w:tr w:rsidR="00657C4B" w:rsidRPr="00D66AED" w14:paraId="6EC0E4C2" w14:textId="77777777" w:rsidTr="00657C4B">
        <w:trPr>
          <w:trHeight w:val="300"/>
        </w:trPr>
        <w:tc>
          <w:tcPr>
            <w:tcW w:w="1420" w:type="dxa"/>
            <w:vMerge w:val="restart"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7942488C" w14:textId="77777777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Közép-Dunántúl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7EE60922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0-9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59F95B4E" w14:textId="0C6BB6D5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4E30A636" w14:textId="2A1A4B7B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3B654E84" w14:textId="067719C3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center"/>
            <w:hideMark/>
          </w:tcPr>
          <w:p w14:paraId="3882032F" w14:textId="5A283409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0,0077</w:t>
            </w:r>
          </w:p>
        </w:tc>
      </w:tr>
      <w:tr w:rsidR="00657C4B" w:rsidRPr="00D66AED" w14:paraId="219D7A1B" w14:textId="77777777" w:rsidTr="00657C4B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7914D9A3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2FEE4976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10-49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63850876" w14:textId="5232D724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01A2737C" w14:textId="21B8BD66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5034FCA4" w14:textId="7EE12633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center"/>
            <w:hideMark/>
          </w:tcPr>
          <w:p w14:paraId="1BCCF9F2" w14:textId="34D51619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0,0045</w:t>
            </w:r>
          </w:p>
        </w:tc>
      </w:tr>
      <w:tr w:rsidR="00657C4B" w:rsidRPr="00D66AED" w14:paraId="0E818A8A" w14:textId="77777777" w:rsidTr="00657C4B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31621256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1A662D62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50-249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5CE7CEA8" w14:textId="1A09734D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0,0113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43EFFCDD" w14:textId="46F8A2AB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68C49176" w14:textId="575FBA1B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center"/>
            <w:hideMark/>
          </w:tcPr>
          <w:p w14:paraId="580D3A47" w14:textId="7D85BB33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0,0034</w:t>
            </w:r>
          </w:p>
        </w:tc>
      </w:tr>
      <w:tr w:rsidR="00657C4B" w:rsidRPr="00D66AED" w14:paraId="47006EF7" w14:textId="77777777" w:rsidTr="00657C4B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1AAC9452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69C2CC80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250 felett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712C4BF9" w14:textId="4EEFCB9D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0,0450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4B6B8ADD" w14:textId="55494BDE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77BB206A" w14:textId="5A39C1D9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center"/>
            <w:hideMark/>
          </w:tcPr>
          <w:p w14:paraId="60D7846F" w14:textId="34D21476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0,0034</w:t>
            </w:r>
          </w:p>
        </w:tc>
      </w:tr>
      <w:tr w:rsidR="00657C4B" w:rsidRPr="00D66AED" w14:paraId="743C5F73" w14:textId="77777777" w:rsidTr="00657C4B">
        <w:trPr>
          <w:trHeight w:val="300"/>
        </w:trPr>
        <w:tc>
          <w:tcPr>
            <w:tcW w:w="1420" w:type="dxa"/>
            <w:vMerge w:val="restart"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76ADCEFF" w14:textId="77777777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Közép-Magyarország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04EB019B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0-9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46A93940" w14:textId="7A78952F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0,0096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650630F4" w14:textId="417396C9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0,0131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3990DF47" w14:textId="7EB9A059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0,0241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center"/>
            <w:hideMark/>
          </w:tcPr>
          <w:p w14:paraId="05D26A15" w14:textId="472CF954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0,0761</w:t>
            </w:r>
          </w:p>
        </w:tc>
      </w:tr>
      <w:tr w:rsidR="00657C4B" w:rsidRPr="00D66AED" w14:paraId="650E293C" w14:textId="77777777" w:rsidTr="00657C4B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4B26A4FB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249401BC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10-49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5D1346E3" w14:textId="153C9B55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0,0142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47935824" w14:textId="49927C84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0,0113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7AA94992" w14:textId="3B4478E0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0,0309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center"/>
            <w:hideMark/>
          </w:tcPr>
          <w:p w14:paraId="4B7866D7" w14:textId="7C5944B6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0,0437</w:t>
            </w:r>
          </w:p>
        </w:tc>
      </w:tr>
      <w:tr w:rsidR="00657C4B" w:rsidRPr="00D66AED" w14:paraId="1D2D143E" w14:textId="77777777" w:rsidTr="00657C4B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6B50C88C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152A9654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50-249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1DD5C48C" w14:textId="34D3F6B8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0,0239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2CE1F2E5" w14:textId="75A13E84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0,0090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73301255" w14:textId="7B8F8BC3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0,0293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center"/>
            <w:hideMark/>
          </w:tcPr>
          <w:p w14:paraId="163C2A3D" w14:textId="6DEC89CF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0,0424</w:t>
            </w:r>
          </w:p>
        </w:tc>
      </w:tr>
      <w:tr w:rsidR="00657C4B" w:rsidRPr="00D66AED" w14:paraId="67EA5C5A" w14:textId="77777777" w:rsidTr="00657C4B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656E5D32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55FA3CBA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250 felett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7BF8852E" w14:textId="296146FE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0,0776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081A3F35" w14:textId="10496584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71F793B7" w14:textId="1E2C14D0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0,0324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center"/>
            <w:hideMark/>
          </w:tcPr>
          <w:p w14:paraId="41EACDEA" w14:textId="28775A44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0,0993</w:t>
            </w:r>
          </w:p>
        </w:tc>
      </w:tr>
      <w:tr w:rsidR="00657C4B" w:rsidRPr="00D66AED" w14:paraId="106088A4" w14:textId="77777777" w:rsidTr="00657C4B">
        <w:trPr>
          <w:trHeight w:val="300"/>
        </w:trPr>
        <w:tc>
          <w:tcPr>
            <w:tcW w:w="1420" w:type="dxa"/>
            <w:vMerge w:val="restart"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24E5DA70" w14:textId="77777777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Nyugat-Dunántúl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20F9CA30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0-9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29CE6290" w14:textId="65AE42FA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6DA800F5" w14:textId="3453C7F5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61399E41" w14:textId="3DC29BDA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center"/>
            <w:hideMark/>
          </w:tcPr>
          <w:p w14:paraId="7A790923" w14:textId="0A9EB9CF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0,0081</w:t>
            </w:r>
          </w:p>
        </w:tc>
      </w:tr>
      <w:tr w:rsidR="00657C4B" w:rsidRPr="00D66AED" w14:paraId="02187306" w14:textId="77777777" w:rsidTr="00657C4B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6266B80B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19AF6E3E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10-49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7A24F7BE" w14:textId="03A3D67D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77412F34" w14:textId="1B4C899B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1ABCCF69" w14:textId="730D216A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center"/>
            <w:hideMark/>
          </w:tcPr>
          <w:p w14:paraId="586DA9D0" w14:textId="616B770E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0,0043</w:t>
            </w:r>
          </w:p>
        </w:tc>
      </w:tr>
      <w:tr w:rsidR="00657C4B" w:rsidRPr="00D66AED" w14:paraId="646736C1" w14:textId="77777777" w:rsidTr="00657C4B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7F015437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7108B42C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50-249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75F4E601" w14:textId="4826E7D8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0,0098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4F28B577" w14:textId="66F27621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67C66EDE" w14:textId="79668074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center"/>
            <w:hideMark/>
          </w:tcPr>
          <w:p w14:paraId="42983648" w14:textId="7473A9AE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0,0037</w:t>
            </w:r>
          </w:p>
        </w:tc>
      </w:tr>
      <w:tr w:rsidR="00657C4B" w:rsidRPr="00D66AED" w14:paraId="372C3F21" w14:textId="77777777" w:rsidTr="00657C4B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66AC78B5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019F957E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250 felett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6236BF2A" w14:textId="2D67DB42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0,0375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69509788" w14:textId="0897780B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53D22993" w14:textId="2CBCCD5C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center"/>
            <w:hideMark/>
          </w:tcPr>
          <w:p w14:paraId="4091DF31" w14:textId="5E72292D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0,0021</w:t>
            </w:r>
          </w:p>
        </w:tc>
      </w:tr>
      <w:tr w:rsidR="00657C4B" w:rsidRPr="00D66AED" w14:paraId="2761AC2C" w14:textId="77777777" w:rsidTr="00657C4B">
        <w:trPr>
          <w:trHeight w:val="300"/>
        </w:trPr>
        <w:tc>
          <w:tcPr>
            <w:tcW w:w="1420" w:type="dxa"/>
            <w:vMerge w:val="restart"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377EB725" w14:textId="77777777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Észak-Alföld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1344DE56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0-9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54123F31" w14:textId="60674F15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5B0F0C3F" w14:textId="39DBF8E0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6B55B7BB" w14:textId="392BF777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0,0050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center"/>
            <w:hideMark/>
          </w:tcPr>
          <w:p w14:paraId="527681E2" w14:textId="24CA0951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0,0078</w:t>
            </w:r>
          </w:p>
        </w:tc>
      </w:tr>
      <w:tr w:rsidR="00657C4B" w:rsidRPr="00D66AED" w14:paraId="28632A57" w14:textId="77777777" w:rsidTr="00657C4B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6916CB21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2A7BA534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10-49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647D8B2A" w14:textId="6880D915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3F50AAD7" w14:textId="68F619E9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14B6D91E" w14:textId="591138BA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center"/>
            <w:hideMark/>
          </w:tcPr>
          <w:p w14:paraId="45B413AA" w14:textId="7334A40D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0,0040</w:t>
            </w:r>
          </w:p>
        </w:tc>
      </w:tr>
      <w:tr w:rsidR="00657C4B" w:rsidRPr="00D66AED" w14:paraId="765F9EA4" w14:textId="77777777" w:rsidTr="00657C4B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7F5C0D50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0977C1BC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50-249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524FEC96" w14:textId="556BBE69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0,0095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5F342589" w14:textId="155998A4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6E90D9F3" w14:textId="4F7ABBDB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center"/>
            <w:hideMark/>
          </w:tcPr>
          <w:p w14:paraId="46062FAB" w14:textId="48C380C6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0,0019</w:t>
            </w:r>
          </w:p>
        </w:tc>
      </w:tr>
      <w:tr w:rsidR="00657C4B" w:rsidRPr="00D66AED" w14:paraId="371F37A8" w14:textId="77777777" w:rsidTr="00657C4B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4D55EC85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745F765E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250 felett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0D4CDC01" w14:textId="3E46602A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0,0239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58A0BC8C" w14:textId="41D84AF0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296E2AD1" w14:textId="500D9EB1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center"/>
            <w:hideMark/>
          </w:tcPr>
          <w:p w14:paraId="026D533F" w14:textId="1BD47ACB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0,0013</w:t>
            </w:r>
          </w:p>
        </w:tc>
      </w:tr>
      <w:tr w:rsidR="00657C4B" w:rsidRPr="00D66AED" w14:paraId="3F13EE4C" w14:textId="77777777" w:rsidTr="00657C4B">
        <w:trPr>
          <w:trHeight w:val="300"/>
        </w:trPr>
        <w:tc>
          <w:tcPr>
            <w:tcW w:w="1420" w:type="dxa"/>
            <w:vMerge w:val="restart"/>
            <w:tcBorders>
              <w:top w:val="nil"/>
              <w:left w:val="single" w:sz="8" w:space="0" w:color="E26B0A"/>
              <w:bottom w:val="single" w:sz="8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43A70279" w14:textId="77777777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Észak-Magyarország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7916AFA6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0-9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765D6F62" w14:textId="225E59EB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7986FB02" w14:textId="2658F421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4A587808" w14:textId="686D8D70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center"/>
            <w:hideMark/>
          </w:tcPr>
          <w:p w14:paraId="3F01B1EF" w14:textId="6DA5F4DC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0,0056</w:t>
            </w:r>
          </w:p>
        </w:tc>
      </w:tr>
      <w:tr w:rsidR="00657C4B" w:rsidRPr="00D66AED" w14:paraId="185984F7" w14:textId="77777777" w:rsidTr="00657C4B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8" w:space="0" w:color="E26B0A"/>
              <w:right w:val="single" w:sz="4" w:space="0" w:color="E26B0A"/>
            </w:tcBorders>
            <w:vAlign w:val="center"/>
            <w:hideMark/>
          </w:tcPr>
          <w:p w14:paraId="7AA9B698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5BCECF04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10-49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27E8B894" w14:textId="71F79821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25FDBD5D" w14:textId="49E402F5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12566A16" w14:textId="2FF127ED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center"/>
            <w:hideMark/>
          </w:tcPr>
          <w:p w14:paraId="1830848B" w14:textId="6DD631D6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0,0026</w:t>
            </w:r>
          </w:p>
        </w:tc>
      </w:tr>
      <w:tr w:rsidR="00657C4B" w:rsidRPr="00D66AED" w14:paraId="0367FE59" w14:textId="77777777" w:rsidTr="00657C4B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8" w:space="0" w:color="E26B0A"/>
              <w:right w:val="single" w:sz="4" w:space="0" w:color="E26B0A"/>
            </w:tcBorders>
            <w:vAlign w:val="center"/>
            <w:hideMark/>
          </w:tcPr>
          <w:p w14:paraId="3D4EC19C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11665B43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50-249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1EC7C7CC" w14:textId="15E084BC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0,0079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7148A843" w14:textId="772C29D4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0B6BF34D" w14:textId="611AE870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center"/>
            <w:hideMark/>
          </w:tcPr>
          <w:p w14:paraId="4761863F" w14:textId="11FC64D1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0,0017</w:t>
            </w:r>
          </w:p>
        </w:tc>
      </w:tr>
      <w:tr w:rsidR="00657C4B" w:rsidRPr="00D66AED" w14:paraId="5BD0A3E5" w14:textId="77777777" w:rsidTr="00657C4B">
        <w:trPr>
          <w:trHeight w:val="312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8" w:space="0" w:color="E26B0A"/>
              <w:right w:val="single" w:sz="4" w:space="0" w:color="E26B0A"/>
            </w:tcBorders>
            <w:vAlign w:val="center"/>
            <w:hideMark/>
          </w:tcPr>
          <w:p w14:paraId="47955F8B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87F2EB6" w14:textId="77777777" w:rsidR="00657C4B" w:rsidRPr="00D66AED" w:rsidRDefault="00657C4B" w:rsidP="00657C4B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250 felett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522FE671" w14:textId="14E4C9F0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0,0372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12A84D3A" w14:textId="7B75E5AB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E26B0A"/>
              <w:right w:val="single" w:sz="4" w:space="0" w:color="E26B0A"/>
            </w:tcBorders>
            <w:shd w:val="clear" w:color="auto" w:fill="auto"/>
            <w:noWrap/>
            <w:vAlign w:val="center"/>
            <w:hideMark/>
          </w:tcPr>
          <w:p w14:paraId="5DA76B2E" w14:textId="0888EEA5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E26B0A"/>
              <w:right w:val="single" w:sz="8" w:space="0" w:color="E26B0A"/>
            </w:tcBorders>
            <w:shd w:val="clear" w:color="auto" w:fill="auto"/>
            <w:noWrap/>
            <w:vAlign w:val="center"/>
            <w:hideMark/>
          </w:tcPr>
          <w:p w14:paraId="7AC7BDFE" w14:textId="62DD1463" w:rsidR="00657C4B" w:rsidRPr="00D66AED" w:rsidRDefault="00657C4B" w:rsidP="00657C4B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657C4B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0,0021</w:t>
            </w:r>
          </w:p>
        </w:tc>
      </w:tr>
    </w:tbl>
    <w:p w14:paraId="6E2C744F" w14:textId="77777777" w:rsidR="00972233" w:rsidRDefault="00972233" w:rsidP="00972233"/>
    <w:p w14:paraId="5C93B103" w14:textId="77777777" w:rsidR="00AC2C2F" w:rsidRDefault="00972233" w:rsidP="00972233">
      <w:r>
        <w:br w:type="page"/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72"/>
      </w:tblGrid>
      <w:tr w:rsidR="00AC2C2F" w:rsidRPr="0006680A" w14:paraId="33B61131" w14:textId="77777777" w:rsidTr="006E79B8"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8FAAC70" w14:textId="2A91D7A5" w:rsidR="00AC2C2F" w:rsidRPr="0006680A" w:rsidRDefault="00AC2C2F" w:rsidP="006E79B8">
            <w:pPr>
              <w:pStyle w:val="brajegyzk"/>
              <w:jc w:val="center"/>
              <w:rPr>
                <w:rFonts w:ascii="Times New Roman" w:hAnsi="Times New Roman" w:cs="Times New Roman"/>
              </w:rPr>
            </w:pP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lastRenderedPageBreak/>
              <w:t>M1.</w:t>
            </w:r>
            <w:r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1</w:t>
            </w:r>
            <w:r w:rsidR="005C7CAE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1</w:t>
            </w:r>
            <w:r w:rsidRPr="00972233"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. tábla: A GVI Konjunktúravizsgálatában alkalmazott súlyok, 202</w:t>
            </w:r>
            <w:r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t>4</w:t>
            </w:r>
            <w:r w:rsidRPr="00972233">
              <w:rPr>
                <w:rStyle w:val="Lbjegyzet-hivatkozs"/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  <w:footnoteReference w:id="4"/>
            </w:r>
          </w:p>
        </w:tc>
      </w:tr>
    </w:tbl>
    <w:tbl>
      <w:tblPr>
        <w:tblW w:w="89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940"/>
        <w:gridCol w:w="1560"/>
        <w:gridCol w:w="1280"/>
        <w:gridCol w:w="1520"/>
        <w:gridCol w:w="2240"/>
      </w:tblGrid>
      <w:tr w:rsidR="00AC2C2F" w:rsidRPr="00D66AED" w14:paraId="0D1F17F0" w14:textId="77777777" w:rsidTr="006E79B8">
        <w:trPr>
          <w:trHeight w:val="624"/>
        </w:trPr>
        <w:tc>
          <w:tcPr>
            <w:tcW w:w="2360" w:type="dxa"/>
            <w:gridSpan w:val="2"/>
            <w:tcBorders>
              <w:top w:val="single" w:sz="8" w:space="0" w:color="E26B0A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6ABE49BC" w14:textId="77777777" w:rsidR="00AC2C2F" w:rsidRPr="00D66AED" w:rsidRDefault="00AC2C2F" w:rsidP="006E79B8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560" w:type="dxa"/>
            <w:tcBorders>
              <w:top w:val="single" w:sz="8" w:space="0" w:color="E26B0A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211F8F56" w14:textId="77777777" w:rsidR="00AC2C2F" w:rsidRPr="00D66AED" w:rsidRDefault="00AC2C2F" w:rsidP="006E79B8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Ipar (TEÁOR: B+C+D+E)</w:t>
            </w:r>
          </w:p>
        </w:tc>
        <w:tc>
          <w:tcPr>
            <w:tcW w:w="1280" w:type="dxa"/>
            <w:tcBorders>
              <w:top w:val="single" w:sz="8" w:space="0" w:color="E26B0A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52CA8825" w14:textId="77777777" w:rsidR="00AC2C2F" w:rsidRPr="00D66AED" w:rsidRDefault="00AC2C2F" w:rsidP="006E79B8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Építőipar (TEÁOR: F)</w:t>
            </w:r>
          </w:p>
        </w:tc>
        <w:tc>
          <w:tcPr>
            <w:tcW w:w="1520" w:type="dxa"/>
            <w:tcBorders>
              <w:top w:val="single" w:sz="8" w:space="0" w:color="E26B0A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3ED5CC3B" w14:textId="77777777" w:rsidR="00AC2C2F" w:rsidRPr="00D66AED" w:rsidRDefault="00AC2C2F" w:rsidP="006E79B8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Kereskedelem (TEÁOR: G)</w:t>
            </w:r>
          </w:p>
        </w:tc>
        <w:tc>
          <w:tcPr>
            <w:tcW w:w="2240" w:type="dxa"/>
            <w:tcBorders>
              <w:top w:val="single" w:sz="8" w:space="0" w:color="E26B0A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vAlign w:val="center"/>
            <w:hideMark/>
          </w:tcPr>
          <w:p w14:paraId="2B08D6A4" w14:textId="77777777" w:rsidR="00AC2C2F" w:rsidRPr="00D66AED" w:rsidRDefault="00AC2C2F" w:rsidP="006E79B8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Szolgáltatás (TEÁOR: H+I+J+L+M+N+R+S)</w:t>
            </w:r>
          </w:p>
        </w:tc>
      </w:tr>
      <w:tr w:rsidR="00EE3436" w:rsidRPr="00D66AED" w14:paraId="2F19F9B2" w14:textId="77777777" w:rsidTr="006B09F0">
        <w:trPr>
          <w:trHeight w:val="300"/>
        </w:trPr>
        <w:tc>
          <w:tcPr>
            <w:tcW w:w="1420" w:type="dxa"/>
            <w:vMerge w:val="restart"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7CE61B2A" w14:textId="77777777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Dél-Alföld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22AD1751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0-9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6564380B" w14:textId="6E486565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50C6F1FC" w14:textId="6A66C86D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7B3E3147" w14:textId="0423FDCE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</w:tcPr>
          <w:p w14:paraId="1BF55DBE" w14:textId="73CC7324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0,0070</w:t>
            </w:r>
          </w:p>
        </w:tc>
      </w:tr>
      <w:tr w:rsidR="00EE3436" w:rsidRPr="00D66AED" w14:paraId="6541A499" w14:textId="77777777" w:rsidTr="006B09F0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128CF9EF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55CF840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10-49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1AAC9275" w14:textId="056A2BD6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697B58DC" w14:textId="552058AE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3C0CDF44" w14:textId="54F6DDEE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</w:tcPr>
          <w:p w14:paraId="54DE0A65" w14:textId="1DACE1AF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0,0045</w:t>
            </w:r>
          </w:p>
        </w:tc>
      </w:tr>
      <w:tr w:rsidR="00EE3436" w:rsidRPr="00D66AED" w14:paraId="3433DD7C" w14:textId="77777777" w:rsidTr="006B09F0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22546E9B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1C23EECD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50-249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298CF4AF" w14:textId="0C5AB179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0,0075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1F93989F" w14:textId="0E571998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7C52C454" w14:textId="3E7D9D42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</w:tcPr>
          <w:p w14:paraId="0E42D00B" w14:textId="7406B9ED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0,0019</w:t>
            </w:r>
          </w:p>
        </w:tc>
      </w:tr>
      <w:tr w:rsidR="00EE3436" w:rsidRPr="00D66AED" w14:paraId="493901AD" w14:textId="77777777" w:rsidTr="006B09F0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44C4AD52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83A035F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250 felett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74A03285" w14:textId="4117A7D8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0,0176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40BEFE72" w14:textId="438ECEED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7A342511" w14:textId="58A5428C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</w:tcPr>
          <w:p w14:paraId="3D7EEC38" w14:textId="56F6D6A4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0,0005</w:t>
            </w:r>
          </w:p>
        </w:tc>
      </w:tr>
      <w:tr w:rsidR="00EE3436" w:rsidRPr="00D66AED" w14:paraId="4FB72A76" w14:textId="77777777" w:rsidTr="006B09F0">
        <w:trPr>
          <w:trHeight w:val="300"/>
        </w:trPr>
        <w:tc>
          <w:tcPr>
            <w:tcW w:w="1420" w:type="dxa"/>
            <w:vMerge w:val="restart"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2B0221D1" w14:textId="77777777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Dél-Dunántúl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0BD80BD9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0-9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7A4B2ACB" w14:textId="56952CFD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30B598F8" w14:textId="33EBD6D4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41BA393C" w14:textId="799D5296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</w:tcPr>
          <w:p w14:paraId="20329627" w14:textId="237640F3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0,0055</w:t>
            </w:r>
          </w:p>
        </w:tc>
      </w:tr>
      <w:tr w:rsidR="00EE3436" w:rsidRPr="00D66AED" w14:paraId="0C3FBF44" w14:textId="77777777" w:rsidTr="006B09F0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40E4D7F8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263E1C89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10-49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37D98CA3" w14:textId="0AA678E1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2FF50D07" w14:textId="2F7817F8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670187C7" w14:textId="2D3C62D5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</w:tcPr>
          <w:p w14:paraId="40C2CD03" w14:textId="00A841C6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0,0028</w:t>
            </w:r>
          </w:p>
        </w:tc>
      </w:tr>
      <w:tr w:rsidR="00EE3436" w:rsidRPr="00D66AED" w14:paraId="05CF9DA6" w14:textId="77777777" w:rsidTr="006B09F0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049938A6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051EDA7A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50-249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0BB02735" w14:textId="51F00BD7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7FDCC829" w14:textId="010318D1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53F7B7AB" w14:textId="6EDBC378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</w:tcPr>
          <w:p w14:paraId="614DEED0" w14:textId="7FE6BF9D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0,0013</w:t>
            </w:r>
          </w:p>
        </w:tc>
      </w:tr>
      <w:tr w:rsidR="00EE3436" w:rsidRPr="00D66AED" w14:paraId="0C88A796" w14:textId="77777777" w:rsidTr="006B09F0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08DF94FE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046383C8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250 felett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78C34946" w14:textId="5251DA80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0,0078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76DEF66A" w14:textId="29385311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62A0479A" w14:textId="70D78299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</w:tcPr>
          <w:p w14:paraId="39E7CBF7" w14:textId="16BA161B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0,0005</w:t>
            </w:r>
          </w:p>
        </w:tc>
      </w:tr>
      <w:tr w:rsidR="00EE3436" w:rsidRPr="00D66AED" w14:paraId="4E765F14" w14:textId="77777777" w:rsidTr="006B09F0">
        <w:trPr>
          <w:trHeight w:val="300"/>
        </w:trPr>
        <w:tc>
          <w:tcPr>
            <w:tcW w:w="1420" w:type="dxa"/>
            <w:vMerge w:val="restart"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7191EBB3" w14:textId="77777777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Közép-Dunántúl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060C1370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0-9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18526843" w14:textId="7BEEBA49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2C768B23" w14:textId="106D705E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5AC48B6A" w14:textId="517C84B6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</w:tcPr>
          <w:p w14:paraId="41254935" w14:textId="30FC2DA8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0,0079</w:t>
            </w:r>
          </w:p>
        </w:tc>
      </w:tr>
      <w:tr w:rsidR="00EE3436" w:rsidRPr="00D66AED" w14:paraId="549B4012" w14:textId="77777777" w:rsidTr="006B09F0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2E2A6087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2AC5E1DA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10-49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047634A0" w14:textId="55706351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45CD9C17" w14:textId="539EF9BC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7BEA0082" w14:textId="14DF7CF0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</w:tcPr>
          <w:p w14:paraId="5B22797B" w14:textId="5CC8BC48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0,0044</w:t>
            </w:r>
          </w:p>
        </w:tc>
      </w:tr>
      <w:tr w:rsidR="00EE3436" w:rsidRPr="00D66AED" w14:paraId="63BD8AC8" w14:textId="77777777" w:rsidTr="006B09F0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62F5CAF4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0A77D95F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50-249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32DAC61D" w14:textId="1BEBFFBC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0,0095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0DEF0DA5" w14:textId="47BE8026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26EB34E1" w14:textId="72471C20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</w:tcPr>
          <w:p w14:paraId="28586F96" w14:textId="2D0EEE2A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0,0038</w:t>
            </w:r>
          </w:p>
        </w:tc>
      </w:tr>
      <w:tr w:rsidR="00EE3436" w:rsidRPr="00D66AED" w14:paraId="7CDA9A74" w14:textId="77777777" w:rsidTr="006B09F0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79820AD2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0CE61746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250 felett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72178B01" w14:textId="30D38286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0,0471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0C3C9682" w14:textId="3D430A2C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0B66B77F" w14:textId="4FEA1C5D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</w:tcPr>
          <w:p w14:paraId="7E9A3470" w14:textId="634F0894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0,0035</w:t>
            </w:r>
          </w:p>
        </w:tc>
      </w:tr>
      <w:tr w:rsidR="00EE3436" w:rsidRPr="00D66AED" w14:paraId="2BA59017" w14:textId="77777777" w:rsidTr="006B09F0">
        <w:trPr>
          <w:trHeight w:val="300"/>
        </w:trPr>
        <w:tc>
          <w:tcPr>
            <w:tcW w:w="1420" w:type="dxa"/>
            <w:vMerge w:val="restart"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69645863" w14:textId="77777777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Közép-Magyarország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99FBEBB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0-9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1064F3F0" w14:textId="6A090C13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0,0090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0BEEF62A" w14:textId="78212DD5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0,0139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696650AB" w14:textId="2BE84B07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0,0263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</w:tcPr>
          <w:p w14:paraId="15319ECB" w14:textId="09930EC2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0,0700</w:t>
            </w:r>
          </w:p>
        </w:tc>
      </w:tr>
      <w:tr w:rsidR="00EE3436" w:rsidRPr="00D66AED" w14:paraId="4401A3EF" w14:textId="77777777" w:rsidTr="006B09F0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09957AA1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68E35C6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10-49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58B1CB1D" w14:textId="69A9D954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0,0134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37C9FDBD" w14:textId="340355D7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0,0109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5B180C35" w14:textId="7F00E946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0,0308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</w:tcPr>
          <w:p w14:paraId="44993135" w14:textId="61023044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0,0474</w:t>
            </w:r>
          </w:p>
        </w:tc>
      </w:tr>
      <w:tr w:rsidR="00EE3436" w:rsidRPr="00D66AED" w14:paraId="11F4331E" w14:textId="77777777" w:rsidTr="006B09F0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0DFACDF6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69BC0A71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50-249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6DE9741A" w14:textId="2C029B10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0,0186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30180E98" w14:textId="7B03800A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0,0072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25F4AE85" w14:textId="5053E78F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0,0249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</w:tcPr>
          <w:p w14:paraId="36D7DADD" w14:textId="3DE73064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0,0439</w:t>
            </w:r>
          </w:p>
        </w:tc>
      </w:tr>
      <w:tr w:rsidR="00EE3436" w:rsidRPr="00D66AED" w14:paraId="0B5650A0" w14:textId="77777777" w:rsidTr="006B09F0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6059CFC7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7084E2E0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250 felett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3500A68F" w14:textId="69384531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0,1116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75028719" w14:textId="2EC352FA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0,0089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7D05D166" w14:textId="1653030F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0,0347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</w:tcPr>
          <w:p w14:paraId="633F380E" w14:textId="09A91FCF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0,1011</w:t>
            </w:r>
          </w:p>
        </w:tc>
      </w:tr>
      <w:tr w:rsidR="00EE3436" w:rsidRPr="00D66AED" w14:paraId="1D4ACC01" w14:textId="77777777" w:rsidTr="006B09F0">
        <w:trPr>
          <w:trHeight w:val="300"/>
        </w:trPr>
        <w:tc>
          <w:tcPr>
            <w:tcW w:w="1420" w:type="dxa"/>
            <w:vMerge w:val="restart"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095FADF2" w14:textId="77777777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Nyugat-Dunántúl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36A0C9A6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0-9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5164A9A3" w14:textId="3835F502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1DCCC53B" w14:textId="09051908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53B73B4E" w14:textId="239E1070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</w:tcPr>
          <w:p w14:paraId="376AF521" w14:textId="01E96BF0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0,0079</w:t>
            </w:r>
          </w:p>
        </w:tc>
      </w:tr>
      <w:tr w:rsidR="00EE3436" w:rsidRPr="00D66AED" w14:paraId="7A9BF8A4" w14:textId="77777777" w:rsidTr="006B09F0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5981141C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7ED5688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10-49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771D6982" w14:textId="72DE8218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3E6592B8" w14:textId="5D31BD7E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59BA654C" w14:textId="583F7565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</w:tcPr>
          <w:p w14:paraId="5ECD0740" w14:textId="15878FBE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0,0044</w:t>
            </w:r>
          </w:p>
        </w:tc>
      </w:tr>
      <w:tr w:rsidR="00EE3436" w:rsidRPr="00D66AED" w14:paraId="4FCE8DBC" w14:textId="77777777" w:rsidTr="006B09F0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4C9E95FA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7AEC6EF5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50-249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5B69B6B9" w14:textId="0CA21CA8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0,0084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0193ABA8" w14:textId="42320816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192CF458" w14:textId="146D1088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</w:tcPr>
          <w:p w14:paraId="6CA6A32B" w14:textId="371FF165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0,0038</w:t>
            </w:r>
          </w:p>
        </w:tc>
      </w:tr>
      <w:tr w:rsidR="00EE3436" w:rsidRPr="00D66AED" w14:paraId="62B1244A" w14:textId="77777777" w:rsidTr="006B09F0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4220571D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6DBACA00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250 felett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31E4535E" w14:textId="5F7C8E2D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0,0344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1F5F103F" w14:textId="4867300F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1CFF0539" w14:textId="39AB95E0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</w:tcPr>
          <w:p w14:paraId="7E78285B" w14:textId="06A197D5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0,0020</w:t>
            </w:r>
          </w:p>
        </w:tc>
      </w:tr>
      <w:tr w:rsidR="00EE3436" w:rsidRPr="00D66AED" w14:paraId="2CCCF53D" w14:textId="77777777" w:rsidTr="006B09F0">
        <w:trPr>
          <w:trHeight w:val="300"/>
        </w:trPr>
        <w:tc>
          <w:tcPr>
            <w:tcW w:w="1420" w:type="dxa"/>
            <w:vMerge w:val="restart"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40CA2730" w14:textId="77777777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Észak-Alföld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264E4364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0-9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237C1CD6" w14:textId="004A779C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6B6AF87C" w14:textId="43DB5C1C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01CB967A" w14:textId="5169801B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</w:tcPr>
          <w:p w14:paraId="7A58694F" w14:textId="57645D2E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0,0074</w:t>
            </w:r>
          </w:p>
        </w:tc>
      </w:tr>
      <w:tr w:rsidR="00EE3436" w:rsidRPr="00D66AED" w14:paraId="3AD341B7" w14:textId="77777777" w:rsidTr="006B09F0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4DE8E12D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7A136824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10-49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558F2364" w14:textId="40579197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6F4D85F9" w14:textId="7A792C90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0C1988B6" w14:textId="15AF80EF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</w:tcPr>
          <w:p w14:paraId="4A9E6D48" w14:textId="08F2049A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0,0043</w:t>
            </w:r>
          </w:p>
        </w:tc>
      </w:tr>
      <w:tr w:rsidR="00EE3436" w:rsidRPr="00D66AED" w14:paraId="2C726D7B" w14:textId="77777777" w:rsidTr="006B09F0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558CEC29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1A4CC334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50-249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0DE9615C" w14:textId="47A74F21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0,0082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4D48B421" w14:textId="78936DE4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7933282E" w14:textId="4AEBB9EA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</w:tcPr>
          <w:p w14:paraId="3A9976E1" w14:textId="50482A09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0,0020</w:t>
            </w:r>
          </w:p>
        </w:tc>
      </w:tr>
      <w:tr w:rsidR="00EE3436" w:rsidRPr="00D66AED" w14:paraId="180B16B4" w14:textId="77777777" w:rsidTr="006B09F0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vAlign w:val="center"/>
            <w:hideMark/>
          </w:tcPr>
          <w:p w14:paraId="3CDED60F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BC6D723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250 felett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263843D1" w14:textId="7B8187EA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0,0223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578E6431" w14:textId="33480462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0CA69FA5" w14:textId="6CDCFE7D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</w:tcPr>
          <w:p w14:paraId="6F47295F" w14:textId="751BE7E9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0,0011</w:t>
            </w:r>
          </w:p>
        </w:tc>
      </w:tr>
      <w:tr w:rsidR="00EE3436" w:rsidRPr="00D66AED" w14:paraId="3C8FA164" w14:textId="77777777" w:rsidTr="006B09F0">
        <w:trPr>
          <w:trHeight w:val="300"/>
        </w:trPr>
        <w:tc>
          <w:tcPr>
            <w:tcW w:w="1420" w:type="dxa"/>
            <w:vMerge w:val="restart"/>
            <w:tcBorders>
              <w:top w:val="nil"/>
              <w:left w:val="single" w:sz="8" w:space="0" w:color="E26B0A"/>
              <w:bottom w:val="single" w:sz="8" w:space="0" w:color="E26B0A"/>
              <w:right w:val="single" w:sz="4" w:space="0" w:color="E26B0A"/>
            </w:tcBorders>
            <w:shd w:val="clear" w:color="auto" w:fill="auto"/>
            <w:vAlign w:val="center"/>
            <w:hideMark/>
          </w:tcPr>
          <w:p w14:paraId="7C72AE29" w14:textId="77777777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Észak-Magyarország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569052A1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0-9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79BECE84" w14:textId="4A9CC211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28058A9A" w14:textId="7ACDD9B8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77A2F81B" w14:textId="462655FD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0,0030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</w:tcPr>
          <w:p w14:paraId="42150C8F" w14:textId="47BDA559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0,0049</w:t>
            </w:r>
          </w:p>
        </w:tc>
      </w:tr>
      <w:tr w:rsidR="00EE3436" w:rsidRPr="00D66AED" w14:paraId="08EF2CCF" w14:textId="77777777" w:rsidTr="006B09F0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8" w:space="0" w:color="E26B0A"/>
              <w:right w:val="single" w:sz="4" w:space="0" w:color="E26B0A"/>
            </w:tcBorders>
            <w:vAlign w:val="center"/>
            <w:hideMark/>
          </w:tcPr>
          <w:p w14:paraId="6D2F5231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4B710BF9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10-49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4AE53822" w14:textId="517D2A63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56A740AC" w14:textId="49CFF6C0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6968FBE5" w14:textId="4A39F4F9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</w:tcPr>
          <w:p w14:paraId="7B94723B" w14:textId="2C77CA67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0,0026</w:t>
            </w:r>
          </w:p>
        </w:tc>
      </w:tr>
      <w:tr w:rsidR="00EE3436" w:rsidRPr="00D66AED" w14:paraId="4F60D44F" w14:textId="77777777" w:rsidTr="006B09F0">
        <w:trPr>
          <w:trHeight w:val="300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8" w:space="0" w:color="E26B0A"/>
              <w:right w:val="single" w:sz="4" w:space="0" w:color="E26B0A"/>
            </w:tcBorders>
            <w:vAlign w:val="center"/>
            <w:hideMark/>
          </w:tcPr>
          <w:p w14:paraId="5A96BFEA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644D4F1E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50-249 fő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04E12D4F" w14:textId="0A9C9202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0,0071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4D93E965" w14:textId="339A203B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</w:tcPr>
          <w:p w14:paraId="3E6D9C49" w14:textId="3AD3588B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</w:tcPr>
          <w:p w14:paraId="0E117922" w14:textId="58F88F8E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0,0017</w:t>
            </w:r>
          </w:p>
        </w:tc>
      </w:tr>
      <w:tr w:rsidR="00EE3436" w:rsidRPr="00D66AED" w14:paraId="5252CA8B" w14:textId="77777777" w:rsidTr="006B09F0">
        <w:trPr>
          <w:trHeight w:val="312"/>
        </w:trPr>
        <w:tc>
          <w:tcPr>
            <w:tcW w:w="1420" w:type="dxa"/>
            <w:vMerge/>
            <w:tcBorders>
              <w:top w:val="nil"/>
              <w:left w:val="single" w:sz="8" w:space="0" w:color="E26B0A"/>
              <w:bottom w:val="single" w:sz="8" w:space="0" w:color="E26B0A"/>
              <w:right w:val="single" w:sz="4" w:space="0" w:color="E26B0A"/>
            </w:tcBorders>
            <w:vAlign w:val="center"/>
            <w:hideMark/>
          </w:tcPr>
          <w:p w14:paraId="50BDB510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14:paraId="18D802E7" w14:textId="77777777" w:rsidR="00EE3436" w:rsidRPr="00D66AED" w:rsidRDefault="00EE3436" w:rsidP="00EE3436">
            <w:pPr>
              <w:spacing w:after="0" w:line="240" w:lineRule="auto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D66AED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250 felett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E26B0A"/>
              <w:right w:val="single" w:sz="4" w:space="0" w:color="E26B0A"/>
            </w:tcBorders>
            <w:shd w:val="clear" w:color="auto" w:fill="auto"/>
            <w:noWrap/>
          </w:tcPr>
          <w:p w14:paraId="31F41476" w14:textId="52A82A3A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0,0250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E26B0A"/>
              <w:right w:val="single" w:sz="4" w:space="0" w:color="E26B0A"/>
            </w:tcBorders>
            <w:shd w:val="clear" w:color="auto" w:fill="auto"/>
            <w:noWrap/>
          </w:tcPr>
          <w:p w14:paraId="7BC1C3B6" w14:textId="1868E5A3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E26B0A"/>
              <w:right w:val="single" w:sz="4" w:space="0" w:color="E26B0A"/>
            </w:tcBorders>
            <w:shd w:val="clear" w:color="auto" w:fill="auto"/>
            <w:noWrap/>
          </w:tcPr>
          <w:p w14:paraId="537E1CF2" w14:textId="0B3E6DA4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0,0004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E26B0A"/>
              <w:right w:val="single" w:sz="8" w:space="0" w:color="E26B0A"/>
            </w:tcBorders>
            <w:shd w:val="clear" w:color="auto" w:fill="auto"/>
            <w:noWrap/>
          </w:tcPr>
          <w:p w14:paraId="28294542" w14:textId="7500F4BB" w:rsidR="00EE3436" w:rsidRPr="00D66AED" w:rsidRDefault="00EE3436" w:rsidP="00EE343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</w:pPr>
            <w:r w:rsidRPr="00EE3436">
              <w:rPr>
                <w:rFonts w:ascii="Palatino Linotype" w:eastAsia="Times New Roman" w:hAnsi="Palatino Linotype" w:cs="Arial"/>
                <w:sz w:val="20"/>
                <w:szCs w:val="20"/>
                <w:lang w:eastAsia="hu-HU"/>
              </w:rPr>
              <w:t>0,0021</w:t>
            </w:r>
          </w:p>
        </w:tc>
      </w:tr>
    </w:tbl>
    <w:p w14:paraId="4D3120F8" w14:textId="77777777" w:rsidR="00AC2C2F" w:rsidRDefault="00AC2C2F" w:rsidP="00AC2C2F"/>
    <w:p w14:paraId="70CAA833" w14:textId="77777777" w:rsidR="00AC2C2F" w:rsidRDefault="00AC2C2F" w:rsidP="00AC2C2F">
      <w:r>
        <w:br w:type="page"/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72"/>
      </w:tblGrid>
      <w:tr w:rsidR="00C51BCF" w:rsidRPr="00C24011" w14:paraId="1A6AF76C" w14:textId="77777777" w:rsidTr="002F3335"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6E92CDD" w14:textId="77777777" w:rsidR="00C51BCF" w:rsidRPr="00FD284D" w:rsidRDefault="00C51BCF" w:rsidP="00FD284D">
            <w:pPr>
              <w:pStyle w:val="brajegyzk"/>
              <w:jc w:val="center"/>
              <w:rPr>
                <w:rFonts w:ascii="Palatino Linotype" w:hAnsi="Palatino Linotype" w:cs="Times New Roman"/>
                <w:b/>
                <w:color w:val="E36C0A" w:themeColor="accent6" w:themeShade="BF"/>
                <w:sz w:val="20"/>
                <w:szCs w:val="20"/>
              </w:rPr>
            </w:pPr>
            <w:r w:rsidRPr="00972233">
              <w:rPr>
                <w:rFonts w:ascii="Palatino Linotype" w:hAnsi="Palatino Linotype" w:cs="Times New Roman"/>
                <w:b/>
                <w:color w:val="E36C0A" w:themeColor="accent6" w:themeShade="BF"/>
                <w:sz w:val="20"/>
                <w:szCs w:val="20"/>
              </w:rPr>
              <w:lastRenderedPageBreak/>
              <w:t>M</w:t>
            </w:r>
            <w:r w:rsidR="008A393C" w:rsidRPr="00972233">
              <w:rPr>
                <w:rFonts w:ascii="Palatino Linotype" w:hAnsi="Palatino Linotype" w:cs="Times New Roman"/>
                <w:b/>
                <w:color w:val="E36C0A" w:themeColor="accent6" w:themeShade="BF"/>
                <w:sz w:val="20"/>
                <w:szCs w:val="20"/>
              </w:rPr>
              <w:t>1.</w:t>
            </w:r>
            <w:r w:rsidR="00F44B0A" w:rsidRPr="00972233">
              <w:rPr>
                <w:rFonts w:ascii="Palatino Linotype" w:hAnsi="Palatino Linotype" w:cs="Times New Roman"/>
                <w:b/>
                <w:color w:val="E36C0A" w:themeColor="accent6" w:themeShade="BF"/>
                <w:sz w:val="20"/>
                <w:szCs w:val="20"/>
              </w:rPr>
              <w:t>1</w:t>
            </w:r>
            <w:r w:rsidR="00242201" w:rsidRPr="00972233">
              <w:rPr>
                <w:rFonts w:ascii="Palatino Linotype" w:hAnsi="Palatino Linotype" w:cs="Times New Roman"/>
                <w:b/>
                <w:color w:val="E36C0A" w:themeColor="accent6" w:themeShade="BF"/>
                <w:sz w:val="20"/>
                <w:szCs w:val="20"/>
              </w:rPr>
              <w:t>. ábra: A GVI Konjunktúra</w:t>
            </w:r>
            <w:r w:rsidRPr="00972233">
              <w:rPr>
                <w:rFonts w:ascii="Palatino Linotype" w:hAnsi="Palatino Linotype" w:cs="Times New Roman"/>
                <w:b/>
                <w:color w:val="E36C0A" w:themeColor="accent6" w:themeShade="BF"/>
                <w:sz w:val="20"/>
                <w:szCs w:val="20"/>
              </w:rPr>
              <w:t>vizsgálatában megkérdezett cégek száma</w:t>
            </w:r>
            <w:bookmarkEnd w:id="39"/>
            <w:bookmarkEnd w:id="40"/>
          </w:p>
        </w:tc>
      </w:tr>
      <w:tr w:rsidR="00C51BCF" w14:paraId="42040D30" w14:textId="77777777" w:rsidTr="00437181">
        <w:tblPrEx>
          <w:tblCellMar>
            <w:left w:w="70" w:type="dxa"/>
            <w:right w:w="70" w:type="dxa"/>
          </w:tblCellMar>
        </w:tblPrEx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4A2BB9C" w14:textId="285DC706" w:rsidR="00C51BCF" w:rsidRDefault="0069033E" w:rsidP="00FD284D">
            <w:pPr>
              <w:pStyle w:val="Szvegtrzs"/>
              <w:spacing w:after="0"/>
              <w:jc w:val="center"/>
            </w:pPr>
            <w:r w:rsidRPr="0069033E">
              <w:rPr>
                <w:noProof/>
              </w:rPr>
              <w:drawing>
                <wp:inline distT="0" distB="0" distL="0" distR="0" wp14:anchorId="274C0756" wp14:editId="46042720">
                  <wp:extent cx="5760720" cy="3360420"/>
                  <wp:effectExtent l="0" t="0" r="0" b="0"/>
                  <wp:docPr id="706988134" name="Kép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20" cy="3360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07AC926" w14:textId="4D9CF5D1" w:rsidR="00FD284D" w:rsidRPr="002507C0" w:rsidRDefault="00E81BA3" w:rsidP="00FD284D">
      <w:pPr>
        <w:pStyle w:val="Szvegtrzs"/>
        <w:spacing w:after="0" w:line="240" w:lineRule="auto"/>
        <w:ind w:left="2124" w:hanging="423"/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</w:pPr>
      <w:r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Forrás: GVI 20</w:t>
      </w:r>
      <w:r w:rsidR="004907BA"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2</w:t>
      </w:r>
      <w:r w:rsidR="007B2D1C">
        <w:rPr>
          <w:rFonts w:ascii="Palatino Linotype" w:hAnsi="Palatino Linotype"/>
          <w:b/>
          <w:i/>
          <w:color w:val="404040" w:themeColor="text1" w:themeTint="BF"/>
          <w:sz w:val="16"/>
          <w:szCs w:val="16"/>
        </w:rPr>
        <w:t>4</w:t>
      </w:r>
    </w:p>
    <w:p w14:paraId="7183810E" w14:textId="77777777" w:rsidR="00C51BCF" w:rsidRDefault="00C51BCF" w:rsidP="00EC0992">
      <w:pPr>
        <w:rPr>
          <w:rFonts w:ascii="Palatino Linotype" w:hAnsi="Palatino Linotype"/>
          <w:b/>
          <w:color w:val="E36C0A" w:themeColor="accent6" w:themeShade="BF"/>
        </w:rPr>
      </w:pPr>
    </w:p>
    <w:p w14:paraId="5CFAF683" w14:textId="77777777" w:rsidR="00F74A84" w:rsidRDefault="00F74A84">
      <w:pPr>
        <w:rPr>
          <w:rFonts w:ascii="Palatino Linotype" w:hAnsi="Palatino Linotype"/>
          <w:b/>
          <w:color w:val="E36C0A" w:themeColor="accent6" w:themeShade="BF"/>
        </w:rPr>
      </w:pPr>
      <w:r>
        <w:rPr>
          <w:rFonts w:ascii="Palatino Linotype" w:hAnsi="Palatino Linotype"/>
          <w:b/>
          <w:color w:val="E36C0A" w:themeColor="accent6" w:themeShade="BF"/>
        </w:rPr>
        <w:br w:type="page"/>
      </w:r>
    </w:p>
    <w:p w14:paraId="22CFE652" w14:textId="77777777" w:rsidR="00EC0992" w:rsidRPr="00972233" w:rsidRDefault="008A393C" w:rsidP="00EC0992">
      <w:pPr>
        <w:rPr>
          <w:rFonts w:ascii="Palatino Linotype" w:hAnsi="Palatino Linotype"/>
          <w:b/>
          <w:color w:val="E36C0A" w:themeColor="accent6" w:themeShade="BF"/>
        </w:rPr>
      </w:pPr>
      <w:r w:rsidRPr="00972233">
        <w:rPr>
          <w:rFonts w:ascii="Palatino Linotype" w:hAnsi="Palatino Linotype"/>
          <w:b/>
          <w:color w:val="E36C0A" w:themeColor="accent6" w:themeShade="BF"/>
        </w:rPr>
        <w:lastRenderedPageBreak/>
        <w:t xml:space="preserve">M2. </w:t>
      </w:r>
      <w:r w:rsidR="00C42B0F" w:rsidRPr="00972233">
        <w:rPr>
          <w:rFonts w:ascii="Palatino Linotype" w:hAnsi="Palatino Linotype"/>
          <w:b/>
          <w:color w:val="E36C0A" w:themeColor="accent6" w:themeShade="BF"/>
        </w:rPr>
        <w:t xml:space="preserve">A </w:t>
      </w:r>
      <w:r w:rsidR="00A1273A" w:rsidRPr="00972233">
        <w:rPr>
          <w:rFonts w:ascii="Palatino Linotype" w:hAnsi="Palatino Linotype"/>
          <w:b/>
          <w:color w:val="E36C0A" w:themeColor="accent6" w:themeShade="BF"/>
        </w:rPr>
        <w:t>GVI Konjunktúram</w:t>
      </w:r>
      <w:r w:rsidR="00EC0992" w:rsidRPr="00972233">
        <w:rPr>
          <w:rFonts w:ascii="Palatino Linotype" w:hAnsi="Palatino Linotype"/>
          <w:b/>
          <w:color w:val="E36C0A" w:themeColor="accent6" w:themeShade="BF"/>
        </w:rPr>
        <w:t>utató</w:t>
      </w:r>
      <w:bookmarkEnd w:id="36"/>
      <w:r w:rsidR="00EC0992" w:rsidRPr="00972233">
        <w:rPr>
          <w:rFonts w:ascii="Palatino Linotype" w:hAnsi="Palatino Linotype"/>
          <w:b/>
          <w:color w:val="E36C0A" w:themeColor="accent6" w:themeShade="BF"/>
        </w:rPr>
        <w:t xml:space="preserve"> számítása</w:t>
      </w:r>
    </w:p>
    <w:p w14:paraId="1CC38C64" w14:textId="77777777" w:rsidR="005D16E3" w:rsidRPr="001F0D54" w:rsidRDefault="00FD60B2" w:rsidP="00FD60B2">
      <w:pPr>
        <w:spacing w:line="240" w:lineRule="auto"/>
        <w:jc w:val="both"/>
        <w:rPr>
          <w:rFonts w:ascii="Palatino Linotype" w:hAnsi="Palatino Linotype"/>
          <w:color w:val="404040" w:themeColor="text1" w:themeTint="BF"/>
        </w:rPr>
      </w:pPr>
      <w:r w:rsidRPr="00FD60B2">
        <w:rPr>
          <w:rFonts w:ascii="Palatino Linotype" w:hAnsi="Palatino Linotype" w:cs="Times New Roman"/>
          <w:color w:val="404040" w:themeColor="text1" w:themeTint="BF"/>
        </w:rPr>
        <w:t>2013 októberétől kezdve a korábbi konjunk</w:t>
      </w:r>
      <w:r w:rsidR="00A1273A">
        <w:rPr>
          <w:rFonts w:ascii="Palatino Linotype" w:hAnsi="Palatino Linotype" w:cs="Times New Roman"/>
          <w:color w:val="404040" w:themeColor="text1" w:themeTint="BF"/>
        </w:rPr>
        <w:t>túra</w:t>
      </w:r>
      <w:r>
        <w:rPr>
          <w:rFonts w:ascii="Palatino Linotype" w:hAnsi="Palatino Linotype" w:cs="Times New Roman"/>
          <w:color w:val="404040" w:themeColor="text1" w:themeTint="BF"/>
        </w:rPr>
        <w:t xml:space="preserve">mutatóhoz képest egy új, </w:t>
      </w:r>
      <w:r w:rsidRPr="00FD60B2">
        <w:rPr>
          <w:rFonts w:ascii="Palatino Linotype" w:hAnsi="Palatino Linotype"/>
          <w:color w:val="404040" w:themeColor="text1" w:themeTint="BF"/>
        </w:rPr>
        <w:t>a GDP szezonálisan és naptári hatással kiigazított, k</w:t>
      </w:r>
      <w:r>
        <w:rPr>
          <w:rFonts w:ascii="Palatino Linotype" w:hAnsi="Palatino Linotype"/>
          <w:color w:val="404040" w:themeColor="text1" w:themeTint="BF"/>
        </w:rPr>
        <w:t>iegyensúlyozott volumenindexének alakulását jobban követő kompozit indikátort állítunk össze az üzleti helyzet elemi mutatói alapján</w:t>
      </w:r>
      <w:r w:rsidR="001F0D54" w:rsidRPr="001F0D54">
        <w:rPr>
          <w:rFonts w:ascii="Palatino Linotype" w:hAnsi="Palatino Linotype"/>
          <w:color w:val="404040" w:themeColor="text1" w:themeTint="BF"/>
        </w:rPr>
        <w:t xml:space="preserve">. Az </w:t>
      </w:r>
      <w:r w:rsidR="00A1273A">
        <w:rPr>
          <w:rFonts w:ascii="Palatino Linotype" w:hAnsi="Palatino Linotype"/>
          <w:color w:val="404040" w:themeColor="text1" w:themeTint="BF"/>
        </w:rPr>
        <w:t>új konjunktúra</w:t>
      </w:r>
      <w:r w:rsidR="001F0D54" w:rsidRPr="001F0D54">
        <w:rPr>
          <w:rFonts w:ascii="Palatino Linotype" w:hAnsi="Palatino Linotype"/>
          <w:color w:val="404040" w:themeColor="text1" w:themeTint="BF"/>
        </w:rPr>
        <w:t>mutató a következőképpen került kiszámításra:</w:t>
      </w:r>
    </w:p>
    <w:p w14:paraId="14ED9F70" w14:textId="77777777" w:rsidR="00EC0992" w:rsidRPr="00C51BCF" w:rsidRDefault="00EC0992" w:rsidP="00EC0992">
      <w:pPr>
        <w:spacing w:line="240" w:lineRule="auto"/>
        <w:rPr>
          <w:rFonts w:ascii="Palatino Linotype" w:hAnsi="Palatino Linotype"/>
          <w:color w:val="404040" w:themeColor="text1" w:themeTint="BF"/>
        </w:rPr>
      </w:pPr>
      <w:proofErr w:type="spellStart"/>
      <w:r w:rsidRPr="00C51BCF">
        <w:rPr>
          <w:rFonts w:ascii="Palatino Linotype" w:hAnsi="Palatino Linotype"/>
          <w:color w:val="404040" w:themeColor="text1" w:themeTint="BF"/>
        </w:rPr>
        <w:t>KM</w:t>
      </w:r>
      <w:r w:rsidRPr="00C51BCF">
        <w:rPr>
          <w:rFonts w:ascii="Palatino Linotype" w:hAnsi="Palatino Linotype"/>
          <w:color w:val="404040" w:themeColor="text1" w:themeTint="BF"/>
          <w:vertAlign w:val="subscript"/>
        </w:rPr>
        <w:t>i</w:t>
      </w:r>
      <w:proofErr w:type="spellEnd"/>
      <w:r w:rsidRPr="00C51BCF">
        <w:rPr>
          <w:rFonts w:ascii="Palatino Linotype" w:hAnsi="Palatino Linotype"/>
          <w:color w:val="404040" w:themeColor="text1" w:themeTint="BF"/>
          <w:vertAlign w:val="subscript"/>
        </w:rPr>
        <w:t xml:space="preserve"> </w:t>
      </w:r>
      <w:r w:rsidR="001F0D54">
        <w:rPr>
          <w:rFonts w:ascii="Palatino Linotype" w:hAnsi="Palatino Linotype"/>
          <w:color w:val="404040" w:themeColor="text1" w:themeTint="BF"/>
        </w:rPr>
        <w:t xml:space="preserve">= </w:t>
      </w:r>
      <w:r w:rsidR="001F0D54" w:rsidRPr="001F0D54">
        <w:rPr>
          <w:rFonts w:ascii="Palatino Linotype" w:hAnsi="Palatino Linotype"/>
          <w:color w:val="404040" w:themeColor="text1" w:themeTint="BF"/>
        </w:rPr>
        <w:t>0,391821207</w:t>
      </w:r>
      <w:r w:rsidRPr="00C51BCF">
        <w:rPr>
          <w:rFonts w:ascii="Palatino Linotype" w:hAnsi="Palatino Linotype"/>
          <w:color w:val="404040" w:themeColor="text1" w:themeTint="BF"/>
        </w:rPr>
        <w:t>*</w:t>
      </w:r>
      <w:proofErr w:type="spellStart"/>
      <w:r w:rsidRPr="00C51BCF">
        <w:rPr>
          <w:rFonts w:ascii="Palatino Linotype" w:hAnsi="Palatino Linotype"/>
          <w:color w:val="404040" w:themeColor="text1" w:themeTint="BF"/>
        </w:rPr>
        <w:t>UHVX</w:t>
      </w:r>
      <w:r w:rsidRPr="00C51BCF">
        <w:rPr>
          <w:rFonts w:ascii="Palatino Linotype" w:hAnsi="Palatino Linotype"/>
          <w:color w:val="404040" w:themeColor="text1" w:themeTint="BF"/>
          <w:vertAlign w:val="subscript"/>
        </w:rPr>
        <w:t>i</w:t>
      </w:r>
      <w:proofErr w:type="spellEnd"/>
      <w:r w:rsidRPr="00C51BCF">
        <w:rPr>
          <w:rFonts w:ascii="Palatino Linotype" w:hAnsi="Palatino Linotype"/>
          <w:color w:val="404040" w:themeColor="text1" w:themeTint="BF"/>
          <w:vertAlign w:val="subscript"/>
        </w:rPr>
        <w:t xml:space="preserve"> </w:t>
      </w:r>
      <w:r w:rsidR="00D92EA9">
        <w:rPr>
          <w:rFonts w:ascii="Palatino Linotype" w:hAnsi="Palatino Linotype"/>
          <w:color w:val="404040" w:themeColor="text1" w:themeTint="BF"/>
        </w:rPr>
        <w:t>+</w:t>
      </w:r>
      <w:r w:rsidR="00D92EA9" w:rsidRPr="00D92EA9">
        <w:rPr>
          <w:rFonts w:ascii="Palatino Linotype" w:hAnsi="Palatino Linotype"/>
          <w:color w:val="404040" w:themeColor="text1" w:themeTint="BF"/>
        </w:rPr>
        <w:t>0,370316704</w:t>
      </w:r>
      <w:r w:rsidRPr="00C51BCF">
        <w:rPr>
          <w:rFonts w:ascii="Palatino Linotype" w:hAnsi="Palatino Linotype"/>
          <w:color w:val="404040" w:themeColor="text1" w:themeTint="BF"/>
        </w:rPr>
        <w:t>*</w:t>
      </w:r>
      <w:proofErr w:type="spellStart"/>
      <w:r w:rsidRPr="00C51BCF">
        <w:rPr>
          <w:rFonts w:ascii="Palatino Linotype" w:hAnsi="Palatino Linotype"/>
          <w:color w:val="404040" w:themeColor="text1" w:themeTint="BF"/>
        </w:rPr>
        <w:t>MSVX</w:t>
      </w:r>
      <w:r w:rsidRPr="00C51BCF">
        <w:rPr>
          <w:rFonts w:ascii="Palatino Linotype" w:hAnsi="Palatino Linotype"/>
          <w:color w:val="404040" w:themeColor="text1" w:themeTint="BF"/>
          <w:vertAlign w:val="subscript"/>
        </w:rPr>
        <w:t>i</w:t>
      </w:r>
      <w:proofErr w:type="spellEnd"/>
      <w:r w:rsidRPr="00C51BCF">
        <w:rPr>
          <w:rFonts w:ascii="Palatino Linotype" w:hAnsi="Palatino Linotype"/>
          <w:color w:val="404040" w:themeColor="text1" w:themeTint="BF"/>
          <w:vertAlign w:val="subscript"/>
        </w:rPr>
        <w:t xml:space="preserve"> </w:t>
      </w:r>
      <w:r w:rsidR="00D92EA9">
        <w:rPr>
          <w:rFonts w:ascii="Palatino Linotype" w:hAnsi="Palatino Linotype"/>
          <w:color w:val="404040" w:themeColor="text1" w:themeTint="BF"/>
        </w:rPr>
        <w:t>+</w:t>
      </w:r>
      <w:r w:rsidR="00D92EA9" w:rsidRPr="00D92EA9">
        <w:rPr>
          <w:rFonts w:ascii="Palatino Linotype" w:hAnsi="Palatino Linotype"/>
          <w:color w:val="404040" w:themeColor="text1" w:themeTint="BF"/>
        </w:rPr>
        <w:t>0,010900732</w:t>
      </w:r>
      <w:r w:rsidRPr="00C51BCF">
        <w:rPr>
          <w:rFonts w:ascii="Palatino Linotype" w:hAnsi="Palatino Linotype"/>
          <w:color w:val="404040" w:themeColor="text1" w:themeTint="BF"/>
        </w:rPr>
        <w:t>*</w:t>
      </w:r>
      <w:proofErr w:type="spellStart"/>
      <w:r w:rsidRPr="00C51BCF">
        <w:rPr>
          <w:rFonts w:ascii="Palatino Linotype" w:hAnsi="Palatino Linotype"/>
          <w:color w:val="404040" w:themeColor="text1" w:themeTint="BF"/>
        </w:rPr>
        <w:t>BGVX</w:t>
      </w:r>
      <w:r w:rsidRPr="00C51BCF">
        <w:rPr>
          <w:rFonts w:ascii="Palatino Linotype" w:hAnsi="Palatino Linotype"/>
          <w:color w:val="404040" w:themeColor="text1" w:themeTint="BF"/>
          <w:vertAlign w:val="subscript"/>
        </w:rPr>
        <w:t>i</w:t>
      </w:r>
      <w:proofErr w:type="spellEnd"/>
      <w:r w:rsidRPr="00C51BCF">
        <w:rPr>
          <w:rFonts w:ascii="Palatino Linotype" w:hAnsi="Palatino Linotype"/>
          <w:color w:val="404040" w:themeColor="text1" w:themeTint="BF"/>
          <w:vertAlign w:val="subscript"/>
        </w:rPr>
        <w:t xml:space="preserve"> </w:t>
      </w:r>
      <w:r w:rsidRPr="00C51BCF">
        <w:rPr>
          <w:rFonts w:ascii="Palatino Linotype" w:hAnsi="Palatino Linotype"/>
          <w:color w:val="404040" w:themeColor="text1" w:themeTint="BF"/>
        </w:rPr>
        <w:t>+</w:t>
      </w:r>
      <w:r w:rsidR="00D92EA9" w:rsidRPr="00D92EA9">
        <w:rPr>
          <w:rFonts w:ascii="Palatino Linotype" w:hAnsi="Palatino Linotype"/>
          <w:color w:val="404040" w:themeColor="text1" w:themeTint="BF"/>
        </w:rPr>
        <w:t>0,226961357</w:t>
      </w:r>
      <w:r w:rsidRPr="00C51BCF">
        <w:rPr>
          <w:rFonts w:ascii="Palatino Linotype" w:hAnsi="Palatino Linotype"/>
          <w:color w:val="404040" w:themeColor="text1" w:themeTint="BF"/>
        </w:rPr>
        <w:t>*</w:t>
      </w:r>
      <w:proofErr w:type="spellStart"/>
      <w:r w:rsidRPr="00C51BCF">
        <w:rPr>
          <w:rFonts w:ascii="Palatino Linotype" w:hAnsi="Palatino Linotype"/>
          <w:color w:val="404040" w:themeColor="text1" w:themeTint="BF"/>
        </w:rPr>
        <w:t>BEVX</w:t>
      </w:r>
      <w:r w:rsidRPr="00C51BCF">
        <w:rPr>
          <w:rFonts w:ascii="Palatino Linotype" w:hAnsi="Palatino Linotype"/>
          <w:color w:val="404040" w:themeColor="text1" w:themeTint="BF"/>
          <w:vertAlign w:val="subscript"/>
        </w:rPr>
        <w:t>i</w:t>
      </w:r>
      <w:proofErr w:type="spellEnd"/>
      <w:r w:rsidR="003453D7">
        <w:rPr>
          <w:rFonts w:ascii="Palatino Linotype" w:hAnsi="Palatino Linotype"/>
          <w:color w:val="404040" w:themeColor="text1" w:themeTint="BF"/>
        </w:rPr>
        <w:t>.</w:t>
      </w:r>
      <w:r w:rsidRPr="00C51BCF">
        <w:rPr>
          <w:rFonts w:ascii="Palatino Linotype" w:hAnsi="Palatino Linotype"/>
          <w:color w:val="404040" w:themeColor="text1" w:themeTint="BF"/>
        </w:rPr>
        <w:t>(1)</w:t>
      </w:r>
    </w:p>
    <w:p w14:paraId="7B0A4D9F" w14:textId="77777777" w:rsidR="00EC0992" w:rsidRPr="00C51BCF" w:rsidRDefault="00EC0992" w:rsidP="00C51BCF">
      <w:pPr>
        <w:spacing w:after="0" w:line="240" w:lineRule="auto"/>
        <w:jc w:val="both"/>
        <w:rPr>
          <w:rFonts w:ascii="Palatino Linotype" w:hAnsi="Palatino Linotype"/>
          <w:color w:val="404040" w:themeColor="text1" w:themeTint="BF"/>
          <w:sz w:val="20"/>
          <w:szCs w:val="20"/>
        </w:rPr>
      </w:pPr>
      <w:r w:rsidRPr="00C51BCF">
        <w:rPr>
          <w:rFonts w:ascii="Palatino Linotype" w:hAnsi="Palatino Linotype"/>
          <w:color w:val="404040" w:themeColor="text1" w:themeTint="BF"/>
          <w:sz w:val="20"/>
          <w:szCs w:val="20"/>
        </w:rPr>
        <w:t>ahol</w:t>
      </w:r>
      <w:r w:rsidRPr="00C51BCF">
        <w:rPr>
          <w:rFonts w:ascii="Palatino Linotype" w:hAnsi="Palatino Linotype"/>
          <w:color w:val="404040" w:themeColor="text1" w:themeTint="BF"/>
          <w:sz w:val="20"/>
          <w:szCs w:val="20"/>
        </w:rPr>
        <w:tab/>
      </w:r>
      <w:proofErr w:type="spellStart"/>
      <w:r w:rsidRPr="00C51BCF">
        <w:rPr>
          <w:rFonts w:ascii="Palatino Linotype" w:hAnsi="Palatino Linotype"/>
          <w:color w:val="404040" w:themeColor="text1" w:themeTint="BF"/>
          <w:sz w:val="20"/>
          <w:szCs w:val="20"/>
        </w:rPr>
        <w:t>KM</w:t>
      </w:r>
      <w:r w:rsidR="009A36DA" w:rsidRPr="00C51BCF">
        <w:rPr>
          <w:rFonts w:ascii="Palatino Linotype" w:hAnsi="Palatino Linotype"/>
          <w:color w:val="404040" w:themeColor="text1" w:themeTint="BF"/>
          <w:vertAlign w:val="subscript"/>
        </w:rPr>
        <w:t>i</w:t>
      </w:r>
      <w:proofErr w:type="spellEnd"/>
      <w:r w:rsidR="00A1273A">
        <w:rPr>
          <w:rFonts w:ascii="Palatino Linotype" w:hAnsi="Palatino Linotype"/>
          <w:color w:val="404040" w:themeColor="text1" w:themeTint="BF"/>
          <w:sz w:val="20"/>
          <w:szCs w:val="20"/>
        </w:rPr>
        <w:t>: GVI Konjunktúram</w:t>
      </w:r>
      <w:r w:rsidRPr="00C51BCF">
        <w:rPr>
          <w:rFonts w:ascii="Palatino Linotype" w:hAnsi="Palatino Linotype"/>
          <w:color w:val="404040" w:themeColor="text1" w:themeTint="BF"/>
          <w:sz w:val="20"/>
          <w:szCs w:val="20"/>
        </w:rPr>
        <w:t>utató elemi értéke egy i cégnél</w:t>
      </w:r>
    </w:p>
    <w:p w14:paraId="5550C6F8" w14:textId="77777777" w:rsidR="00EC0992" w:rsidRPr="00C51BCF" w:rsidRDefault="00EC0992" w:rsidP="00C51BCF">
      <w:pPr>
        <w:spacing w:after="0" w:line="240" w:lineRule="auto"/>
        <w:jc w:val="both"/>
        <w:rPr>
          <w:rFonts w:ascii="Palatino Linotype" w:hAnsi="Palatino Linotype"/>
          <w:color w:val="404040" w:themeColor="text1" w:themeTint="BF"/>
          <w:sz w:val="20"/>
          <w:szCs w:val="20"/>
        </w:rPr>
      </w:pPr>
      <w:r w:rsidRPr="00C51BCF">
        <w:rPr>
          <w:rFonts w:ascii="Palatino Linotype" w:hAnsi="Palatino Linotype"/>
          <w:color w:val="404040" w:themeColor="text1" w:themeTint="BF"/>
          <w:sz w:val="20"/>
          <w:szCs w:val="20"/>
        </w:rPr>
        <w:tab/>
      </w:r>
      <w:proofErr w:type="spellStart"/>
      <w:r w:rsidRPr="00C51BCF">
        <w:rPr>
          <w:rFonts w:ascii="Palatino Linotype" w:hAnsi="Palatino Linotype"/>
          <w:color w:val="404040" w:themeColor="text1" w:themeTint="BF"/>
          <w:sz w:val="20"/>
          <w:szCs w:val="20"/>
        </w:rPr>
        <w:t>UHVX</w:t>
      </w:r>
      <w:r w:rsidR="009A36DA" w:rsidRPr="00C51BCF">
        <w:rPr>
          <w:rFonts w:ascii="Palatino Linotype" w:hAnsi="Palatino Linotype"/>
          <w:color w:val="404040" w:themeColor="text1" w:themeTint="BF"/>
          <w:vertAlign w:val="subscript"/>
        </w:rPr>
        <w:t>i</w:t>
      </w:r>
      <w:proofErr w:type="spellEnd"/>
      <w:r w:rsidR="00CF174B">
        <w:rPr>
          <w:rFonts w:ascii="Palatino Linotype" w:hAnsi="Palatino Linotype"/>
          <w:color w:val="404040" w:themeColor="text1" w:themeTint="BF"/>
          <w:sz w:val="20"/>
          <w:szCs w:val="20"/>
        </w:rPr>
        <w:t xml:space="preserve"> = v</w:t>
      </w:r>
      <w:r w:rsidRPr="00C51BCF">
        <w:rPr>
          <w:rFonts w:ascii="Palatino Linotype" w:hAnsi="Palatino Linotype"/>
          <w:color w:val="404040" w:themeColor="text1" w:themeTint="BF"/>
          <w:sz w:val="20"/>
          <w:szCs w:val="20"/>
        </w:rPr>
        <w:t>árható üzleti helyzet a következő hat hónapban</w:t>
      </w:r>
    </w:p>
    <w:p w14:paraId="16EDFBD3" w14:textId="77777777" w:rsidR="00EC0992" w:rsidRPr="00C51BCF" w:rsidRDefault="00EC0992" w:rsidP="00C51BCF">
      <w:pPr>
        <w:spacing w:after="0" w:line="240" w:lineRule="auto"/>
        <w:jc w:val="both"/>
        <w:rPr>
          <w:rFonts w:ascii="Palatino Linotype" w:hAnsi="Palatino Linotype"/>
          <w:color w:val="404040" w:themeColor="text1" w:themeTint="BF"/>
          <w:sz w:val="20"/>
          <w:szCs w:val="20"/>
        </w:rPr>
      </w:pPr>
      <w:r w:rsidRPr="00C51BCF">
        <w:rPr>
          <w:rFonts w:ascii="Palatino Linotype" w:hAnsi="Palatino Linotype"/>
          <w:color w:val="404040" w:themeColor="text1" w:themeTint="BF"/>
          <w:sz w:val="20"/>
          <w:szCs w:val="20"/>
        </w:rPr>
        <w:tab/>
      </w:r>
      <w:proofErr w:type="spellStart"/>
      <w:r w:rsidRPr="00C51BCF">
        <w:rPr>
          <w:rFonts w:ascii="Palatino Linotype" w:hAnsi="Palatino Linotype"/>
          <w:color w:val="404040" w:themeColor="text1" w:themeTint="BF"/>
          <w:sz w:val="20"/>
          <w:szCs w:val="20"/>
        </w:rPr>
        <w:t>MSVX</w:t>
      </w:r>
      <w:r w:rsidR="009A36DA" w:rsidRPr="00C51BCF">
        <w:rPr>
          <w:rFonts w:ascii="Palatino Linotype" w:hAnsi="Palatino Linotype"/>
          <w:color w:val="404040" w:themeColor="text1" w:themeTint="BF"/>
          <w:vertAlign w:val="subscript"/>
        </w:rPr>
        <w:t>i</w:t>
      </w:r>
      <w:proofErr w:type="spellEnd"/>
      <w:r w:rsidR="00CF174B">
        <w:rPr>
          <w:rFonts w:ascii="Palatino Linotype" w:hAnsi="Palatino Linotype"/>
          <w:color w:val="404040" w:themeColor="text1" w:themeTint="BF"/>
          <w:sz w:val="20"/>
          <w:szCs w:val="20"/>
        </w:rPr>
        <w:t xml:space="preserve"> = m</w:t>
      </w:r>
      <w:r w:rsidRPr="00C51BCF">
        <w:rPr>
          <w:rFonts w:ascii="Palatino Linotype" w:hAnsi="Palatino Linotype"/>
          <w:color w:val="404040" w:themeColor="text1" w:themeTint="BF"/>
          <w:sz w:val="20"/>
          <w:szCs w:val="20"/>
        </w:rPr>
        <w:t>egrendelések várható alakulása a következő hat hónapban</w:t>
      </w:r>
    </w:p>
    <w:p w14:paraId="42E29E6D" w14:textId="77777777" w:rsidR="00EC0992" w:rsidRPr="00C51BCF" w:rsidRDefault="00EC0992" w:rsidP="00C51BCF">
      <w:pPr>
        <w:spacing w:after="0" w:line="240" w:lineRule="auto"/>
        <w:jc w:val="both"/>
        <w:rPr>
          <w:rFonts w:ascii="Palatino Linotype" w:hAnsi="Palatino Linotype"/>
          <w:color w:val="404040" w:themeColor="text1" w:themeTint="BF"/>
          <w:sz w:val="20"/>
          <w:szCs w:val="20"/>
        </w:rPr>
      </w:pPr>
      <w:r w:rsidRPr="00C51BCF">
        <w:rPr>
          <w:rFonts w:ascii="Palatino Linotype" w:hAnsi="Palatino Linotype"/>
          <w:color w:val="404040" w:themeColor="text1" w:themeTint="BF"/>
          <w:sz w:val="20"/>
          <w:szCs w:val="20"/>
        </w:rPr>
        <w:tab/>
      </w:r>
      <w:proofErr w:type="spellStart"/>
      <w:r w:rsidRPr="00C51BCF">
        <w:rPr>
          <w:rFonts w:ascii="Palatino Linotype" w:hAnsi="Palatino Linotype"/>
          <w:color w:val="404040" w:themeColor="text1" w:themeTint="BF"/>
          <w:sz w:val="20"/>
          <w:szCs w:val="20"/>
        </w:rPr>
        <w:t>BGVX</w:t>
      </w:r>
      <w:r w:rsidR="009A36DA" w:rsidRPr="00C51BCF">
        <w:rPr>
          <w:rFonts w:ascii="Palatino Linotype" w:hAnsi="Palatino Linotype"/>
          <w:color w:val="404040" w:themeColor="text1" w:themeTint="BF"/>
          <w:vertAlign w:val="subscript"/>
        </w:rPr>
        <w:t>i</w:t>
      </w:r>
      <w:proofErr w:type="spellEnd"/>
      <w:r w:rsidRPr="00C51BCF">
        <w:rPr>
          <w:rFonts w:ascii="Palatino Linotype" w:hAnsi="Palatino Linotype"/>
          <w:color w:val="404040" w:themeColor="text1" w:themeTint="BF"/>
          <w:sz w:val="20"/>
          <w:szCs w:val="20"/>
        </w:rPr>
        <w:t xml:space="preserve"> = gépberuházások volumenének alakulása a következő hat hónapban</w:t>
      </w:r>
    </w:p>
    <w:p w14:paraId="0AE48E19" w14:textId="77777777" w:rsidR="00EC0992" w:rsidRDefault="00EC0992" w:rsidP="00C51BCF">
      <w:pPr>
        <w:spacing w:after="0" w:line="240" w:lineRule="auto"/>
        <w:jc w:val="both"/>
        <w:rPr>
          <w:rFonts w:ascii="Palatino Linotype" w:hAnsi="Palatino Linotype"/>
          <w:color w:val="404040" w:themeColor="text1" w:themeTint="BF"/>
          <w:sz w:val="20"/>
          <w:szCs w:val="20"/>
        </w:rPr>
      </w:pPr>
      <w:r w:rsidRPr="00C51BCF">
        <w:rPr>
          <w:rFonts w:ascii="Palatino Linotype" w:hAnsi="Palatino Linotype"/>
          <w:color w:val="404040" w:themeColor="text1" w:themeTint="BF"/>
          <w:sz w:val="20"/>
          <w:szCs w:val="20"/>
        </w:rPr>
        <w:tab/>
      </w:r>
      <w:proofErr w:type="spellStart"/>
      <w:r w:rsidRPr="00C51BCF">
        <w:rPr>
          <w:rFonts w:ascii="Palatino Linotype" w:hAnsi="Palatino Linotype"/>
          <w:color w:val="404040" w:themeColor="text1" w:themeTint="BF"/>
          <w:sz w:val="20"/>
          <w:szCs w:val="20"/>
        </w:rPr>
        <w:t>BEVX</w:t>
      </w:r>
      <w:r w:rsidR="009A36DA" w:rsidRPr="00C51BCF">
        <w:rPr>
          <w:rFonts w:ascii="Palatino Linotype" w:hAnsi="Palatino Linotype"/>
          <w:color w:val="404040" w:themeColor="text1" w:themeTint="BF"/>
          <w:vertAlign w:val="subscript"/>
        </w:rPr>
        <w:t>i</w:t>
      </w:r>
      <w:proofErr w:type="spellEnd"/>
      <w:r w:rsidRPr="00C51BCF">
        <w:rPr>
          <w:rFonts w:ascii="Palatino Linotype" w:hAnsi="Palatino Linotype"/>
          <w:color w:val="404040" w:themeColor="text1" w:themeTint="BF"/>
          <w:sz w:val="20"/>
          <w:szCs w:val="20"/>
        </w:rPr>
        <w:t xml:space="preserve"> = építési beruházások volumenének alakulása a következő hat hónapban</w:t>
      </w:r>
    </w:p>
    <w:p w14:paraId="7D2C0808" w14:textId="77777777" w:rsidR="00705D42" w:rsidRDefault="00705D42" w:rsidP="00C51BCF">
      <w:pPr>
        <w:spacing w:line="240" w:lineRule="auto"/>
        <w:jc w:val="both"/>
        <w:rPr>
          <w:rFonts w:ascii="Times New Roman" w:hAnsi="Times New Roman" w:cs="Times New Roman"/>
          <w:color w:val="404040" w:themeColor="text1" w:themeTint="BF"/>
        </w:rPr>
      </w:pPr>
    </w:p>
    <w:p w14:paraId="1D3D0887" w14:textId="77777777" w:rsidR="00EC0992" w:rsidRPr="00C51BCF" w:rsidRDefault="00EC0992" w:rsidP="00C51BCF">
      <w:pPr>
        <w:spacing w:line="240" w:lineRule="auto"/>
        <w:jc w:val="both"/>
        <w:rPr>
          <w:rFonts w:ascii="Palatino Linotype" w:hAnsi="Palatino Linotype"/>
          <w:color w:val="404040" w:themeColor="text1" w:themeTint="BF"/>
        </w:rPr>
      </w:pPr>
      <w:r w:rsidRPr="00C51BCF">
        <w:rPr>
          <w:rFonts w:ascii="Palatino Linotype" w:hAnsi="Palatino Linotype"/>
          <w:color w:val="404040" w:themeColor="text1" w:themeTint="BF"/>
        </w:rPr>
        <w:t>Az egyenlet jobb oldalán a konjun</w:t>
      </w:r>
      <w:r w:rsidR="00A1273A">
        <w:rPr>
          <w:rFonts w:ascii="Palatino Linotype" w:hAnsi="Palatino Linotype"/>
          <w:color w:val="404040" w:themeColor="text1" w:themeTint="BF"/>
        </w:rPr>
        <w:t>ktúra</w:t>
      </w:r>
      <w:r w:rsidRPr="00C51BCF">
        <w:rPr>
          <w:rFonts w:ascii="Palatino Linotype" w:hAnsi="Palatino Linotype"/>
          <w:color w:val="404040" w:themeColor="text1" w:themeTint="BF"/>
        </w:rPr>
        <w:t xml:space="preserve">mutató számításánál tekintetbe vett indikátorok szerepelnek, az </w:t>
      </w:r>
      <w:r w:rsidRPr="00F46B51">
        <w:rPr>
          <w:rFonts w:ascii="Palatino Linotype" w:hAnsi="Palatino Linotype"/>
          <w:i/>
          <w:color w:val="404040" w:themeColor="text1" w:themeTint="BF"/>
        </w:rPr>
        <w:t xml:space="preserve">i </w:t>
      </w:r>
      <w:r w:rsidRPr="00C51BCF">
        <w:rPr>
          <w:rFonts w:ascii="Palatino Linotype" w:hAnsi="Palatino Linotype"/>
          <w:color w:val="404040" w:themeColor="text1" w:themeTint="BF"/>
        </w:rPr>
        <w:t xml:space="preserve">index az </w:t>
      </w:r>
      <w:r w:rsidRPr="00F46B51">
        <w:rPr>
          <w:rFonts w:ascii="Palatino Linotype" w:hAnsi="Palatino Linotype"/>
          <w:i/>
          <w:color w:val="404040" w:themeColor="text1" w:themeTint="BF"/>
        </w:rPr>
        <w:t>i</w:t>
      </w:r>
      <w:r w:rsidRPr="00C51BCF">
        <w:rPr>
          <w:rFonts w:ascii="Palatino Linotype" w:hAnsi="Palatino Linotype"/>
          <w:color w:val="404040" w:themeColor="text1" w:themeTint="BF"/>
        </w:rPr>
        <w:t xml:space="preserve"> cégnek egyes indikátorokra adott válaszait, </w:t>
      </w:r>
      <w:proofErr w:type="spellStart"/>
      <w:r w:rsidR="00F46B51" w:rsidRPr="00F46B51">
        <w:rPr>
          <w:rFonts w:ascii="Palatino Linotype" w:hAnsi="Palatino Linotype"/>
          <w:i/>
          <w:color w:val="404040" w:themeColor="text1" w:themeTint="BF"/>
        </w:rPr>
        <w:t>KM</w:t>
      </w:r>
      <w:r w:rsidR="00F46B51" w:rsidRPr="00F46B51">
        <w:rPr>
          <w:rFonts w:ascii="Palatino Linotype" w:hAnsi="Palatino Linotype"/>
          <w:i/>
          <w:color w:val="404040" w:themeColor="text1" w:themeTint="BF"/>
          <w:vertAlign w:val="subscript"/>
        </w:rPr>
        <w:t>i</w:t>
      </w:r>
      <w:proofErr w:type="spellEnd"/>
      <w:r w:rsidR="00A1273A">
        <w:rPr>
          <w:rFonts w:ascii="Palatino Linotype" w:hAnsi="Palatino Linotype"/>
          <w:color w:val="404040" w:themeColor="text1" w:themeTint="BF"/>
        </w:rPr>
        <w:t xml:space="preserve"> a konjunktúra</w:t>
      </w:r>
      <w:r w:rsidRPr="00C51BCF">
        <w:rPr>
          <w:rFonts w:ascii="Palatino Linotype" w:hAnsi="Palatino Linotype"/>
          <w:color w:val="404040" w:themeColor="text1" w:themeTint="BF"/>
        </w:rPr>
        <w:t xml:space="preserve">mutatónak az </w:t>
      </w:r>
      <w:r w:rsidRPr="00F46B51">
        <w:rPr>
          <w:rFonts w:ascii="Palatino Linotype" w:hAnsi="Palatino Linotype"/>
          <w:i/>
          <w:color w:val="404040" w:themeColor="text1" w:themeTint="BF"/>
        </w:rPr>
        <w:t>i</w:t>
      </w:r>
      <w:r w:rsidRPr="00C51BCF">
        <w:rPr>
          <w:rFonts w:ascii="Palatino Linotype" w:hAnsi="Palatino Linotype"/>
          <w:color w:val="404040" w:themeColor="text1" w:themeTint="BF"/>
        </w:rPr>
        <w:t xml:space="preserve"> cégnél kapott elemi értékét jelenti </w:t>
      </w:r>
      <w:r w:rsidRPr="00F46B51">
        <w:rPr>
          <w:rFonts w:ascii="Palatino Linotype" w:hAnsi="Palatino Linotype"/>
          <w:i/>
          <w:color w:val="404040" w:themeColor="text1" w:themeTint="BF"/>
        </w:rPr>
        <w:t>(i = 1…..n)</w:t>
      </w:r>
      <w:r w:rsidRPr="00C51BCF">
        <w:rPr>
          <w:rFonts w:ascii="Palatino Linotype" w:hAnsi="Palatino Linotype"/>
          <w:color w:val="404040" w:themeColor="text1" w:themeTint="BF"/>
        </w:rPr>
        <w:t xml:space="preserve">, ahol </w:t>
      </w:r>
      <w:r w:rsidRPr="00F46B51">
        <w:rPr>
          <w:rFonts w:ascii="Palatino Linotype" w:hAnsi="Palatino Linotype"/>
          <w:i/>
          <w:color w:val="404040" w:themeColor="text1" w:themeTint="BF"/>
        </w:rPr>
        <w:t>n</w:t>
      </w:r>
      <w:r w:rsidRPr="00C51BCF">
        <w:rPr>
          <w:rFonts w:ascii="Palatino Linotype" w:hAnsi="Palatino Linotype"/>
          <w:color w:val="404040" w:themeColor="text1" w:themeTint="BF"/>
        </w:rPr>
        <w:t xml:space="preserve"> a figyelembe vett cégek száma. Egy kiválasztott </w:t>
      </w:r>
      <w:r w:rsidRPr="00F46B51">
        <w:rPr>
          <w:rFonts w:ascii="Palatino Linotype" w:hAnsi="Palatino Linotype"/>
          <w:i/>
          <w:color w:val="404040" w:themeColor="text1" w:themeTint="BF"/>
        </w:rPr>
        <w:t>n</w:t>
      </w:r>
      <w:r w:rsidRPr="00C51BCF">
        <w:rPr>
          <w:rFonts w:ascii="Palatino Linotype" w:hAnsi="Palatino Linotype"/>
          <w:color w:val="404040" w:themeColor="text1" w:themeTint="BF"/>
        </w:rPr>
        <w:t xml:space="preserve"> el</w:t>
      </w:r>
      <w:r w:rsidR="00A1273A">
        <w:rPr>
          <w:rFonts w:ascii="Palatino Linotype" w:hAnsi="Palatino Linotype"/>
          <w:color w:val="404040" w:themeColor="text1" w:themeTint="BF"/>
        </w:rPr>
        <w:t>emű cégcsoportnál a konjunktúra</w:t>
      </w:r>
      <w:r w:rsidRPr="00C51BCF">
        <w:rPr>
          <w:rFonts w:ascii="Palatino Linotype" w:hAnsi="Palatino Linotype"/>
          <w:color w:val="404040" w:themeColor="text1" w:themeTint="BF"/>
        </w:rPr>
        <w:t>mutató értékét a vállalati értékek átlagaként határozzuk meg:</w:t>
      </w:r>
    </w:p>
    <w:p w14:paraId="497CF2FE" w14:textId="77777777" w:rsidR="00EC0992" w:rsidRPr="00EC0992" w:rsidRDefault="008B1C08" w:rsidP="00EC0992">
      <w:pPr>
        <w:pStyle w:val="BodyText31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noProof/>
          <w:position w:val="-24"/>
          <w:sz w:val="22"/>
          <w:szCs w:val="22"/>
          <w:lang w:eastAsia="hu-HU"/>
        </w:rPr>
        <w:drawing>
          <wp:inline distT="0" distB="0" distL="0" distR="0" wp14:anchorId="762D1B59" wp14:editId="3B7F1F04">
            <wp:extent cx="955040" cy="619760"/>
            <wp:effectExtent l="0" t="0" r="10160" b="0"/>
            <wp:docPr id="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40" cy="6197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0992" w:rsidRPr="00EC0992">
        <w:rPr>
          <w:rFonts w:ascii="Palatino Linotype" w:hAnsi="Palatino Linotype"/>
          <w:sz w:val="22"/>
          <w:szCs w:val="22"/>
        </w:rPr>
        <w:tab/>
      </w:r>
      <w:r w:rsidR="00EC0992" w:rsidRPr="00EC0992">
        <w:rPr>
          <w:rFonts w:ascii="Palatino Linotype" w:hAnsi="Palatino Linotype"/>
          <w:sz w:val="22"/>
          <w:szCs w:val="22"/>
        </w:rPr>
        <w:tab/>
      </w:r>
      <w:r w:rsidR="00EC0992" w:rsidRPr="00EC0992">
        <w:rPr>
          <w:rFonts w:ascii="Palatino Linotype" w:hAnsi="Palatino Linotype"/>
          <w:sz w:val="22"/>
          <w:szCs w:val="22"/>
        </w:rPr>
        <w:tab/>
      </w:r>
      <w:r w:rsidR="00EC0992" w:rsidRPr="00EC0992">
        <w:rPr>
          <w:rFonts w:ascii="Palatino Linotype" w:hAnsi="Palatino Linotype"/>
          <w:sz w:val="22"/>
          <w:szCs w:val="22"/>
        </w:rPr>
        <w:tab/>
      </w:r>
      <w:r w:rsidR="00EC0992" w:rsidRPr="00EC0992">
        <w:rPr>
          <w:rFonts w:ascii="Palatino Linotype" w:hAnsi="Palatino Linotype"/>
          <w:sz w:val="22"/>
          <w:szCs w:val="22"/>
        </w:rPr>
        <w:tab/>
      </w:r>
      <w:r w:rsidR="00EC0992" w:rsidRPr="00EC0992">
        <w:rPr>
          <w:rFonts w:ascii="Palatino Linotype" w:hAnsi="Palatino Linotype"/>
          <w:sz w:val="22"/>
          <w:szCs w:val="22"/>
        </w:rPr>
        <w:tab/>
      </w:r>
      <w:r w:rsidR="00EC0992" w:rsidRPr="00EC0992">
        <w:rPr>
          <w:rFonts w:ascii="Palatino Linotype" w:hAnsi="Palatino Linotype"/>
          <w:sz w:val="22"/>
          <w:szCs w:val="22"/>
        </w:rPr>
        <w:tab/>
      </w:r>
      <w:r w:rsidR="00EC0992" w:rsidRPr="00EC0992">
        <w:rPr>
          <w:rFonts w:ascii="Palatino Linotype" w:hAnsi="Palatino Linotype"/>
          <w:sz w:val="22"/>
          <w:szCs w:val="22"/>
        </w:rPr>
        <w:tab/>
      </w:r>
      <w:r w:rsidR="00EC0992" w:rsidRPr="00EC0992">
        <w:rPr>
          <w:rFonts w:ascii="Palatino Linotype" w:hAnsi="Palatino Linotype"/>
          <w:sz w:val="22"/>
          <w:szCs w:val="22"/>
        </w:rPr>
        <w:tab/>
      </w:r>
      <w:r w:rsidR="00EC0992" w:rsidRPr="00EC0992">
        <w:rPr>
          <w:rFonts w:ascii="Palatino Linotype" w:hAnsi="Palatino Linotype"/>
          <w:sz w:val="22"/>
          <w:szCs w:val="22"/>
        </w:rPr>
        <w:tab/>
      </w:r>
      <w:r w:rsidR="00EC0992" w:rsidRPr="00EC0992">
        <w:rPr>
          <w:rFonts w:ascii="Palatino Linotype" w:hAnsi="Palatino Linotype"/>
          <w:i w:val="0"/>
          <w:sz w:val="22"/>
          <w:szCs w:val="22"/>
        </w:rPr>
        <w:t>(2)</w:t>
      </w:r>
    </w:p>
    <w:p w14:paraId="5982CCD8" w14:textId="77777777" w:rsidR="00EC0992" w:rsidRDefault="00EC0992" w:rsidP="00EC0992">
      <w:pPr>
        <w:spacing w:line="240" w:lineRule="auto"/>
        <w:rPr>
          <w:rFonts w:ascii="Palatino Linotype" w:hAnsi="Palatino Linotype"/>
          <w:color w:val="404040" w:themeColor="text1" w:themeTint="BF"/>
        </w:rPr>
      </w:pPr>
      <w:r w:rsidRPr="00C51BCF">
        <w:rPr>
          <w:rFonts w:ascii="Palatino Linotype" w:hAnsi="Palatino Linotype"/>
          <w:color w:val="404040" w:themeColor="text1" w:themeTint="BF"/>
        </w:rPr>
        <w:t xml:space="preserve">A </w:t>
      </w:r>
      <w:r w:rsidR="00A1273A">
        <w:rPr>
          <w:rFonts w:ascii="Palatino Linotype" w:hAnsi="Palatino Linotype"/>
          <w:i/>
          <w:color w:val="404040" w:themeColor="text1" w:themeTint="BF"/>
        </w:rPr>
        <w:t>GVI Konjunktúram</w:t>
      </w:r>
      <w:r w:rsidR="00471CBE">
        <w:rPr>
          <w:rFonts w:ascii="Palatino Linotype" w:hAnsi="Palatino Linotype"/>
          <w:i/>
          <w:color w:val="404040" w:themeColor="text1" w:themeTint="BF"/>
        </w:rPr>
        <w:t xml:space="preserve">utató </w:t>
      </w:r>
      <w:r w:rsidRPr="00C51BCF">
        <w:rPr>
          <w:rFonts w:ascii="Palatino Linotype" w:hAnsi="Palatino Linotype"/>
          <w:color w:val="404040" w:themeColor="text1" w:themeTint="BF"/>
        </w:rPr>
        <w:t>egyes elemi mutat</w:t>
      </w:r>
      <w:r w:rsidR="00471CBE">
        <w:rPr>
          <w:rFonts w:ascii="Palatino Linotype" w:hAnsi="Palatino Linotype"/>
          <w:color w:val="404040" w:themeColor="text1" w:themeTint="BF"/>
        </w:rPr>
        <w:t>óit az alábbi módon határoztuk meg.</w:t>
      </w:r>
    </w:p>
    <w:p w14:paraId="09F95AC1" w14:textId="77777777" w:rsidR="00F74A84" w:rsidRPr="00972233" w:rsidRDefault="00F74A84" w:rsidP="00EC0992">
      <w:pPr>
        <w:spacing w:line="240" w:lineRule="auto"/>
        <w:rPr>
          <w:rFonts w:ascii="Palatino Linotype" w:hAnsi="Palatino Linotype"/>
          <w:color w:val="E36C0A" w:themeColor="accent6" w:themeShade="BF"/>
          <w:sz w:val="16"/>
          <w:szCs w:val="16"/>
        </w:rPr>
      </w:pPr>
    </w:p>
    <w:p w14:paraId="3E1B6140" w14:textId="77777777" w:rsidR="00471CBE" w:rsidRPr="00972233" w:rsidRDefault="00471CBE" w:rsidP="00694509">
      <w:pPr>
        <w:pStyle w:val="brajegyzk"/>
        <w:spacing w:before="240" w:after="240" w:line="240" w:lineRule="auto"/>
        <w:jc w:val="center"/>
        <w:rPr>
          <w:rFonts w:ascii="Times New Roman" w:hAnsi="Times New Roman" w:cs="Times New Roman"/>
          <w:b/>
          <w:color w:val="E36C0A" w:themeColor="accent6" w:themeShade="BF"/>
          <w:sz w:val="20"/>
          <w:szCs w:val="20"/>
        </w:rPr>
      </w:pPr>
      <w:bookmarkStart w:id="41" w:name="_Toc355617310"/>
      <w:bookmarkStart w:id="42" w:name="_Toc355617605"/>
      <w:r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>M</w:t>
      </w:r>
      <w:r w:rsidR="008A393C"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>2.1.</w:t>
      </w:r>
      <w:r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 xml:space="preserve"> tábl</w:t>
      </w:r>
      <w:r w:rsidR="00694509"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>ázat</w:t>
      </w:r>
      <w:r w:rsidR="00A1273A"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>: A GVI Konjunktúram</w:t>
      </w:r>
      <w:r w:rsidR="00D92EA9"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>utató elem</w:t>
      </w:r>
      <w:r w:rsidRPr="00972233">
        <w:rPr>
          <w:rFonts w:ascii="Palatino Linotype" w:hAnsi="Palatino Linotype"/>
          <w:b/>
          <w:color w:val="E36C0A" w:themeColor="accent6" w:themeShade="BF"/>
          <w:sz w:val="20"/>
          <w:szCs w:val="20"/>
        </w:rPr>
        <w:t>i mutatói</w:t>
      </w:r>
      <w:bookmarkEnd w:id="41"/>
      <w:bookmarkEnd w:id="42"/>
    </w:p>
    <w:tbl>
      <w:tblPr>
        <w:tblW w:w="9180" w:type="dxa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67"/>
        <w:gridCol w:w="1701"/>
        <w:gridCol w:w="1912"/>
      </w:tblGrid>
      <w:tr w:rsidR="00347303" w:rsidRPr="00694509" w14:paraId="222C9046" w14:textId="77777777" w:rsidTr="00C24918">
        <w:trPr>
          <w:trHeight w:hRule="exact" w:val="227"/>
        </w:trPr>
        <w:tc>
          <w:tcPr>
            <w:tcW w:w="556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B6EA480" w14:textId="77777777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</w:p>
          <w:p w14:paraId="1EA98A95" w14:textId="77777777" w:rsidR="00EC0992" w:rsidRPr="00694509" w:rsidRDefault="00EC0992" w:rsidP="00EC0992">
            <w:pPr>
              <w:spacing w:line="240" w:lineRule="auto"/>
              <w:jc w:val="center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Elemi mutató neve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93645ED" w14:textId="77777777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</w:p>
          <w:p w14:paraId="62258018" w14:textId="77777777" w:rsidR="00EC0992" w:rsidRPr="00694509" w:rsidRDefault="00EC0992" w:rsidP="00EC0992">
            <w:pPr>
              <w:spacing w:line="240" w:lineRule="auto"/>
              <w:jc w:val="center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Kategóriák</w:t>
            </w:r>
          </w:p>
        </w:tc>
        <w:tc>
          <w:tcPr>
            <w:tcW w:w="191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3B0013E" w14:textId="77777777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A kategória értéke</w:t>
            </w:r>
          </w:p>
        </w:tc>
      </w:tr>
      <w:tr w:rsidR="00347303" w:rsidRPr="00694509" w14:paraId="27DDC10E" w14:textId="77777777" w:rsidTr="00C24918">
        <w:trPr>
          <w:trHeight w:hRule="exact" w:val="284"/>
        </w:trPr>
        <w:tc>
          <w:tcPr>
            <w:tcW w:w="5567" w:type="dxa"/>
            <w:tcBorders>
              <w:top w:val="single" w:sz="4" w:space="0" w:color="000000"/>
            </w:tcBorders>
            <w:shd w:val="clear" w:color="auto" w:fill="auto"/>
          </w:tcPr>
          <w:p w14:paraId="22A7A4B9" w14:textId="77777777" w:rsidR="00EC0992" w:rsidRPr="00694509" w:rsidRDefault="00EC0992" w:rsidP="00EC0992">
            <w:pPr>
              <w:snapToGrid w:val="0"/>
              <w:spacing w:line="240" w:lineRule="auto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Az üzleti helyzet a következő 6 hónapban (UHVX)</w:t>
            </w:r>
          </w:p>
        </w:tc>
        <w:tc>
          <w:tcPr>
            <w:tcW w:w="1701" w:type="dxa"/>
            <w:tcBorders>
              <w:top w:val="single" w:sz="4" w:space="0" w:color="000000"/>
            </w:tcBorders>
            <w:shd w:val="clear" w:color="auto" w:fill="auto"/>
          </w:tcPr>
          <w:p w14:paraId="14671823" w14:textId="77777777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Javul</w:t>
            </w:r>
          </w:p>
        </w:tc>
        <w:tc>
          <w:tcPr>
            <w:tcW w:w="1912" w:type="dxa"/>
            <w:tcBorders>
              <w:top w:val="single" w:sz="4" w:space="0" w:color="000000"/>
            </w:tcBorders>
            <w:shd w:val="clear" w:color="auto" w:fill="auto"/>
          </w:tcPr>
          <w:p w14:paraId="5215C2C4" w14:textId="77777777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1</w:t>
            </w:r>
            <w:r w:rsidR="00C51BCF"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00</w:t>
            </w:r>
          </w:p>
        </w:tc>
      </w:tr>
      <w:tr w:rsidR="00347303" w:rsidRPr="00694509" w14:paraId="25BA452F" w14:textId="77777777" w:rsidTr="00C24918">
        <w:trPr>
          <w:trHeight w:hRule="exact" w:val="284"/>
        </w:trPr>
        <w:tc>
          <w:tcPr>
            <w:tcW w:w="5567" w:type="dxa"/>
            <w:shd w:val="clear" w:color="auto" w:fill="auto"/>
          </w:tcPr>
          <w:p w14:paraId="0144067D" w14:textId="77777777" w:rsidR="00EC0992" w:rsidRPr="00694509" w:rsidRDefault="00EC0992" w:rsidP="00EC0992">
            <w:pPr>
              <w:snapToGrid w:val="0"/>
              <w:spacing w:line="240" w:lineRule="auto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14:paraId="29B99911" w14:textId="77777777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Nem változik</w:t>
            </w:r>
          </w:p>
        </w:tc>
        <w:tc>
          <w:tcPr>
            <w:tcW w:w="1912" w:type="dxa"/>
            <w:shd w:val="clear" w:color="auto" w:fill="auto"/>
          </w:tcPr>
          <w:p w14:paraId="5031E8BC" w14:textId="77777777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0</w:t>
            </w:r>
          </w:p>
        </w:tc>
      </w:tr>
      <w:tr w:rsidR="00347303" w:rsidRPr="00694509" w14:paraId="27065D73" w14:textId="77777777" w:rsidTr="00C24918">
        <w:trPr>
          <w:trHeight w:hRule="exact" w:val="284"/>
        </w:trPr>
        <w:tc>
          <w:tcPr>
            <w:tcW w:w="5567" w:type="dxa"/>
            <w:tcBorders>
              <w:bottom w:val="single" w:sz="4" w:space="0" w:color="000000"/>
            </w:tcBorders>
            <w:shd w:val="clear" w:color="auto" w:fill="auto"/>
          </w:tcPr>
          <w:p w14:paraId="75FCE5CD" w14:textId="77777777" w:rsidR="00EC0992" w:rsidRPr="00694509" w:rsidRDefault="00EC0992" w:rsidP="00EC0992">
            <w:pPr>
              <w:snapToGrid w:val="0"/>
              <w:spacing w:line="240" w:lineRule="auto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auto"/>
          </w:tcPr>
          <w:p w14:paraId="0208DF7D" w14:textId="77777777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Romlik</w:t>
            </w:r>
          </w:p>
        </w:tc>
        <w:tc>
          <w:tcPr>
            <w:tcW w:w="1912" w:type="dxa"/>
            <w:tcBorders>
              <w:bottom w:val="single" w:sz="4" w:space="0" w:color="000000"/>
            </w:tcBorders>
            <w:shd w:val="clear" w:color="auto" w:fill="auto"/>
          </w:tcPr>
          <w:p w14:paraId="2972752F" w14:textId="77777777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-1</w:t>
            </w:r>
            <w:r w:rsidR="00C51BCF"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00</w:t>
            </w:r>
          </w:p>
        </w:tc>
      </w:tr>
      <w:tr w:rsidR="00347303" w:rsidRPr="00694509" w14:paraId="3953C64A" w14:textId="77777777" w:rsidTr="00C24918">
        <w:trPr>
          <w:trHeight w:hRule="exact" w:val="284"/>
        </w:trPr>
        <w:tc>
          <w:tcPr>
            <w:tcW w:w="5567" w:type="dxa"/>
            <w:tcBorders>
              <w:top w:val="single" w:sz="4" w:space="0" w:color="000000"/>
            </w:tcBorders>
            <w:shd w:val="clear" w:color="auto" w:fill="auto"/>
          </w:tcPr>
          <w:p w14:paraId="3A3BD94C" w14:textId="77777777" w:rsidR="00EC0992" w:rsidRPr="00694509" w:rsidRDefault="00EC0992" w:rsidP="00EC0992">
            <w:pPr>
              <w:snapToGrid w:val="0"/>
              <w:spacing w:line="240" w:lineRule="auto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A rendelések volumene a következő 6 hónapban várhatóan (MSVX)</w:t>
            </w:r>
          </w:p>
        </w:tc>
        <w:tc>
          <w:tcPr>
            <w:tcW w:w="1701" w:type="dxa"/>
            <w:tcBorders>
              <w:top w:val="single" w:sz="4" w:space="0" w:color="000000"/>
            </w:tcBorders>
            <w:shd w:val="clear" w:color="auto" w:fill="auto"/>
          </w:tcPr>
          <w:p w14:paraId="250C0E41" w14:textId="77777777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Nőni fog</w:t>
            </w:r>
          </w:p>
        </w:tc>
        <w:tc>
          <w:tcPr>
            <w:tcW w:w="1912" w:type="dxa"/>
            <w:tcBorders>
              <w:top w:val="single" w:sz="4" w:space="0" w:color="000000"/>
            </w:tcBorders>
            <w:shd w:val="clear" w:color="auto" w:fill="auto"/>
          </w:tcPr>
          <w:p w14:paraId="5A8B9EB1" w14:textId="77777777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1</w:t>
            </w:r>
            <w:r w:rsidR="00C51BCF"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00</w:t>
            </w:r>
          </w:p>
        </w:tc>
      </w:tr>
      <w:tr w:rsidR="00347303" w:rsidRPr="00694509" w14:paraId="66333CD3" w14:textId="77777777" w:rsidTr="00C24918">
        <w:trPr>
          <w:trHeight w:hRule="exact" w:val="284"/>
        </w:trPr>
        <w:tc>
          <w:tcPr>
            <w:tcW w:w="5567" w:type="dxa"/>
            <w:shd w:val="clear" w:color="auto" w:fill="auto"/>
          </w:tcPr>
          <w:p w14:paraId="5DEAE47D" w14:textId="77777777" w:rsidR="00EC0992" w:rsidRPr="00694509" w:rsidRDefault="00EC0992" w:rsidP="00EC0992">
            <w:pPr>
              <w:snapToGrid w:val="0"/>
              <w:spacing w:line="240" w:lineRule="auto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14:paraId="174C86EC" w14:textId="77777777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eastAsia="Arial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Azonos lesz</w:t>
            </w:r>
          </w:p>
        </w:tc>
        <w:tc>
          <w:tcPr>
            <w:tcW w:w="1912" w:type="dxa"/>
            <w:shd w:val="clear" w:color="auto" w:fill="auto"/>
          </w:tcPr>
          <w:p w14:paraId="6DE0DAB5" w14:textId="77777777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hAnsi="Palatino Linotype" w:cs="Times New Roman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 w:cs="Times New Roman"/>
                <w:color w:val="404040" w:themeColor="text1" w:themeTint="BF"/>
                <w:sz w:val="18"/>
                <w:szCs w:val="18"/>
              </w:rPr>
              <w:t>1</w:t>
            </w:r>
            <w:r w:rsidR="00C51BCF" w:rsidRPr="00694509">
              <w:rPr>
                <w:rFonts w:ascii="Palatino Linotype" w:hAnsi="Palatino Linotype" w:cs="Times New Roman"/>
                <w:color w:val="404040" w:themeColor="text1" w:themeTint="BF"/>
                <w:sz w:val="18"/>
                <w:szCs w:val="18"/>
              </w:rPr>
              <w:t>00</w:t>
            </w:r>
          </w:p>
        </w:tc>
      </w:tr>
      <w:tr w:rsidR="00347303" w:rsidRPr="00694509" w14:paraId="1D72DCF1" w14:textId="77777777" w:rsidTr="00C24918">
        <w:trPr>
          <w:trHeight w:hRule="exact" w:val="284"/>
        </w:trPr>
        <w:tc>
          <w:tcPr>
            <w:tcW w:w="5567" w:type="dxa"/>
            <w:shd w:val="clear" w:color="auto" w:fill="auto"/>
          </w:tcPr>
          <w:p w14:paraId="56B15A38" w14:textId="77777777" w:rsidR="00EC0992" w:rsidRPr="00694509" w:rsidRDefault="00EC0992" w:rsidP="00EC0992">
            <w:pPr>
              <w:snapToGrid w:val="0"/>
              <w:spacing w:line="240" w:lineRule="auto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14:paraId="6CDF01F0" w14:textId="7B96FAD4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Csökkenn</w:t>
            </w:r>
            <w:r w:rsidR="00C24918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i</w:t>
            </w: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 xml:space="preserve"> fog</w:t>
            </w:r>
          </w:p>
        </w:tc>
        <w:tc>
          <w:tcPr>
            <w:tcW w:w="1912" w:type="dxa"/>
            <w:shd w:val="clear" w:color="auto" w:fill="auto"/>
          </w:tcPr>
          <w:p w14:paraId="425A4E19" w14:textId="77777777" w:rsidR="00EC0992" w:rsidRPr="00694509" w:rsidRDefault="00347303" w:rsidP="00EC0992">
            <w:pPr>
              <w:snapToGrid w:val="0"/>
              <w:spacing w:line="240" w:lineRule="auto"/>
              <w:jc w:val="center"/>
              <w:rPr>
                <w:rFonts w:ascii="Times New Roman" w:hAnsi="Times New Roman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-66,1663286</w:t>
            </w:r>
          </w:p>
        </w:tc>
      </w:tr>
      <w:tr w:rsidR="00347303" w:rsidRPr="00694509" w14:paraId="260068D0" w14:textId="77777777" w:rsidTr="00C24918">
        <w:trPr>
          <w:trHeight w:hRule="exact" w:val="284"/>
        </w:trPr>
        <w:tc>
          <w:tcPr>
            <w:tcW w:w="5567" w:type="dxa"/>
            <w:tcBorders>
              <w:bottom w:val="single" w:sz="4" w:space="0" w:color="000000"/>
            </w:tcBorders>
            <w:shd w:val="clear" w:color="auto" w:fill="auto"/>
          </w:tcPr>
          <w:p w14:paraId="5A92C471" w14:textId="77777777" w:rsidR="00EC0992" w:rsidRPr="00694509" w:rsidRDefault="00EC0992" w:rsidP="00EC0992">
            <w:pPr>
              <w:snapToGrid w:val="0"/>
              <w:spacing w:line="240" w:lineRule="auto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auto"/>
          </w:tcPr>
          <w:p w14:paraId="4B871A69" w14:textId="77777777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Nincs</w:t>
            </w:r>
          </w:p>
        </w:tc>
        <w:tc>
          <w:tcPr>
            <w:tcW w:w="1912" w:type="dxa"/>
            <w:tcBorders>
              <w:bottom w:val="single" w:sz="4" w:space="0" w:color="000000"/>
            </w:tcBorders>
            <w:shd w:val="clear" w:color="auto" w:fill="auto"/>
          </w:tcPr>
          <w:p w14:paraId="190D158C" w14:textId="77777777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-1</w:t>
            </w:r>
            <w:r w:rsidR="00C51BCF"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00</w:t>
            </w:r>
          </w:p>
        </w:tc>
      </w:tr>
      <w:tr w:rsidR="00347303" w:rsidRPr="00694509" w14:paraId="39E1973D" w14:textId="77777777" w:rsidTr="00C24918">
        <w:trPr>
          <w:trHeight w:hRule="exact" w:val="284"/>
        </w:trPr>
        <w:tc>
          <w:tcPr>
            <w:tcW w:w="5567" w:type="dxa"/>
            <w:tcBorders>
              <w:top w:val="single" w:sz="4" w:space="0" w:color="000000"/>
            </w:tcBorders>
            <w:shd w:val="clear" w:color="auto" w:fill="auto"/>
          </w:tcPr>
          <w:p w14:paraId="78C1BBF1" w14:textId="77777777" w:rsidR="00EC0992" w:rsidRPr="00694509" w:rsidRDefault="00EC0992" w:rsidP="00EC0992">
            <w:pPr>
              <w:snapToGrid w:val="0"/>
              <w:spacing w:line="240" w:lineRule="auto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Gépberuházások volumene az előző évhez képest várhatóan (BGVX)</w:t>
            </w:r>
          </w:p>
        </w:tc>
        <w:tc>
          <w:tcPr>
            <w:tcW w:w="1701" w:type="dxa"/>
            <w:tcBorders>
              <w:top w:val="single" w:sz="4" w:space="0" w:color="000000"/>
            </w:tcBorders>
            <w:shd w:val="clear" w:color="auto" w:fill="auto"/>
          </w:tcPr>
          <w:p w14:paraId="3B53F839" w14:textId="77777777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Nő</w:t>
            </w:r>
          </w:p>
        </w:tc>
        <w:tc>
          <w:tcPr>
            <w:tcW w:w="1912" w:type="dxa"/>
            <w:tcBorders>
              <w:top w:val="single" w:sz="4" w:space="0" w:color="000000"/>
            </w:tcBorders>
            <w:shd w:val="clear" w:color="auto" w:fill="auto"/>
          </w:tcPr>
          <w:p w14:paraId="1F667D4C" w14:textId="77777777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1</w:t>
            </w:r>
            <w:r w:rsidR="00C51BCF"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00</w:t>
            </w:r>
          </w:p>
        </w:tc>
      </w:tr>
      <w:tr w:rsidR="00347303" w:rsidRPr="00694509" w14:paraId="39DAAFAE" w14:textId="77777777" w:rsidTr="00C24918">
        <w:trPr>
          <w:trHeight w:hRule="exact" w:val="284"/>
        </w:trPr>
        <w:tc>
          <w:tcPr>
            <w:tcW w:w="5567" w:type="dxa"/>
            <w:shd w:val="clear" w:color="auto" w:fill="auto"/>
          </w:tcPr>
          <w:p w14:paraId="1E73D5B4" w14:textId="77777777" w:rsidR="00EC0992" w:rsidRPr="00694509" w:rsidRDefault="00EC0992" w:rsidP="00EC0992">
            <w:pPr>
              <w:snapToGrid w:val="0"/>
              <w:spacing w:line="240" w:lineRule="auto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14:paraId="5CDA2C5C" w14:textId="77777777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eastAsia="Arial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Változatlan</w:t>
            </w:r>
          </w:p>
        </w:tc>
        <w:tc>
          <w:tcPr>
            <w:tcW w:w="1912" w:type="dxa"/>
            <w:shd w:val="clear" w:color="auto" w:fill="auto"/>
          </w:tcPr>
          <w:p w14:paraId="38E4BAAF" w14:textId="77777777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hAnsi="Palatino Linotype" w:cs="Times New Roman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1</w:t>
            </w:r>
            <w:r w:rsidR="00C51BCF"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00</w:t>
            </w:r>
          </w:p>
        </w:tc>
      </w:tr>
      <w:tr w:rsidR="00347303" w:rsidRPr="00694509" w14:paraId="32B641CA" w14:textId="77777777" w:rsidTr="00C24918">
        <w:trPr>
          <w:trHeight w:hRule="exact" w:val="284"/>
        </w:trPr>
        <w:tc>
          <w:tcPr>
            <w:tcW w:w="5567" w:type="dxa"/>
            <w:shd w:val="clear" w:color="auto" w:fill="auto"/>
          </w:tcPr>
          <w:p w14:paraId="15927377" w14:textId="77777777" w:rsidR="00EC0992" w:rsidRPr="00694509" w:rsidRDefault="00EC0992" w:rsidP="00EC0992">
            <w:pPr>
              <w:snapToGrid w:val="0"/>
              <w:spacing w:line="240" w:lineRule="auto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14:paraId="2E645A1F" w14:textId="77777777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Csökken</w:t>
            </w:r>
          </w:p>
        </w:tc>
        <w:tc>
          <w:tcPr>
            <w:tcW w:w="1912" w:type="dxa"/>
            <w:shd w:val="clear" w:color="auto" w:fill="auto"/>
          </w:tcPr>
          <w:p w14:paraId="5AE23273" w14:textId="77777777" w:rsidR="00EC0992" w:rsidRPr="00694509" w:rsidRDefault="00347303" w:rsidP="00EC0992">
            <w:pPr>
              <w:snapToGrid w:val="0"/>
              <w:spacing w:line="240" w:lineRule="auto"/>
              <w:jc w:val="center"/>
              <w:rPr>
                <w:rFonts w:ascii="Times New Roman" w:hAnsi="Times New Roman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 w:cs="Times New Roman"/>
                <w:color w:val="404040" w:themeColor="text1" w:themeTint="BF"/>
                <w:sz w:val="18"/>
                <w:szCs w:val="18"/>
              </w:rPr>
              <w:t>-66,1663286</w:t>
            </w:r>
          </w:p>
        </w:tc>
      </w:tr>
      <w:tr w:rsidR="00347303" w:rsidRPr="00694509" w14:paraId="2DAF3664" w14:textId="77777777" w:rsidTr="00C24918">
        <w:trPr>
          <w:trHeight w:hRule="exact" w:val="284"/>
        </w:trPr>
        <w:tc>
          <w:tcPr>
            <w:tcW w:w="5567" w:type="dxa"/>
            <w:tcBorders>
              <w:bottom w:val="single" w:sz="4" w:space="0" w:color="000000"/>
            </w:tcBorders>
            <w:shd w:val="clear" w:color="auto" w:fill="auto"/>
          </w:tcPr>
          <w:p w14:paraId="1506BE53" w14:textId="77777777" w:rsidR="00EC0992" w:rsidRPr="00694509" w:rsidRDefault="00EC0992" w:rsidP="00EC0992">
            <w:pPr>
              <w:snapToGrid w:val="0"/>
              <w:spacing w:line="240" w:lineRule="auto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auto"/>
          </w:tcPr>
          <w:p w14:paraId="3EC024C2" w14:textId="77777777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Nincs</w:t>
            </w:r>
          </w:p>
        </w:tc>
        <w:tc>
          <w:tcPr>
            <w:tcW w:w="1912" w:type="dxa"/>
            <w:tcBorders>
              <w:bottom w:val="single" w:sz="4" w:space="0" w:color="000000"/>
            </w:tcBorders>
            <w:shd w:val="clear" w:color="auto" w:fill="auto"/>
          </w:tcPr>
          <w:p w14:paraId="6C4EFF90" w14:textId="77777777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-1</w:t>
            </w:r>
            <w:r w:rsidR="00964F50"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00</w:t>
            </w:r>
          </w:p>
        </w:tc>
      </w:tr>
      <w:tr w:rsidR="00347303" w:rsidRPr="00694509" w14:paraId="1ACA1EEE" w14:textId="77777777" w:rsidTr="00C24918">
        <w:trPr>
          <w:trHeight w:hRule="exact" w:val="284"/>
        </w:trPr>
        <w:tc>
          <w:tcPr>
            <w:tcW w:w="5567" w:type="dxa"/>
            <w:tcBorders>
              <w:top w:val="single" w:sz="4" w:space="0" w:color="000000"/>
            </w:tcBorders>
            <w:shd w:val="clear" w:color="auto" w:fill="auto"/>
          </w:tcPr>
          <w:p w14:paraId="35C67691" w14:textId="77777777" w:rsidR="00EC0992" w:rsidRPr="00694509" w:rsidRDefault="00EC0992" w:rsidP="00EC0992">
            <w:pPr>
              <w:snapToGrid w:val="0"/>
              <w:spacing w:line="240" w:lineRule="auto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Építési beruházások volumene az előző évhez képest várhatóan (BEVX)</w:t>
            </w:r>
          </w:p>
        </w:tc>
        <w:tc>
          <w:tcPr>
            <w:tcW w:w="1701" w:type="dxa"/>
            <w:tcBorders>
              <w:top w:val="single" w:sz="4" w:space="0" w:color="000000"/>
            </w:tcBorders>
            <w:shd w:val="clear" w:color="auto" w:fill="auto"/>
          </w:tcPr>
          <w:p w14:paraId="19BF6328" w14:textId="77777777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Nő</w:t>
            </w:r>
          </w:p>
        </w:tc>
        <w:tc>
          <w:tcPr>
            <w:tcW w:w="1912" w:type="dxa"/>
            <w:tcBorders>
              <w:top w:val="single" w:sz="4" w:space="0" w:color="000000"/>
            </w:tcBorders>
            <w:shd w:val="clear" w:color="auto" w:fill="auto"/>
          </w:tcPr>
          <w:p w14:paraId="5E4BBE23" w14:textId="77777777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1</w:t>
            </w:r>
            <w:r w:rsidR="00C51BCF"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00</w:t>
            </w:r>
          </w:p>
        </w:tc>
      </w:tr>
      <w:tr w:rsidR="00347303" w:rsidRPr="00694509" w14:paraId="5B869779" w14:textId="77777777" w:rsidTr="00C24918">
        <w:trPr>
          <w:trHeight w:hRule="exact" w:val="284"/>
        </w:trPr>
        <w:tc>
          <w:tcPr>
            <w:tcW w:w="5567" w:type="dxa"/>
            <w:shd w:val="clear" w:color="auto" w:fill="auto"/>
          </w:tcPr>
          <w:p w14:paraId="57115E9C" w14:textId="77777777" w:rsidR="00EC0992" w:rsidRPr="00694509" w:rsidRDefault="00EC0992" w:rsidP="00EC0992">
            <w:pPr>
              <w:snapToGrid w:val="0"/>
              <w:spacing w:line="240" w:lineRule="auto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14:paraId="506771D2" w14:textId="77777777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eastAsia="Arial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Változatlan</w:t>
            </w:r>
          </w:p>
        </w:tc>
        <w:tc>
          <w:tcPr>
            <w:tcW w:w="1912" w:type="dxa"/>
            <w:shd w:val="clear" w:color="auto" w:fill="auto"/>
          </w:tcPr>
          <w:p w14:paraId="2B865564" w14:textId="77777777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hAnsi="Palatino Linotype" w:cs="Times New Roman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1</w:t>
            </w:r>
            <w:r w:rsidR="00C51BCF"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00</w:t>
            </w:r>
          </w:p>
        </w:tc>
      </w:tr>
      <w:tr w:rsidR="00347303" w:rsidRPr="00694509" w14:paraId="1C1E48CC" w14:textId="77777777" w:rsidTr="00C24918">
        <w:trPr>
          <w:trHeight w:hRule="exact" w:val="284"/>
        </w:trPr>
        <w:tc>
          <w:tcPr>
            <w:tcW w:w="5567" w:type="dxa"/>
            <w:shd w:val="clear" w:color="auto" w:fill="auto"/>
          </w:tcPr>
          <w:p w14:paraId="556DD4FF" w14:textId="77777777" w:rsidR="00EC0992" w:rsidRPr="00694509" w:rsidRDefault="00EC0992" w:rsidP="00EC0992">
            <w:pPr>
              <w:snapToGrid w:val="0"/>
              <w:spacing w:line="240" w:lineRule="auto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14:paraId="719124E2" w14:textId="77777777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Csökken</w:t>
            </w:r>
          </w:p>
        </w:tc>
        <w:tc>
          <w:tcPr>
            <w:tcW w:w="1912" w:type="dxa"/>
            <w:shd w:val="clear" w:color="auto" w:fill="auto"/>
          </w:tcPr>
          <w:p w14:paraId="6840E1AB" w14:textId="77777777" w:rsidR="00EC0992" w:rsidRPr="00694509" w:rsidRDefault="00347303" w:rsidP="00EC0992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 w:cs="Times New Roman"/>
                <w:color w:val="404040" w:themeColor="text1" w:themeTint="BF"/>
                <w:sz w:val="18"/>
                <w:szCs w:val="18"/>
              </w:rPr>
              <w:t>-66,1663286</w:t>
            </w:r>
          </w:p>
        </w:tc>
      </w:tr>
      <w:tr w:rsidR="00347303" w:rsidRPr="00694509" w14:paraId="5064615B" w14:textId="77777777" w:rsidTr="00C24918">
        <w:trPr>
          <w:trHeight w:hRule="exact" w:val="284"/>
        </w:trPr>
        <w:tc>
          <w:tcPr>
            <w:tcW w:w="5567" w:type="dxa"/>
            <w:tcBorders>
              <w:bottom w:val="single" w:sz="4" w:space="0" w:color="000000"/>
            </w:tcBorders>
            <w:shd w:val="clear" w:color="auto" w:fill="auto"/>
          </w:tcPr>
          <w:p w14:paraId="50DB6E42" w14:textId="77777777" w:rsidR="00EC0992" w:rsidRPr="00694509" w:rsidRDefault="00EC0992" w:rsidP="00EC0992">
            <w:pPr>
              <w:snapToGrid w:val="0"/>
              <w:spacing w:line="240" w:lineRule="auto"/>
              <w:rPr>
                <w:rFonts w:ascii="Palatino Linotype" w:hAnsi="Palatino Linotype" w:cs="Times New Roman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auto"/>
          </w:tcPr>
          <w:p w14:paraId="0D21C401" w14:textId="77777777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Nincs</w:t>
            </w:r>
          </w:p>
        </w:tc>
        <w:tc>
          <w:tcPr>
            <w:tcW w:w="1912" w:type="dxa"/>
            <w:tcBorders>
              <w:bottom w:val="single" w:sz="4" w:space="0" w:color="000000"/>
            </w:tcBorders>
            <w:shd w:val="clear" w:color="auto" w:fill="auto"/>
          </w:tcPr>
          <w:p w14:paraId="63690EA9" w14:textId="77777777" w:rsidR="00EC0992" w:rsidRPr="00694509" w:rsidRDefault="00EC0992" w:rsidP="00EC0992">
            <w:pPr>
              <w:snapToGrid w:val="0"/>
              <w:spacing w:line="240" w:lineRule="auto"/>
              <w:jc w:val="center"/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</w:pPr>
            <w:r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-1</w:t>
            </w:r>
            <w:r w:rsidR="00C51BCF" w:rsidRPr="00694509">
              <w:rPr>
                <w:rFonts w:ascii="Palatino Linotype" w:hAnsi="Palatino Linotype"/>
                <w:color w:val="404040" w:themeColor="text1" w:themeTint="BF"/>
                <w:sz w:val="18"/>
                <w:szCs w:val="18"/>
              </w:rPr>
              <w:t>00</w:t>
            </w:r>
          </w:p>
        </w:tc>
      </w:tr>
    </w:tbl>
    <w:p w14:paraId="35F7B27B" w14:textId="77777777" w:rsidR="00F74A84" w:rsidRDefault="00EC0992" w:rsidP="00694509">
      <w:pPr>
        <w:spacing w:after="0" w:line="240" w:lineRule="auto"/>
        <w:jc w:val="both"/>
        <w:rPr>
          <w:rFonts w:ascii="Palatino Linotype" w:hAnsi="Palatino Linotype"/>
          <w:b/>
          <w:color w:val="E36C0A" w:themeColor="accent6" w:themeShade="BF"/>
        </w:rPr>
      </w:pPr>
      <w:r w:rsidRPr="00EC0992">
        <w:rPr>
          <w:rFonts w:ascii="Palatino Linotype" w:hAnsi="Palatino Linotype"/>
          <w:i/>
          <w:color w:val="404040" w:themeColor="text1" w:themeTint="BF"/>
          <w:sz w:val="16"/>
          <w:szCs w:val="16"/>
        </w:rPr>
        <w:t>Az egyes részmutatók definíciójá</w:t>
      </w:r>
      <w:r w:rsidR="00F64248"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nak megfelelően </w:t>
      </w:r>
      <w:r w:rsidR="00F64248" w:rsidRPr="00F64248">
        <w:rPr>
          <w:rFonts w:ascii="Palatino Linotype" w:hAnsi="Palatino Linotype"/>
          <w:i/>
          <w:color w:val="404040" w:themeColor="text1" w:themeTint="BF"/>
          <w:sz w:val="16"/>
          <w:szCs w:val="16"/>
        </w:rPr>
        <w:t>elméletileg -1</w:t>
      </w:r>
      <w:r w:rsidR="00F46B51"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00 </w:t>
      </w:r>
      <w:r w:rsidR="00F64248" w:rsidRPr="00F64248">
        <w:rPr>
          <w:rFonts w:ascii="Menlo Regular" w:hAnsi="Menlo Regular" w:cs="Menlo Regular"/>
          <w:i/>
          <w:color w:val="404040" w:themeColor="text1" w:themeTint="BF"/>
          <w:sz w:val="16"/>
          <w:szCs w:val="16"/>
        </w:rPr>
        <w:t>≦</w:t>
      </w:r>
      <w:r w:rsidR="00F64248" w:rsidRPr="00F64248"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 KM </w:t>
      </w:r>
      <w:r w:rsidR="00F64248" w:rsidRPr="00F64248">
        <w:rPr>
          <w:rFonts w:ascii="Menlo Regular" w:hAnsi="Menlo Regular" w:cs="Menlo Regular"/>
          <w:i/>
          <w:color w:val="404040" w:themeColor="text1" w:themeTint="BF"/>
          <w:sz w:val="16"/>
          <w:szCs w:val="16"/>
        </w:rPr>
        <w:t>≦</w:t>
      </w:r>
      <w:r w:rsidRPr="00F64248"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 1</w:t>
      </w:r>
      <w:r w:rsidR="00F46B51">
        <w:rPr>
          <w:rFonts w:ascii="Palatino Linotype" w:hAnsi="Palatino Linotype"/>
          <w:i/>
          <w:color w:val="404040" w:themeColor="text1" w:themeTint="BF"/>
          <w:sz w:val="16"/>
          <w:szCs w:val="16"/>
        </w:rPr>
        <w:t>00</w:t>
      </w:r>
      <w:r w:rsidRPr="00F64248"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 ahol -1</w:t>
      </w:r>
      <w:r w:rsidR="00F46B51">
        <w:rPr>
          <w:rFonts w:ascii="Palatino Linotype" w:hAnsi="Palatino Linotype"/>
          <w:i/>
          <w:color w:val="404040" w:themeColor="text1" w:themeTint="BF"/>
          <w:sz w:val="16"/>
          <w:szCs w:val="16"/>
        </w:rPr>
        <w:t>00</w:t>
      </w:r>
      <w:r w:rsidRPr="00F64248"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 a legkedvezőtlenebb üzleti helyzetet 1</w:t>
      </w:r>
      <w:r w:rsidR="00F46B51">
        <w:rPr>
          <w:rFonts w:ascii="Palatino Linotype" w:hAnsi="Palatino Linotype"/>
          <w:i/>
          <w:color w:val="404040" w:themeColor="text1" w:themeTint="BF"/>
          <w:sz w:val="16"/>
          <w:szCs w:val="16"/>
        </w:rPr>
        <w:t>00</w:t>
      </w:r>
      <w:r w:rsidRPr="00F64248"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 pedig a legkedvezőbb üzleti helyzetet jelenti. Természetesen KM tapasztalati értékénél előfordulhat, hogy</w:t>
      </w:r>
      <w:r w:rsidRPr="00EC0992"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 még a legmélyebb válság esetén sem közelíti meg a -1</w:t>
      </w:r>
      <w:r w:rsidR="00F46B51">
        <w:rPr>
          <w:rFonts w:ascii="Palatino Linotype" w:hAnsi="Palatino Linotype"/>
          <w:i/>
          <w:color w:val="404040" w:themeColor="text1" w:themeTint="BF"/>
          <w:sz w:val="16"/>
          <w:szCs w:val="16"/>
        </w:rPr>
        <w:t>00</w:t>
      </w:r>
      <w:r w:rsidRPr="00EC0992">
        <w:rPr>
          <w:rFonts w:ascii="Palatino Linotype" w:hAnsi="Palatino Linotype"/>
          <w:i/>
          <w:color w:val="404040" w:themeColor="text1" w:themeTint="BF"/>
          <w:sz w:val="16"/>
          <w:szCs w:val="16"/>
        </w:rPr>
        <w:t>-</w:t>
      </w:r>
      <w:r w:rsidR="00F46B51">
        <w:rPr>
          <w:rFonts w:ascii="Palatino Linotype" w:hAnsi="Palatino Linotype"/>
          <w:i/>
          <w:color w:val="404040" w:themeColor="text1" w:themeTint="BF"/>
          <w:sz w:val="16"/>
          <w:szCs w:val="16"/>
        </w:rPr>
        <w:t>a</w:t>
      </w:r>
      <w:r w:rsidRPr="00EC0992">
        <w:rPr>
          <w:rFonts w:ascii="Palatino Linotype" w:hAnsi="Palatino Linotype"/>
          <w:i/>
          <w:color w:val="404040" w:themeColor="text1" w:themeTint="BF"/>
          <w:sz w:val="16"/>
          <w:szCs w:val="16"/>
        </w:rPr>
        <w:t>s értéket, illetve a kimagaslóan gyors ütemű fellendülés esetén sem éri el a KM +1</w:t>
      </w:r>
      <w:r w:rsidR="00F46B51">
        <w:rPr>
          <w:rFonts w:ascii="Palatino Linotype" w:hAnsi="Palatino Linotype"/>
          <w:i/>
          <w:color w:val="404040" w:themeColor="text1" w:themeTint="BF"/>
          <w:sz w:val="16"/>
          <w:szCs w:val="16"/>
        </w:rPr>
        <w:t>00</w:t>
      </w:r>
      <w:r w:rsidRPr="00EC0992">
        <w:rPr>
          <w:rFonts w:ascii="Palatino Linotype" w:hAnsi="Palatino Linotype"/>
          <w:i/>
          <w:color w:val="404040" w:themeColor="text1" w:themeTint="BF"/>
          <w:sz w:val="16"/>
          <w:szCs w:val="16"/>
        </w:rPr>
        <w:t>-</w:t>
      </w:r>
      <w:r w:rsidR="00F46B51">
        <w:rPr>
          <w:rFonts w:ascii="Palatino Linotype" w:hAnsi="Palatino Linotype"/>
          <w:i/>
          <w:color w:val="404040" w:themeColor="text1" w:themeTint="BF"/>
          <w:sz w:val="16"/>
          <w:szCs w:val="16"/>
        </w:rPr>
        <w:t>a</w:t>
      </w:r>
      <w:r w:rsidRPr="00EC0992"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t. </w:t>
      </w:r>
      <w:r w:rsidR="00347303">
        <w:rPr>
          <w:rFonts w:ascii="Palatino Linotype" w:hAnsi="Palatino Linotype"/>
          <w:i/>
          <w:color w:val="404040" w:themeColor="text1" w:themeTint="BF"/>
          <w:sz w:val="16"/>
          <w:szCs w:val="16"/>
        </w:rPr>
        <w:t>Ezért a KM tapasztalat</w:t>
      </w:r>
      <w:r w:rsidRPr="00EC0992">
        <w:rPr>
          <w:rFonts w:ascii="Palatino Linotype" w:hAnsi="Palatino Linotype"/>
          <w:i/>
          <w:color w:val="404040" w:themeColor="text1" w:themeTint="BF"/>
          <w:sz w:val="16"/>
          <w:szCs w:val="16"/>
        </w:rPr>
        <w:t>i értékeinek pontos értelmezése csak hosszabb, több konjunktúra ciklust tartalmazó idősor esetében lehetséges.</w:t>
      </w:r>
      <w:bookmarkStart w:id="43" w:name="_Toc340772952"/>
      <w:r w:rsidR="00F74A84">
        <w:rPr>
          <w:rFonts w:ascii="Palatino Linotype" w:hAnsi="Palatino Linotype"/>
          <w:b/>
          <w:color w:val="E36C0A" w:themeColor="accent6" w:themeShade="BF"/>
        </w:rPr>
        <w:br w:type="page"/>
      </w:r>
    </w:p>
    <w:p w14:paraId="7A86EB07" w14:textId="77777777" w:rsidR="00EC0992" w:rsidRPr="00972233" w:rsidRDefault="008A393C" w:rsidP="00EC0992">
      <w:pPr>
        <w:rPr>
          <w:rFonts w:ascii="Palatino Linotype" w:hAnsi="Palatino Linotype"/>
          <w:b/>
          <w:color w:val="E36C0A" w:themeColor="accent6" w:themeShade="BF"/>
        </w:rPr>
      </w:pPr>
      <w:r w:rsidRPr="00972233">
        <w:rPr>
          <w:rFonts w:ascii="Palatino Linotype" w:hAnsi="Palatino Linotype"/>
          <w:b/>
          <w:color w:val="E36C0A" w:themeColor="accent6" w:themeShade="BF"/>
        </w:rPr>
        <w:lastRenderedPageBreak/>
        <w:t xml:space="preserve">M3. </w:t>
      </w:r>
      <w:r w:rsidR="00C42B0F" w:rsidRPr="00972233">
        <w:rPr>
          <w:rFonts w:ascii="Palatino Linotype" w:hAnsi="Palatino Linotype"/>
          <w:b/>
          <w:color w:val="E36C0A" w:themeColor="accent6" w:themeShade="BF"/>
        </w:rPr>
        <w:t xml:space="preserve">A </w:t>
      </w:r>
      <w:r w:rsidR="00EC0992" w:rsidRPr="00972233">
        <w:rPr>
          <w:rFonts w:ascii="Palatino Linotype" w:hAnsi="Palatino Linotype"/>
          <w:b/>
          <w:color w:val="E36C0A" w:themeColor="accent6" w:themeShade="BF"/>
        </w:rPr>
        <w:t xml:space="preserve">GVI Bizonytalansági Mutató </w:t>
      </w:r>
      <w:bookmarkEnd w:id="43"/>
      <w:r w:rsidR="00EC0992" w:rsidRPr="00972233">
        <w:rPr>
          <w:rFonts w:ascii="Palatino Linotype" w:hAnsi="Palatino Linotype"/>
          <w:b/>
          <w:color w:val="E36C0A" w:themeColor="accent6" w:themeShade="BF"/>
        </w:rPr>
        <w:t>számítása</w:t>
      </w:r>
    </w:p>
    <w:p w14:paraId="24F35D49" w14:textId="77777777" w:rsidR="00EC0992" w:rsidRPr="00EC0992" w:rsidRDefault="00705D42" w:rsidP="00EC0992">
      <w:pPr>
        <w:jc w:val="both"/>
        <w:rPr>
          <w:rFonts w:ascii="Palatino Linotype" w:hAnsi="Palatino Linotype"/>
          <w:color w:val="404040" w:themeColor="text1" w:themeTint="BF"/>
        </w:rPr>
      </w:pPr>
      <w:r>
        <w:rPr>
          <w:rFonts w:ascii="Palatino Linotype" w:hAnsi="Palatino Linotype"/>
          <w:color w:val="404040" w:themeColor="text1" w:themeTint="BF"/>
        </w:rPr>
        <w:t xml:space="preserve">A GVI BM </w:t>
      </w:r>
      <w:r w:rsidR="00EC0992" w:rsidRPr="00EC0992">
        <w:rPr>
          <w:rFonts w:ascii="Palatino Linotype" w:hAnsi="Palatino Linotype"/>
          <w:color w:val="404040" w:themeColor="text1" w:themeTint="BF"/>
        </w:rPr>
        <w:t xml:space="preserve">egy </w:t>
      </w:r>
      <w:r w:rsidR="00EC0992" w:rsidRPr="00EC0992">
        <w:rPr>
          <w:rFonts w:ascii="Palatino Linotype" w:hAnsi="Palatino Linotype"/>
          <w:i/>
          <w:color w:val="404040" w:themeColor="text1" w:themeTint="BF"/>
        </w:rPr>
        <w:t>n</w:t>
      </w:r>
      <w:r w:rsidR="00A1273A">
        <w:rPr>
          <w:rFonts w:ascii="Palatino Linotype" w:hAnsi="Palatino Linotype"/>
          <w:color w:val="404040" w:themeColor="text1" w:themeTint="BF"/>
        </w:rPr>
        <w:t xml:space="preserve"> elemű cégcsoport esetében a Konjunktúra</w:t>
      </w:r>
      <w:r w:rsidR="00EC0992" w:rsidRPr="00EC0992">
        <w:rPr>
          <w:rFonts w:ascii="Palatino Linotype" w:hAnsi="Palatino Linotype"/>
          <w:color w:val="404040" w:themeColor="text1" w:themeTint="BF"/>
        </w:rPr>
        <w:t>mutató (</w:t>
      </w:r>
      <w:r w:rsidR="00EC0992" w:rsidRPr="00EC0992">
        <w:rPr>
          <w:rFonts w:ascii="Palatino Linotype" w:hAnsi="Palatino Linotype"/>
          <w:i/>
          <w:color w:val="404040" w:themeColor="text1" w:themeTint="BF"/>
        </w:rPr>
        <w:t>KM</w:t>
      </w:r>
      <w:r w:rsidR="00EC0992" w:rsidRPr="00EC0992">
        <w:rPr>
          <w:rFonts w:ascii="Palatino Linotype" w:hAnsi="Palatino Linotype"/>
          <w:color w:val="404040" w:themeColor="text1" w:themeTint="BF"/>
        </w:rPr>
        <w:t xml:space="preserve">) szórása </w:t>
      </w:r>
      <w:r w:rsidR="00EC0992" w:rsidRPr="00EC0992">
        <w:rPr>
          <w:rFonts w:ascii="Palatino Linotype" w:hAnsi="Palatino Linotype"/>
          <w:i/>
          <w:color w:val="404040" w:themeColor="text1" w:themeTint="BF"/>
        </w:rPr>
        <w:t>(</w:t>
      </w:r>
      <w:proofErr w:type="spellStart"/>
      <w:r w:rsidR="00EC0992">
        <w:rPr>
          <w:rFonts w:ascii="Palatino Linotype" w:hAnsi="Palatino Linotype"/>
          <w:i/>
          <w:color w:val="404040" w:themeColor="text1" w:themeTint="BF"/>
        </w:rPr>
        <w:t>б</w:t>
      </w:r>
      <w:r w:rsidR="00EC0992" w:rsidRPr="00EC0992">
        <w:rPr>
          <w:rFonts w:ascii="Palatino Linotype" w:hAnsi="Palatino Linotype"/>
          <w:i/>
          <w:color w:val="404040" w:themeColor="text1" w:themeTint="BF"/>
          <w:vertAlign w:val="subscript"/>
        </w:rPr>
        <w:t>n</w:t>
      </w:r>
      <w:proofErr w:type="spellEnd"/>
      <w:r w:rsidR="00EC0992" w:rsidRPr="00EC0992">
        <w:rPr>
          <w:rFonts w:ascii="Palatino Linotype" w:hAnsi="Palatino Linotype"/>
          <w:i/>
          <w:color w:val="404040" w:themeColor="text1" w:themeTint="BF"/>
        </w:rPr>
        <w:t>)</w:t>
      </w:r>
      <w:r w:rsidR="00EC0992" w:rsidRPr="00EC0992">
        <w:rPr>
          <w:rFonts w:ascii="Palatino Linotype" w:hAnsi="Palatino Linotype"/>
          <w:color w:val="404040" w:themeColor="text1" w:themeTint="BF"/>
        </w:rPr>
        <w:t>:</w:t>
      </w:r>
    </w:p>
    <w:p w14:paraId="274E892C" w14:textId="77777777" w:rsidR="00EC0992" w:rsidRPr="00EC0992" w:rsidRDefault="008B1C08" w:rsidP="00EC0992">
      <w:pPr>
        <w:pStyle w:val="BodyText31"/>
        <w:rPr>
          <w:rFonts w:ascii="Palatino Linotype" w:hAnsi="Palatino Linotype"/>
          <w:color w:val="404040" w:themeColor="text1" w:themeTint="BF"/>
          <w:sz w:val="22"/>
          <w:szCs w:val="22"/>
        </w:rPr>
      </w:pPr>
      <w:r>
        <w:rPr>
          <w:rFonts w:ascii="Palatino Linotype" w:hAnsi="Palatino Linotype"/>
          <w:noProof/>
          <w:color w:val="404040" w:themeColor="text1" w:themeTint="BF"/>
          <w:position w:val="-12"/>
          <w:sz w:val="22"/>
          <w:szCs w:val="22"/>
          <w:lang w:eastAsia="hu-HU"/>
        </w:rPr>
        <w:drawing>
          <wp:inline distT="0" distB="0" distL="0" distR="0" wp14:anchorId="16D5B5B2" wp14:editId="1FA82DF4">
            <wp:extent cx="690880" cy="233680"/>
            <wp:effectExtent l="0" t="0" r="0" b="0"/>
            <wp:docPr id="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80" cy="2336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0992" w:rsidRPr="00EC0992">
        <w:rPr>
          <w:rFonts w:ascii="Palatino Linotype" w:hAnsi="Palatino Linotype"/>
          <w:color w:val="404040" w:themeColor="text1" w:themeTint="BF"/>
          <w:sz w:val="22"/>
          <w:szCs w:val="22"/>
        </w:rPr>
        <w:tab/>
      </w:r>
      <w:r w:rsidR="00EC0992" w:rsidRPr="00EC0992">
        <w:rPr>
          <w:rFonts w:ascii="Palatino Linotype" w:hAnsi="Palatino Linotype"/>
          <w:color w:val="404040" w:themeColor="text1" w:themeTint="BF"/>
          <w:sz w:val="22"/>
          <w:szCs w:val="22"/>
        </w:rPr>
        <w:tab/>
      </w:r>
      <w:r w:rsidR="00EC0992" w:rsidRPr="00EC0992">
        <w:rPr>
          <w:rFonts w:ascii="Palatino Linotype" w:hAnsi="Palatino Linotype"/>
          <w:color w:val="404040" w:themeColor="text1" w:themeTint="BF"/>
          <w:sz w:val="22"/>
          <w:szCs w:val="22"/>
        </w:rPr>
        <w:tab/>
      </w:r>
      <w:r w:rsidR="00EC0992" w:rsidRPr="00EC0992">
        <w:rPr>
          <w:rFonts w:ascii="Palatino Linotype" w:hAnsi="Palatino Linotype"/>
          <w:color w:val="404040" w:themeColor="text1" w:themeTint="BF"/>
          <w:sz w:val="22"/>
          <w:szCs w:val="22"/>
        </w:rPr>
        <w:tab/>
      </w:r>
      <w:r w:rsidR="00EC0992" w:rsidRPr="00EC0992">
        <w:rPr>
          <w:rFonts w:ascii="Palatino Linotype" w:hAnsi="Palatino Linotype"/>
          <w:color w:val="404040" w:themeColor="text1" w:themeTint="BF"/>
          <w:sz w:val="22"/>
          <w:szCs w:val="22"/>
        </w:rPr>
        <w:tab/>
      </w:r>
      <w:r w:rsidR="00EC0992" w:rsidRPr="00EC0992">
        <w:rPr>
          <w:rFonts w:ascii="Palatino Linotype" w:hAnsi="Palatino Linotype"/>
          <w:color w:val="404040" w:themeColor="text1" w:themeTint="BF"/>
          <w:sz w:val="22"/>
          <w:szCs w:val="22"/>
        </w:rPr>
        <w:tab/>
      </w:r>
      <w:r w:rsidR="00EC0992" w:rsidRPr="00EC0992">
        <w:rPr>
          <w:rFonts w:ascii="Palatino Linotype" w:hAnsi="Palatino Linotype"/>
          <w:color w:val="404040" w:themeColor="text1" w:themeTint="BF"/>
          <w:sz w:val="22"/>
          <w:szCs w:val="22"/>
        </w:rPr>
        <w:tab/>
      </w:r>
      <w:r w:rsidR="00EC0992" w:rsidRPr="00EC0992">
        <w:rPr>
          <w:rFonts w:ascii="Palatino Linotype" w:hAnsi="Palatino Linotype"/>
          <w:color w:val="404040" w:themeColor="text1" w:themeTint="BF"/>
          <w:sz w:val="22"/>
          <w:szCs w:val="22"/>
        </w:rPr>
        <w:tab/>
      </w:r>
      <w:r w:rsidR="00EC0992" w:rsidRPr="00EC0992">
        <w:rPr>
          <w:rFonts w:ascii="Palatino Linotype" w:hAnsi="Palatino Linotype"/>
          <w:color w:val="404040" w:themeColor="text1" w:themeTint="BF"/>
          <w:sz w:val="22"/>
          <w:szCs w:val="22"/>
        </w:rPr>
        <w:tab/>
      </w:r>
      <w:r w:rsidR="00EC0992" w:rsidRPr="00EC0992">
        <w:rPr>
          <w:rFonts w:ascii="Palatino Linotype" w:hAnsi="Palatino Linotype"/>
          <w:color w:val="404040" w:themeColor="text1" w:themeTint="BF"/>
          <w:sz w:val="22"/>
          <w:szCs w:val="22"/>
        </w:rPr>
        <w:tab/>
      </w:r>
      <w:r w:rsidR="00EC0992" w:rsidRPr="00EC0992">
        <w:rPr>
          <w:rFonts w:ascii="Palatino Linotype" w:hAnsi="Palatino Linotype"/>
          <w:color w:val="404040" w:themeColor="text1" w:themeTint="BF"/>
          <w:sz w:val="22"/>
          <w:szCs w:val="22"/>
        </w:rPr>
        <w:tab/>
      </w:r>
      <w:r w:rsidR="00EC0992" w:rsidRPr="00EC0992">
        <w:rPr>
          <w:rFonts w:ascii="Palatino Linotype" w:hAnsi="Palatino Linotype"/>
          <w:i w:val="0"/>
          <w:color w:val="404040" w:themeColor="text1" w:themeTint="BF"/>
          <w:sz w:val="22"/>
          <w:szCs w:val="22"/>
        </w:rPr>
        <w:t>(3)</w:t>
      </w:r>
    </w:p>
    <w:p w14:paraId="0AF113B0" w14:textId="77777777" w:rsidR="00EC0992" w:rsidRDefault="00EC0992" w:rsidP="00EC0992">
      <w:pPr>
        <w:spacing w:line="240" w:lineRule="auto"/>
        <w:jc w:val="both"/>
        <w:rPr>
          <w:rFonts w:ascii="Palatino Linotype" w:hAnsi="Palatino Linotype"/>
          <w:color w:val="404040" w:themeColor="text1" w:themeTint="BF"/>
        </w:rPr>
      </w:pPr>
      <w:r w:rsidRPr="00EC0992">
        <w:rPr>
          <w:rFonts w:ascii="Palatino Linotype" w:hAnsi="Palatino Linotype"/>
          <w:color w:val="404040" w:themeColor="text1" w:themeTint="BF"/>
        </w:rPr>
        <w:t>A GVI BM azt mutatja, hogy mennyire egyöntetű a cégek véleménye saját konjunkturális helyzetükről. Nagymértékű eltérés (nagy szórás) arra utal, hogy a cégek ellentmondásos információk alapján, illetve egymásnak ellentmondó reálindikátorokat figyelembe véve, azaz nagyfokú bizonytalanság közepette alakítják ki véleményüket. Ha egyöntetű a cégek helyzetmegítélése, akkor ez arra utal, hogy egyértelmű és könnyen értelmezhető reál-mutatókra alapozva tudják kialakítani véleményüket, azaz kisebb mértékű a vállalati szféra bizonytalansága.</w:t>
      </w:r>
    </w:p>
    <w:p w14:paraId="5D8CEAFA" w14:textId="77777777" w:rsidR="00C63753" w:rsidRDefault="00C63753" w:rsidP="00C63753">
      <w:pPr>
        <w:spacing w:line="240" w:lineRule="auto"/>
        <w:jc w:val="both"/>
        <w:rPr>
          <w:rFonts w:ascii="Times New Roman" w:hAnsi="Times New Roman" w:cs="Times New Roman"/>
          <w:i/>
          <w:color w:val="404040" w:themeColor="text1" w:themeTint="BF"/>
          <w:sz w:val="18"/>
          <w:szCs w:val="18"/>
        </w:rPr>
      </w:pPr>
    </w:p>
    <w:p w14:paraId="021F60D3" w14:textId="77777777" w:rsidR="00C63753" w:rsidRPr="000B719E" w:rsidRDefault="00C63753" w:rsidP="00C63753">
      <w:pPr>
        <w:spacing w:line="240" w:lineRule="auto"/>
        <w:jc w:val="both"/>
        <w:rPr>
          <w:rFonts w:ascii="Times New Roman" w:hAnsi="Times New Roman" w:cs="Times New Roman"/>
          <w:i/>
          <w:color w:val="404040" w:themeColor="text1" w:themeTint="BF"/>
          <w:sz w:val="18"/>
          <w:szCs w:val="18"/>
        </w:rPr>
        <w:sectPr w:rsidR="00C63753" w:rsidRPr="000B719E" w:rsidSect="0085323E">
          <w:footerReference w:type="default" r:id="rId44"/>
          <w:pgSz w:w="11906" w:h="16838"/>
          <w:pgMar w:top="1417" w:right="1417" w:bottom="1276" w:left="1417" w:header="283" w:footer="737" w:gutter="0"/>
          <w:cols w:space="708"/>
          <w:titlePg/>
          <w:docGrid w:linePitch="360"/>
        </w:sectPr>
      </w:pPr>
    </w:p>
    <w:p w14:paraId="08D236A1" w14:textId="77777777" w:rsidR="0094383B" w:rsidRPr="00972233" w:rsidRDefault="0094383B" w:rsidP="00E154BD">
      <w:pPr>
        <w:pStyle w:val="Szvegtrzs"/>
        <w:spacing w:after="0"/>
        <w:rPr>
          <w:rFonts w:ascii="Palatino Linotype" w:hAnsi="Palatino Linotype" w:cs="Times New Roman"/>
          <w:b/>
          <w:color w:val="E36C0A" w:themeColor="accent6" w:themeShade="BF"/>
          <w:lang w:eastAsia="en-US"/>
        </w:rPr>
      </w:pPr>
      <w:r w:rsidRPr="00972233">
        <w:rPr>
          <w:rFonts w:ascii="Palatino Linotype" w:hAnsi="Palatino Linotype" w:cs="Times New Roman"/>
          <w:b/>
          <w:color w:val="E36C0A" w:themeColor="accent6" w:themeShade="BF"/>
          <w:lang w:eastAsia="en-US"/>
        </w:rPr>
        <w:lastRenderedPageBreak/>
        <w:t>M4. A Konjunktúramutató és összetevőinek alakulása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79"/>
        <w:gridCol w:w="576"/>
        <w:gridCol w:w="1313"/>
        <w:gridCol w:w="1014"/>
        <w:gridCol w:w="1276"/>
        <w:gridCol w:w="1576"/>
        <w:gridCol w:w="1677"/>
        <w:gridCol w:w="1202"/>
        <w:gridCol w:w="1363"/>
        <w:gridCol w:w="1676"/>
        <w:gridCol w:w="1552"/>
      </w:tblGrid>
      <w:tr w:rsidR="00E154BD" w:rsidRPr="00F83BD0" w14:paraId="1EC3FE70" w14:textId="77777777" w:rsidTr="002606CA">
        <w:trPr>
          <w:trHeight w:val="1380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038665E8" w14:textId="77777777" w:rsidR="00E154BD" w:rsidRPr="00F83BD0" w:rsidRDefault="00E154BD" w:rsidP="00E154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83B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56002E37" w14:textId="77777777" w:rsidR="00E154BD" w:rsidRPr="00F83BD0" w:rsidRDefault="00E154BD" w:rsidP="00E154B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b/>
                <w:bCs/>
                <w:color w:val="000000"/>
                <w:sz w:val="18"/>
                <w:szCs w:val="18"/>
              </w:rPr>
              <w:t>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5FF9E6B9" w14:textId="77777777" w:rsidR="00E154BD" w:rsidRPr="00F83BD0" w:rsidRDefault="00E154BD" w:rsidP="00E154B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2606CA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Konjunktúra-mutató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11152BFD" w14:textId="77777777" w:rsidR="00E154BD" w:rsidRPr="00F83BD0" w:rsidRDefault="00E154BD" w:rsidP="00E154B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Üzleti helyzet jelenleg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74454826" w14:textId="77777777" w:rsidR="00E154BD" w:rsidRPr="00F83BD0" w:rsidRDefault="00E154BD" w:rsidP="00E154B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Az üzleti helyzet a következő 6 hónapban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20EDBF56" w14:textId="77777777" w:rsidR="00E154BD" w:rsidRPr="00F83BD0" w:rsidRDefault="00E154BD" w:rsidP="00E154B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A vállalkozás jövedelmezősége jelenleg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5BD1FE83" w14:textId="77777777" w:rsidR="00E154BD" w:rsidRPr="00F83BD0" w:rsidRDefault="00E154BD" w:rsidP="00E154B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A vállalkozás jövedelmezősége a következő 6 hónapban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221DD13E" w14:textId="77777777" w:rsidR="00E154BD" w:rsidRPr="00F83BD0" w:rsidRDefault="00E154BD" w:rsidP="00E154B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811A0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A rendelések volumene a következő 6 hónapban várhatóan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6CF0EF58" w14:textId="77777777" w:rsidR="00E154BD" w:rsidRPr="00F57920" w:rsidRDefault="00E154BD" w:rsidP="00E154B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5792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Építési beruházások volumene az előző évhez képest várhatóan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721AE92B" w14:textId="77777777" w:rsidR="00E154BD" w:rsidRPr="00F57920" w:rsidRDefault="00E154BD" w:rsidP="00E154B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5792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Gépberuházások volumene az előző évhez képest várhatóan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0D700D89" w14:textId="77777777" w:rsidR="00E154BD" w:rsidRPr="00F83BD0" w:rsidRDefault="00E154BD" w:rsidP="00E154B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Létszámfelvételi szándékok</w:t>
            </w:r>
          </w:p>
        </w:tc>
      </w:tr>
      <w:tr w:rsidR="00E445FE" w:rsidRPr="00F83BD0" w14:paraId="3C2F2C42" w14:textId="77777777" w:rsidTr="00BA1D32">
        <w:trPr>
          <w:cantSplit/>
          <w:trHeight w:hRule="exact"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004D4F8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98_jun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6B1678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2050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0B49D469" w14:textId="4C6F855F" w:rsidR="00E445FE" w:rsidRPr="002606CA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2606CA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38,23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A667951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23,6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48E29B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F2A2767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F36851D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19,6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9D9C8E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56,9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4E8BA02B" w14:textId="415653E9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-8,9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5D8C6E61" w14:textId="5BD2E1CB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35,7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F737A7E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7,5</w:t>
            </w:r>
          </w:p>
        </w:tc>
      </w:tr>
      <w:tr w:rsidR="00E445FE" w:rsidRPr="00F83BD0" w14:paraId="4EF2AB7A" w14:textId="77777777" w:rsidTr="00BA1D32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C1BCCF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98_dec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75536D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1705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1F0E4AC0" w14:textId="6D5C6686" w:rsidR="00E445FE" w:rsidRPr="002606CA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2606CA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31,29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566C8A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23,8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88E93DE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0CB8C29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4,1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CCC993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13,2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5DED96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50,7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40705D86" w14:textId="09493295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-12,7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31C0A2D7" w14:textId="0E336162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35,7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33DEAF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1,8</w:t>
            </w:r>
          </w:p>
        </w:tc>
      </w:tr>
      <w:tr w:rsidR="00E445FE" w:rsidRPr="00F83BD0" w14:paraId="44E5ACFC" w14:textId="77777777" w:rsidTr="00BA1D32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EA9413C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99_jun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E387370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2053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66B164F4" w14:textId="0CD61ACB" w:rsidR="00E445FE" w:rsidRPr="002606CA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2606CA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27,51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E7AD99B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14,3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9FAD78B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72BA6DD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-4,2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0AD7567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14,1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97DD9D7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38,3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6C1AFCBF" w14:textId="4CCE1308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-5,7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625F1E1A" w14:textId="78BD100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24,9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12A8E1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-3,2</w:t>
            </w:r>
          </w:p>
        </w:tc>
      </w:tr>
      <w:tr w:rsidR="00E445FE" w:rsidRPr="00F83BD0" w14:paraId="1E5BDEF5" w14:textId="77777777" w:rsidTr="00BA1D32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2A1318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99_dec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2B477F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2274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4662D3CA" w14:textId="0CCE97D2" w:rsidR="00E445FE" w:rsidRPr="002606CA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2606CA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33,94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63C193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6061267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12,1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1FC9F68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-0,6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37C3624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13,9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F35E95C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48,8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22461F94" w14:textId="2424B4F5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77362A3C" w14:textId="57A92D69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30,1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3FF25D9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-4,4</w:t>
            </w:r>
          </w:p>
        </w:tc>
      </w:tr>
      <w:tr w:rsidR="00E445FE" w:rsidRPr="00F83BD0" w14:paraId="591F6500" w14:textId="77777777" w:rsidTr="00BA1D32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8530D9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00_jun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1AFD87D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1606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7210FD36" w14:textId="6CA2FDFF" w:rsidR="00E445FE" w:rsidRPr="002606CA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2606CA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34,36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CEFD9A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FE3AF85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D17276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20D722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EA0B05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50,9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05B5863A" w14:textId="19DFBB33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1FEB1685" w14:textId="7FB1ABDD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29,8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CBAFAE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E445FE" w:rsidRPr="00F83BD0" w14:paraId="31709A7B" w14:textId="77777777" w:rsidTr="00BA1D32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729315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00_okt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815D8D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1550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2FEECAA8" w14:textId="43F70E02" w:rsidR="00E445FE" w:rsidRPr="002606CA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2606CA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E1601A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20,8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30B3D1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6F21D5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71B81B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9B0A17A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52,9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482F8B9A" w14:textId="7BB22695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-0,9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630B7B52" w14:textId="53583582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33,0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86D39A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-0,1</w:t>
            </w:r>
          </w:p>
        </w:tc>
      </w:tr>
      <w:tr w:rsidR="00E445FE" w:rsidRPr="00F83BD0" w14:paraId="2054318F" w14:textId="77777777" w:rsidTr="00BA1D32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7E32ADD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01_maj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F03361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1276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49EFFAF0" w14:textId="77E12BA1" w:rsidR="00E445FE" w:rsidRPr="002606CA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2606CA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46,49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7A95D8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20,6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7D32BF9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27,5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4AEB9C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3DBF21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DA076A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55,5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7A5B50B6" w14:textId="30A0534E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9,8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1C3442D7" w14:textId="5D55F5C5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33,8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F4FB2A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6,2</w:t>
            </w:r>
          </w:p>
        </w:tc>
      </w:tr>
      <w:tr w:rsidR="00E445FE" w:rsidRPr="00F83BD0" w14:paraId="75591281" w14:textId="77777777" w:rsidTr="00BA1D32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FDF05F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01_okt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0FB59E9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1492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65B4FA9C" w14:textId="1453B594" w:rsidR="00E445FE" w:rsidRPr="002606CA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2606CA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23,56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AFF3100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13,9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07B047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6,6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102878E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-7,2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91744C6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11,9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B6593D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38,2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3A8A55EC" w14:textId="0D74361D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-6,3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680F13A0" w14:textId="4CA30B55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24,6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70D99D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-12,2</w:t>
            </w:r>
          </w:p>
        </w:tc>
      </w:tr>
      <w:tr w:rsidR="00E445FE" w:rsidRPr="00F83BD0" w14:paraId="034E15F1" w14:textId="77777777" w:rsidTr="00BA1D32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27E116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02_apr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F2FD82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1565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25F42916" w14:textId="6A69AC6E" w:rsidR="00E445FE" w:rsidRPr="002606CA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2606CA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39,07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2D90810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10,7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1703D5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FB0128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-10,1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684243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19,9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EC2B8F1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50,6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7F3DBCA7" w14:textId="1D261225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1,2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7E7B6154" w14:textId="0110F78D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29,5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E51CDB9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6,8</w:t>
            </w:r>
          </w:p>
        </w:tc>
      </w:tr>
      <w:tr w:rsidR="00E445FE" w:rsidRPr="00F83BD0" w14:paraId="6577E9EC" w14:textId="77777777" w:rsidTr="00BA1D32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5AC68F5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02_okt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24377DE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1694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115A499B" w14:textId="7308E49B" w:rsidR="00E445FE" w:rsidRPr="002606CA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2606CA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34,01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C67D80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C96834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16,7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AF380F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-9,1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E064E85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FF318F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44,5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731D34B4" w14:textId="14BC53D1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-9,1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427BE3F6" w14:textId="23CFBE19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25,0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E536E6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-5</w:t>
            </w:r>
          </w:p>
        </w:tc>
      </w:tr>
      <w:tr w:rsidR="00E445FE" w:rsidRPr="00F83BD0" w14:paraId="3E73716B" w14:textId="77777777" w:rsidTr="00BA1D32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455F0CE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03_apr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003E228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1743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2007F1C6" w14:textId="3736F6AF" w:rsidR="00E445FE" w:rsidRPr="002606CA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2606CA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31,46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D2F937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AFAD57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11,1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999ADE8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-15,8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B18C2D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5B6D97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44,8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0B88327E" w14:textId="45128E04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-11,4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0305D030" w14:textId="20850F64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15,8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106EB3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-9,2</w:t>
            </w:r>
          </w:p>
        </w:tc>
      </w:tr>
      <w:tr w:rsidR="00E445FE" w:rsidRPr="00F83BD0" w14:paraId="52C2D5F6" w14:textId="77777777" w:rsidTr="00BA1D32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D2DCAD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03_okt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68CBA3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1919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4859108B" w14:textId="52A27276" w:rsidR="00E445FE" w:rsidRPr="002606CA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2606CA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27,15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DC86A8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10,7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268C8E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11,5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EB2643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-5,3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27A9CA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A96EDD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41,8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2E0F153D" w14:textId="4DCD9B6B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-18,1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13AE8FDE" w14:textId="09D09BB2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14,0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AD1EECC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-11,5</w:t>
            </w:r>
          </w:p>
        </w:tc>
      </w:tr>
      <w:tr w:rsidR="00E445FE" w:rsidRPr="00F83BD0" w14:paraId="70946895" w14:textId="77777777" w:rsidTr="00BA1D32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970DA5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04_apr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F32D2A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1461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44185CE7" w14:textId="3D0DFF5F" w:rsidR="00E445FE" w:rsidRPr="002606CA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2606CA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31,31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B0F00B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12,1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F5C5F1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2B7706A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2605F62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6381A62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43,9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3158C4AB" w14:textId="4651D64E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-11,3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357DAE43" w14:textId="2D6E430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24,1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1930786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-7,6</w:t>
            </w:r>
          </w:p>
        </w:tc>
      </w:tr>
      <w:tr w:rsidR="00E445FE" w:rsidRPr="00F83BD0" w14:paraId="6309B839" w14:textId="77777777" w:rsidTr="00BA1D32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87D1238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04_okt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30AC03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1527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0343B560" w14:textId="5D0AA591" w:rsidR="00E445FE" w:rsidRPr="002606CA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2606CA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25,82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791E5E3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8,8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32D1049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2D66A54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-9,4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6B9FFFE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9E8732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39,9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14B54D6D" w14:textId="62797ADD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-16,9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0A681449" w14:textId="0BE611DA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15,7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DEE526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-14,9</w:t>
            </w:r>
          </w:p>
        </w:tc>
      </w:tr>
      <w:tr w:rsidR="00E445FE" w:rsidRPr="00F83BD0" w14:paraId="37FAA702" w14:textId="77777777" w:rsidTr="00BA1D32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6ED3F3F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05_apr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A013E0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1814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562756DC" w14:textId="7C7EA581" w:rsidR="00E445FE" w:rsidRPr="002606CA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2606CA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23,10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E3C11A2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10,8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17D5A48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6,9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0FD3B3F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-9,9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D6B77A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-0,2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49AA1F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38,2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62104931" w14:textId="560CE804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-14,0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25D4C627" w14:textId="16F72078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8,8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C2887A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-19,1</w:t>
            </w:r>
          </w:p>
        </w:tc>
      </w:tr>
      <w:tr w:rsidR="00E445FE" w:rsidRPr="00F83BD0" w14:paraId="4EC3A557" w14:textId="77777777" w:rsidTr="00BA1D32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E5C6C7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05_okt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078BF8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1291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6B919477" w14:textId="21A05368" w:rsidR="00E445FE" w:rsidRPr="002606CA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2606CA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21,08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F97E4F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06F77E3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10,7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F571B7A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-4,5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C5F342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11FFF2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32,6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3194C001" w14:textId="213712BA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-18,3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3296BF14" w14:textId="61FEC75C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12,7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2D3E80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-11,6</w:t>
            </w:r>
          </w:p>
        </w:tc>
      </w:tr>
      <w:tr w:rsidR="00E445FE" w:rsidRPr="00F83BD0" w14:paraId="1D4A010F" w14:textId="77777777" w:rsidTr="00BA1D32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2AAE993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06_apr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1CF869E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1349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016C298E" w14:textId="1EAC74E8" w:rsidR="00E445FE" w:rsidRPr="002606CA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2606CA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29,62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82CB02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B2DBD4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15,7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1A819AA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-3,7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8ED4F15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9,2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FFC34A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40,5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38F3CA32" w14:textId="29C61FCA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-19,2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7BA0B19C" w14:textId="6C4FC1F9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10,4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ECA9885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1,6</w:t>
            </w:r>
          </w:p>
        </w:tc>
      </w:tr>
      <w:tr w:rsidR="00E445FE" w:rsidRPr="00F83BD0" w14:paraId="646C446D" w14:textId="77777777" w:rsidTr="00BA1D32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174EA7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06_okt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8312AF9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1309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614A3ED0" w14:textId="590D9DA1" w:rsidR="00E445FE" w:rsidRPr="002606CA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2606CA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17,90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589FC7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22,3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AF69CE9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2,3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EE8E27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D06395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-8,3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08916CF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36,2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163CC836" w14:textId="12A2B831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-31,4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34D97E42" w14:textId="5D801420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-1,6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CD7E20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-8,2</w:t>
            </w:r>
          </w:p>
        </w:tc>
      </w:tr>
      <w:tr w:rsidR="00E445FE" w:rsidRPr="00F83BD0" w14:paraId="1E94A322" w14:textId="77777777" w:rsidTr="00BA1D32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89E948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07_apr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C74745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1433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71061348" w14:textId="7A650FE9" w:rsidR="00E445FE" w:rsidRPr="002606CA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2606CA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21,99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1E9C9B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20,1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E6AAC11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D57E623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-0,9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249E02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-5,1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7CEB600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36,5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602900D4" w14:textId="79704BDF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-24,0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2011B543" w14:textId="75D48F51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2,4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63828F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-8,8</w:t>
            </w:r>
          </w:p>
        </w:tc>
      </w:tr>
      <w:tr w:rsidR="00E445FE" w:rsidRPr="00F83BD0" w14:paraId="3009B824" w14:textId="77777777" w:rsidTr="00BA1D32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7431A81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07_okt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5CA7D1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1217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219EFEC7" w14:textId="12206977" w:rsidR="00E445FE" w:rsidRPr="002606CA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2606CA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14,21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A0E9E3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13,9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39A241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-5,2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124399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-8,9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B80FF5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-12,5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491FDD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30,8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4C5856D9" w14:textId="13E51729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-22,9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74089C85" w14:textId="525CFFE3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2,2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969846B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-9</w:t>
            </w:r>
          </w:p>
        </w:tc>
      </w:tr>
      <w:tr w:rsidR="00E445FE" w:rsidRPr="00F83BD0" w14:paraId="138F3FE5" w14:textId="77777777" w:rsidTr="00BA1D32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EA0A8D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08_apr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0A3BC62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1145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347ECA81" w14:textId="007AAB9D" w:rsidR="00E445FE" w:rsidRPr="002606CA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2606CA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26,11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2B749A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16,1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252B8F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9,1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04F147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-3,4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A912F3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348CC2C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42,8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1ACD69EF" w14:textId="2AC8C80D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-25,0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5565C746" w14:textId="02B0F22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2,7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9AA3EB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-3,5</w:t>
            </w:r>
          </w:p>
        </w:tc>
      </w:tr>
      <w:tr w:rsidR="00E445FE" w:rsidRPr="00F83BD0" w14:paraId="64993A8F" w14:textId="77777777" w:rsidTr="00BA1D32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992FFA4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08_okt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663369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1480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46CF0E4C" w14:textId="7D164E0B" w:rsidR="00E445FE" w:rsidRPr="002606CA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2606CA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-3,70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645A92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12,2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F34829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-22,6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2444C8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-1,5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6F781B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-20,5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5FA0A4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17,6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00A27EBC" w14:textId="2A34CB39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-39,9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74E4ACE3" w14:textId="7E75541D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-10,5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3C98252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-14,4</w:t>
            </w:r>
          </w:p>
        </w:tc>
      </w:tr>
      <w:tr w:rsidR="00E445FE" w:rsidRPr="00F83BD0" w14:paraId="7E930950" w14:textId="77777777" w:rsidTr="00BA1D32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56877AF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09_apr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3C45873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1450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4E8238D9" w14:textId="5BBCFC0C" w:rsidR="00E445FE" w:rsidRPr="002606CA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2606CA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-15,74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CBCD72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-10,8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9958ED7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-35,4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995B4D6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-22,9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472A57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-26,8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303913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12,7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6D0A7633" w14:textId="2EC15E2C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-49,5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45657CBC" w14:textId="179DBC83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-23,1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6F1C06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-27,9</w:t>
            </w:r>
          </w:p>
        </w:tc>
      </w:tr>
      <w:tr w:rsidR="00E445FE" w:rsidRPr="00F83BD0" w14:paraId="1D51EB18" w14:textId="77777777" w:rsidTr="00BA1D32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9D93AEB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09_okt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B64920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1383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000000" w:fill="FFFFFF"/>
            <w:noWrap/>
          </w:tcPr>
          <w:p w14:paraId="65201ED9" w14:textId="7C1E4E12" w:rsidR="00E445FE" w:rsidRPr="002606CA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2606CA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-0,28</w:t>
            </w:r>
          </w:p>
        </w:tc>
        <w:tc>
          <w:tcPr>
            <w:tcW w:w="1014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C4C5CF3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-1,3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96A241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-13,4</w:t>
            </w:r>
          </w:p>
        </w:tc>
        <w:tc>
          <w:tcPr>
            <w:tcW w:w="1576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5DB7880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-14,8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A74A8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-14,2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4A26AC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19,3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000000" w:fill="FFFFFF"/>
            <w:noWrap/>
          </w:tcPr>
          <w:p w14:paraId="0CBA85EE" w14:textId="6EE7C390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-51,3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000000" w:fill="FFFFFF"/>
            <w:noWrap/>
          </w:tcPr>
          <w:p w14:paraId="6AB0AF16" w14:textId="070AC41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-28,7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39BE9A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-16,8</w:t>
            </w:r>
          </w:p>
        </w:tc>
      </w:tr>
      <w:tr w:rsidR="00E445FE" w:rsidRPr="00F83BD0" w14:paraId="20035AE3" w14:textId="77777777" w:rsidTr="00BA1D32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AB4C6B1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10_apr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375F60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1640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4B52AF01" w14:textId="31A5F017" w:rsidR="00E445FE" w:rsidRPr="002606CA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2606CA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22,93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E109DFE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9,1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89F0F1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12,4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ED14F5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-10,5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49D8D1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12,9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20F8D4A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38,2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79AC0EAB" w14:textId="41F6D6F6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-32,8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58BBBE90" w14:textId="0C28CC9F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-1,3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8A91AD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-2,4</w:t>
            </w:r>
          </w:p>
        </w:tc>
      </w:tr>
      <w:tr w:rsidR="00E445FE" w:rsidRPr="00F83BD0" w14:paraId="731E4E38" w14:textId="77777777" w:rsidTr="00BA1D32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BC2836B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10_okt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0386841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1869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7F044AEB" w14:textId="45F87D65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2606CA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21,06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2BB1A3F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9,2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EEACCE9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4,9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0C3E14F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-3,6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5A7654D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1E5E709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31,7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6BDCF040" w14:textId="0FDD8FA0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-26,2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15F9B8FF" w14:textId="44C68D4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-3,2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83ACEDA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0,7</w:t>
            </w:r>
          </w:p>
        </w:tc>
      </w:tr>
      <w:tr w:rsidR="00E445FE" w:rsidRPr="00F83BD0" w14:paraId="36B81AA6" w14:textId="77777777" w:rsidTr="00BA1D32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CABB00E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11_apr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18DF0B7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1823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0D58580D" w14:textId="68EF59C4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2606CA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30,77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136ADB6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9,1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9B2E16D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18,5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E7F0948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A940492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B8020B8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43,2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6D73F7DA" w14:textId="22621D79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-22,4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14F84B34" w14:textId="36F18544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469B7AD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7,7</w:t>
            </w:r>
          </w:p>
        </w:tc>
      </w:tr>
      <w:tr w:rsidR="00E445FE" w:rsidRPr="00F83BD0" w14:paraId="6E71FACD" w14:textId="77777777" w:rsidTr="00BA1D32">
        <w:trPr>
          <w:cantSplit/>
          <w:trHeight w:val="288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4FE331FD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11_okt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5A018F06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</w:tcPr>
          <w:p w14:paraId="08D8CA66" w14:textId="41539862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2606CA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12,68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7FD97023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53AFDAB0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-7,5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1C65620A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786ED3C6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-14,2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4EBF5155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24,4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</w:tcPr>
          <w:p w14:paraId="1CA01434" w14:textId="1BA56B63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-28,6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</w:tcPr>
          <w:p w14:paraId="4433DF10" w14:textId="0D27A5A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445FE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1501504B" w14:textId="77777777" w:rsidR="00E445FE" w:rsidRPr="00F83BD0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-9,2</w:t>
            </w:r>
          </w:p>
        </w:tc>
      </w:tr>
    </w:tbl>
    <w:p w14:paraId="25AF7519" w14:textId="77777777" w:rsidR="008325E8" w:rsidRDefault="008325E8" w:rsidP="00EC0992">
      <w:pPr>
        <w:spacing w:line="240" w:lineRule="auto"/>
        <w:jc w:val="both"/>
        <w:rPr>
          <w:rFonts w:ascii="Palatino Linotype" w:hAnsi="Palatino Linotype"/>
          <w:color w:val="404040" w:themeColor="text1" w:themeTint="BF"/>
        </w:rPr>
      </w:pPr>
    </w:p>
    <w:tbl>
      <w:tblPr>
        <w:tblW w:w="14317" w:type="dxa"/>
        <w:tblLayout w:type="fixed"/>
        <w:tblLook w:val="04A0" w:firstRow="1" w:lastRow="0" w:firstColumn="1" w:lastColumn="0" w:noHBand="0" w:noVBand="1"/>
      </w:tblPr>
      <w:tblGrid>
        <w:gridCol w:w="817"/>
        <w:gridCol w:w="709"/>
        <w:gridCol w:w="1309"/>
        <w:gridCol w:w="959"/>
        <w:gridCol w:w="1276"/>
        <w:gridCol w:w="1559"/>
        <w:gridCol w:w="1559"/>
        <w:gridCol w:w="1559"/>
        <w:gridCol w:w="1276"/>
        <w:gridCol w:w="1701"/>
        <w:gridCol w:w="1593"/>
      </w:tblGrid>
      <w:tr w:rsidR="007F4E8F" w:rsidRPr="00F83BD0" w14:paraId="36C7387E" w14:textId="77777777" w:rsidTr="001B1418">
        <w:trPr>
          <w:trHeight w:val="1365"/>
        </w:trPr>
        <w:tc>
          <w:tcPr>
            <w:tcW w:w="81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572C05D7" w14:textId="77777777" w:rsidR="00E154BD" w:rsidRPr="00F83BD0" w:rsidRDefault="00E154BD" w:rsidP="00E154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4EE8E711" w14:textId="77777777" w:rsidR="00E154BD" w:rsidRPr="00F83BD0" w:rsidRDefault="00E154BD" w:rsidP="00E154B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b/>
                <w:bCs/>
                <w:color w:val="000000"/>
                <w:sz w:val="18"/>
                <w:szCs w:val="18"/>
              </w:rPr>
              <w:t>N</w:t>
            </w:r>
          </w:p>
        </w:tc>
        <w:tc>
          <w:tcPr>
            <w:tcW w:w="130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57F54879" w14:textId="77777777" w:rsidR="00E154BD" w:rsidRPr="00F83BD0" w:rsidRDefault="00E154BD" w:rsidP="00E154B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Konjunktúra-mutató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77EA26DD" w14:textId="77777777" w:rsidR="00E154BD" w:rsidRPr="00F83BD0" w:rsidRDefault="00E154BD" w:rsidP="00E154B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Üzleti helyzet jelenleg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6CE1F57A" w14:textId="77777777" w:rsidR="00E154BD" w:rsidRPr="00F83BD0" w:rsidRDefault="00E154BD" w:rsidP="00E154B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Az üzleti helyzet a következő 6 hónapban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339339A4" w14:textId="77777777" w:rsidR="00E154BD" w:rsidRPr="00F83BD0" w:rsidRDefault="00E154BD" w:rsidP="00E154B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A vállalkozás jövedelmezősége jelenleg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321706D8" w14:textId="77777777" w:rsidR="00E154BD" w:rsidRPr="00F83BD0" w:rsidRDefault="00E154BD" w:rsidP="00E154B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A vállalkozás jövedelmezősége a következő 6 hónapban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386E6423" w14:textId="77777777" w:rsidR="00E154BD" w:rsidRPr="00F83BD0" w:rsidRDefault="00E154BD" w:rsidP="00E154B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A rendelések volumene a következő 6 hónapban várhatóan</w:t>
            </w:r>
            <w:r w:rsidR="00F22014" w:rsidRPr="00F83BD0">
              <w:rPr>
                <w:rStyle w:val="Lbjegyzet-hivatkozs"/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footnoteReference w:id="5"/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7E045A1E" w14:textId="77777777" w:rsidR="00E154BD" w:rsidRPr="00F83BD0" w:rsidRDefault="00E154BD" w:rsidP="00E154B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Építési beruházások volumene az előző évhez képest várhatóan</w:t>
            </w:r>
            <w:r w:rsidR="00F334C1" w:rsidRPr="00F83BD0">
              <w:rPr>
                <w:rStyle w:val="Lbjegyzet-hivatkozs"/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footnoteReference w:id="6"/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08023513" w14:textId="77777777" w:rsidR="00E154BD" w:rsidRPr="00F83BD0" w:rsidRDefault="00E154BD" w:rsidP="00E154B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Gépberuházások volumene az előző évhez képest várhatóan</w:t>
            </w:r>
            <w:r w:rsidR="00F334C1" w:rsidRPr="00F83BD0">
              <w:rPr>
                <w:rStyle w:val="Lbjegyzet-hivatkozs"/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footnoteReference w:id="7"/>
            </w: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57BADD43" w14:textId="77777777" w:rsidR="00E154BD" w:rsidRPr="00F83BD0" w:rsidRDefault="00E154BD" w:rsidP="00E154B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F83BD0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Létszámfelvételi szándékok</w:t>
            </w:r>
          </w:p>
        </w:tc>
      </w:tr>
      <w:tr w:rsidR="00E445FE" w:rsidRPr="00F83BD0" w14:paraId="257CF401" w14:textId="77777777" w:rsidTr="009B5CF1">
        <w:trPr>
          <w:trHeight w:val="284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3CF1BDC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12_apr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6C717C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2558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A4A5C1D" w14:textId="5D25CFE5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17,84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CBBF8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840776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3,4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41F2924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-10,7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79F384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-1,5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37FD397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34,0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9E50A04" w14:textId="678E503B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-37,8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2BE2434" w14:textId="575B5774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-7,1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37FB62F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0,6</w:t>
            </w:r>
          </w:p>
        </w:tc>
      </w:tr>
      <w:tr w:rsidR="00E445FE" w:rsidRPr="00F83BD0" w14:paraId="43A03E60" w14:textId="77777777" w:rsidTr="009B5CF1">
        <w:trPr>
          <w:trHeight w:val="284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A9966A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12_okt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FC485C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3182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A70C1D3" w14:textId="0EA56DEB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9,03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2C86B4F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C97D41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-3,3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D7125C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-4,6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E8350E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-11,4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548278F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25,6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C22921C" w14:textId="3BA6799C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-49,2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54C0AFE" w14:textId="6409E883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-16,9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14EB5C7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-1,5</w:t>
            </w:r>
          </w:p>
        </w:tc>
      </w:tr>
      <w:tr w:rsidR="00E445FE" w:rsidRPr="00F83BD0" w14:paraId="7E097511" w14:textId="77777777" w:rsidTr="009B5CF1">
        <w:trPr>
          <w:trHeight w:val="284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85D3B9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13_apr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A184643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3500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04C3B1B" w14:textId="7B768F28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14,29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842838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4,9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07A2AA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-0,2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3F8566C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91855E9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A49BF8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32,2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7004824" w14:textId="59CA7EF6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-53,8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0DC7F1F" w14:textId="40D88F7B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-16,3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058D45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-0,7</w:t>
            </w:r>
          </w:p>
        </w:tc>
      </w:tr>
      <w:tr w:rsidR="00E445FE" w:rsidRPr="00F83BD0" w14:paraId="668810C1" w14:textId="77777777" w:rsidTr="009B5CF1">
        <w:trPr>
          <w:trHeight w:val="284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BDD07AF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13_okt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97C9DD0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3514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CBF1B37" w14:textId="0E5EF9FB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20,93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83E121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12,1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6061CB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3,2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946212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-1,1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382FE4B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3625C7A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31,5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F828BBA" w14:textId="613C8A4D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-48,5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E3720CF" w14:textId="15DD9FF6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-18,9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3F26E8D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445FE" w:rsidRPr="00F83BD0" w14:paraId="39AAEF98" w14:textId="77777777" w:rsidTr="009B5CF1">
        <w:trPr>
          <w:trHeight w:val="284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F7ADC8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14_apr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4D29A31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2606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E71F6AE" w14:textId="6CA8BCD1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27,21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1169D9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13,9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166E65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11,5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95D3E2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1EE71F9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14,8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973473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40,8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AC3F531" w14:textId="127A8A5C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-43,9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AA25BB3" w14:textId="40C8649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-18,4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1A4C874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11,1</w:t>
            </w:r>
          </w:p>
        </w:tc>
      </w:tr>
      <w:tr w:rsidR="00E445FE" w:rsidRPr="00F83BD0" w14:paraId="470DCF5C" w14:textId="77777777" w:rsidTr="009B5CF1">
        <w:trPr>
          <w:trHeight w:val="284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B671CF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14_okt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38F901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2853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3B556EF" w14:textId="20608554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30,80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ED4D1CE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21,7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81DAE0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1B693C6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4FE8F2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11,1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A879D6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39,8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256CC34" w14:textId="50F5BEBF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-32,9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6E4A8FA" w14:textId="2742C979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-8,7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33609A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11,9</w:t>
            </w:r>
          </w:p>
        </w:tc>
      </w:tr>
      <w:tr w:rsidR="00E445FE" w:rsidRPr="00F83BD0" w14:paraId="50126043" w14:textId="77777777" w:rsidTr="009B5CF1">
        <w:trPr>
          <w:trHeight w:val="284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7D8C6F9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15_apr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563465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3614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024DCEF" w14:textId="31E7B478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38,39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13C9949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31,8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CD164E6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26,9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818D487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15,6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9DF405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12,4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A72767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44,2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89F6E1C" w14:textId="60A284C3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-15,0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7502441" w14:textId="274FA61C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3,3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88BA3A8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18,7</w:t>
            </w:r>
          </w:p>
        </w:tc>
      </w:tr>
      <w:tr w:rsidR="00E445FE" w:rsidRPr="00F83BD0" w14:paraId="22474418" w14:textId="77777777" w:rsidTr="009B5CF1">
        <w:trPr>
          <w:trHeight w:val="284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03CA52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15_okt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8759FC7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3557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37F7608" w14:textId="210327FA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40,96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BDFB120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34,2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F9AF682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27,7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EFC9EB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18,1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8221D67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FCEDADF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45,3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DAF90C7" w14:textId="118A7778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-16,1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351EE1E" w14:textId="7CAAFBEE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9,0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928EE36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18</w:t>
            </w:r>
          </w:p>
        </w:tc>
      </w:tr>
      <w:tr w:rsidR="00E445FE" w:rsidRPr="00F83BD0" w14:paraId="47AFDAF5" w14:textId="77777777" w:rsidTr="009B5CF1">
        <w:trPr>
          <w:trHeight w:val="284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0C0238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16_apr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BDEC59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3178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720C92D" w14:textId="11216722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46,57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D2C20D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36,6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36B4C8F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31,9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4C9A4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3985B31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17,2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EF2CA2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49,8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09027C7" w14:textId="4CFDB7FC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-11,2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552F0E8" w14:textId="1941CDA0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12,8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F0D88A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17,8</w:t>
            </w:r>
          </w:p>
        </w:tc>
      </w:tr>
      <w:tr w:rsidR="00E445FE" w:rsidRPr="00F83BD0" w14:paraId="434C6BB7" w14:textId="77777777" w:rsidTr="009B5CF1">
        <w:trPr>
          <w:trHeight w:val="284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06FC504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16_okt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AE60665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3185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58FFF4D" w14:textId="497E3780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45,86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41DFB4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41,5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A2FAEBD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37,5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24F8B44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29,6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9E6248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15,6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2D2EF0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46,4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B6E6B4E" w14:textId="4D195441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-14,4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6175911" w14:textId="47F3736A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10,7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8C0B0D3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17,2</w:t>
            </w:r>
          </w:p>
        </w:tc>
      </w:tr>
      <w:tr w:rsidR="00E445FE" w:rsidRPr="00F83BD0" w14:paraId="177C8866" w14:textId="77777777" w:rsidTr="009B5CF1">
        <w:trPr>
          <w:trHeight w:val="284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5CD15E2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17_apr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CD671B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3276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DF92EC7" w14:textId="0A24138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41,23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847C6F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31,1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A676C7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28,2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127A2EF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11,7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A2815D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17,4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49C51E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51,5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21C0529" w14:textId="37B79F61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-24,9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7FEDA13" w14:textId="40E04F19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-0,6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00DF20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17,9</w:t>
            </w:r>
          </w:p>
        </w:tc>
      </w:tr>
      <w:tr w:rsidR="00E445FE" w:rsidRPr="00F83BD0" w14:paraId="18FC014F" w14:textId="77777777" w:rsidTr="009B5CF1">
        <w:trPr>
          <w:trHeight w:val="295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896642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17_okt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24A41A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3064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9B86725" w14:textId="250DD658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47,57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59A6EB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47,39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657337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37,77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301E9C2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33,35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719D15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21,44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0A3EDCC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48,5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BE6634E" w14:textId="72B43C6C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-20,5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07C8A04" w14:textId="60EDDD4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5,6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C79DC3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18,9</w:t>
            </w:r>
          </w:p>
        </w:tc>
      </w:tr>
      <w:tr w:rsidR="00E445FE" w:rsidRPr="00F83BD0" w14:paraId="2A171FD8" w14:textId="77777777" w:rsidTr="009B5CF1">
        <w:trPr>
          <w:trHeight w:val="295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6CAE169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18_apr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03624FB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3274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8356EA0" w14:textId="1EE4BF91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49,68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4E1C7DD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49,14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4BD6C6A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42,1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1F4CD30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35,03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7708A7E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33,1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37DFEBB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56,4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3A2288B" w14:textId="2A842BD6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-16,9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EFA49D1" w14:textId="0B20EFC4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10,9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2EEB15D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19,5</w:t>
            </w:r>
          </w:p>
        </w:tc>
      </w:tr>
      <w:tr w:rsidR="00E445FE" w:rsidRPr="00F83BD0" w14:paraId="02D6FA11" w14:textId="77777777" w:rsidTr="009B5CF1">
        <w:trPr>
          <w:trHeight w:val="295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42D59E4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18_okt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ADE510C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2830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DD835AA" w14:textId="4895F019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46,00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A8FA1C9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49,8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33E6C92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43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CD7DAA1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38,4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FEB382A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30,8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DD68FC1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55,5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B55B98E" w14:textId="2E62B8BE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-27,9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2BC3946" w14:textId="16E2D074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6,1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9EE3794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17,5</w:t>
            </w:r>
          </w:p>
        </w:tc>
      </w:tr>
      <w:tr w:rsidR="00E445FE" w:rsidRPr="00F83BD0" w14:paraId="1E350DFB" w14:textId="77777777" w:rsidTr="009B5CF1">
        <w:trPr>
          <w:trHeight w:val="295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C4414BA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19_apr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ADBE00B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2817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02EC081" w14:textId="3B28C16E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48,39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C9C0080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55,2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7CBF262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48,9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61E892B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43,9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C81224B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33,8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10D71C2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52,7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BD20980" w14:textId="31104DF3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-32,9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3C34E2B" w14:textId="0A92D085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5,0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69A72DA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18,3</w:t>
            </w:r>
          </w:p>
        </w:tc>
      </w:tr>
      <w:tr w:rsidR="00E445FE" w:rsidRPr="00F83BD0" w14:paraId="4E26AB71" w14:textId="77777777" w:rsidTr="009B5CF1">
        <w:trPr>
          <w:trHeight w:val="295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4662887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19_okt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E2DB4CA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2268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A7D52AC" w14:textId="2591645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39,94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4D94730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47,8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E8CA07B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35,2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3F55053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33,3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5173820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14,0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6D0F167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48,8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8C9C4B9" w14:textId="4BBD7034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-24,0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F8CD1E9" w14:textId="2D79592A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10,5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85DB647" w14:textId="77777777" w:rsidR="00E445FE" w:rsidRPr="004B7F1D" w:rsidRDefault="00E445FE" w:rsidP="00E445FE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11,2</w:t>
            </w:r>
          </w:p>
        </w:tc>
      </w:tr>
      <w:tr w:rsidR="00C70546" w:rsidRPr="00F83BD0" w14:paraId="5AD51FAC" w14:textId="77777777" w:rsidTr="009B5CF1">
        <w:trPr>
          <w:trHeight w:val="295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ACE2B92" w14:textId="7A4BB40D" w:rsidR="00C70546" w:rsidRPr="004B7F1D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20_apr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26A43ED" w14:textId="2809511E" w:rsidR="00C70546" w:rsidRPr="004B7F1D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2891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1BCA44F" w14:textId="67B04481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-24,59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CF80992" w14:textId="49B57B3B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-12,9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293F997" w14:textId="52456B23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-32,5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1DACE47" w14:textId="4C2BFC59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-25,8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2284B04" w14:textId="4E7CCBFB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-43,8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ED2AE65" w14:textId="24AA3A5F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3,1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3793FA5" w14:textId="4BFA44C3" w:rsidR="00C70546" w:rsidRPr="004B7F1D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-50,8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D8B6698" w14:textId="3FECB6AB" w:rsidR="00C70546" w:rsidRPr="004B7F1D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-37,6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7EBC443" w14:textId="069C5261" w:rsidR="00C70546" w:rsidRPr="004B7F1D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-21,8</w:t>
            </w:r>
          </w:p>
        </w:tc>
      </w:tr>
      <w:tr w:rsidR="00C70546" w:rsidRPr="00F83BD0" w14:paraId="5C6CC925" w14:textId="77777777" w:rsidTr="009B5CF1">
        <w:trPr>
          <w:trHeight w:val="295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C654C9B" w14:textId="5F13AD38" w:rsidR="00C70546" w:rsidRPr="004B7F1D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20_okt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538C654" w14:textId="42C0CA5B" w:rsidR="00C70546" w:rsidRPr="004B7F1D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3142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E1D4D32" w14:textId="06C9C819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14,89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5275859" w14:textId="318E0E5A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18,0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175185C" w14:textId="31C9633F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5,7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4346CF2" w14:textId="15F1257B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5,9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A444C90" w14:textId="5F379EFF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-7,4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93A298D" w14:textId="73DB8921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25,1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758B5A8" w14:textId="5F505892" w:rsidR="00C70546" w:rsidRPr="004B7F1D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-30,4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13DA0AF" w14:textId="6CD31918" w:rsidR="00C70546" w:rsidRPr="004B7F1D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-6,4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44A2B51" w14:textId="46C845D1" w:rsidR="00C70546" w:rsidRPr="004B7F1D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1,5</w:t>
            </w:r>
          </w:p>
        </w:tc>
      </w:tr>
      <w:tr w:rsidR="00C70546" w:rsidRPr="00F83BD0" w14:paraId="77F365DD" w14:textId="77777777" w:rsidTr="009B5CF1">
        <w:trPr>
          <w:trHeight w:val="295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29DB0BF" w14:textId="3D6BBD3D" w:rsidR="00C70546" w:rsidRPr="004B7F1D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21_apr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6924795" w14:textId="7D9E16EE" w:rsidR="00C70546" w:rsidRPr="004B7F1D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2790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4D101CE" w14:textId="65B63646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30,11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13F4482" w14:textId="4828B7CA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18,7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333EEB1" w14:textId="5D1FA383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14,0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A58D05F" w14:textId="21D0BE58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7,2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C3E9EB4" w14:textId="60230311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6,2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95B6990" w14:textId="3A399FDB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44,8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2ED6AB1" w14:textId="71914413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-20,3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922D6AD" w14:textId="58824DE9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8,7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892848A" w14:textId="7031AF1B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20,2</w:t>
            </w:r>
          </w:p>
        </w:tc>
      </w:tr>
      <w:tr w:rsidR="00C70546" w:rsidRPr="00F83BD0" w14:paraId="446E8062" w14:textId="77777777" w:rsidTr="009B5CF1">
        <w:trPr>
          <w:trHeight w:val="295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135A737" w14:textId="2AA7FA70" w:rsidR="00C70546" w:rsidRPr="004B7F1D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21_okt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25CD40D" w14:textId="438AD823" w:rsidR="00C70546" w:rsidRPr="004B7F1D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B7F1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2214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E3FE638" w14:textId="1A553119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38,68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46FB09D" w14:textId="4FB677FD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38,6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BD72857" w14:textId="2626002D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31,9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8335904" w14:textId="1AE17AF8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24,0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4EAA5E6" w14:textId="57372D8C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6,3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8EB5247" w14:textId="7ADB2933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48,1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6C052F3" w14:textId="6E682C48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-15,1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B3AEFFF" w14:textId="3AA72275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9,1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F15DA8F" w14:textId="4F025ED6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19,0</w:t>
            </w:r>
          </w:p>
        </w:tc>
      </w:tr>
      <w:tr w:rsidR="00C70546" w:rsidRPr="00F83BD0" w14:paraId="3A682F62" w14:textId="77777777" w:rsidTr="009B5CF1">
        <w:trPr>
          <w:trHeight w:val="295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71FBE77" w14:textId="7ADB54D2" w:rsidR="00C70546" w:rsidRPr="004508CB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4508CB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22_apr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7DAC256" w14:textId="0C382A9F" w:rsidR="00C70546" w:rsidRPr="004508CB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4508CB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2227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E5E0E52" w14:textId="01BC26C3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33,78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95838A8" w14:textId="44C88575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32,6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88248D8" w14:textId="5BB4C420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17,3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93148B6" w14:textId="40D4EBAC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16,2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2BF111C" w14:textId="4361FC7A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-13,1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7003258" w14:textId="211FA9BE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39,7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D982546" w14:textId="6283BCE6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-11,2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0DAB6F5" w14:textId="438275FE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5,9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1A9CE9E" w14:textId="12E84CA7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14,1</w:t>
            </w:r>
          </w:p>
        </w:tc>
      </w:tr>
      <w:tr w:rsidR="00C70546" w:rsidRPr="00F83BD0" w14:paraId="45D75A34" w14:textId="77777777" w:rsidTr="009B5CF1">
        <w:trPr>
          <w:trHeight w:val="295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0137C5D" w14:textId="2FCFCD29" w:rsidR="00C70546" w:rsidRPr="004508CB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22_okt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696C3CB" w14:textId="3F487887" w:rsidR="00C70546" w:rsidRPr="004508CB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2135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0E20B94" w14:textId="2A27CAA7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3,87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AE2F586" w14:textId="56BF9432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20,9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FF1D778" w14:textId="0EA52885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-1,3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BE3DC80" w14:textId="71102E6F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5,3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F8F0665" w14:textId="14D25A67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-36,5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CF5401C" w14:textId="64E2E17B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16,5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7A94FE8" w14:textId="72F2A2B6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-28,9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56B5A0A" w14:textId="7EF55814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-10,6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269F48B" w14:textId="74D1619B" w:rsidR="00C70546" w:rsidRPr="00C70546" w:rsidRDefault="00C70546" w:rsidP="00C7054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C70546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-2,5</w:t>
            </w:r>
          </w:p>
        </w:tc>
      </w:tr>
      <w:tr w:rsidR="00975C3D" w:rsidRPr="00975C3D" w14:paraId="3C22BAD5" w14:textId="77777777" w:rsidTr="009B5CF1">
        <w:trPr>
          <w:trHeight w:val="295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92478AC" w14:textId="49EEDC29" w:rsidR="00975C3D" w:rsidRPr="00975C3D" w:rsidRDefault="00975C3D" w:rsidP="00975C3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 w:rsidRPr="00975C3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23_apr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7361329" w14:textId="7F86F616" w:rsidR="00975C3D" w:rsidRPr="00975C3D" w:rsidRDefault="00975C3D" w:rsidP="00975C3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975C3D">
              <w:rPr>
                <w:rFonts w:ascii="Palatino Linotype" w:hAnsi="Palatino Linotype"/>
                <w:sz w:val="18"/>
                <w:szCs w:val="18"/>
              </w:rPr>
              <w:t>2061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089D9F8" w14:textId="012F7A34" w:rsidR="00975C3D" w:rsidRPr="00975C3D" w:rsidRDefault="00975C3D" w:rsidP="00975C3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975C3D">
              <w:rPr>
                <w:rFonts w:ascii="Palatino Linotype" w:hAnsi="Palatino Linotype"/>
                <w:sz w:val="18"/>
                <w:szCs w:val="18"/>
              </w:rPr>
              <w:t>24,2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37BE346" w14:textId="13642C0D" w:rsidR="00975C3D" w:rsidRPr="00975C3D" w:rsidRDefault="00975C3D" w:rsidP="00975C3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975C3D">
              <w:rPr>
                <w:rFonts w:ascii="Palatino Linotype" w:hAnsi="Palatino Linotype"/>
                <w:sz w:val="18"/>
                <w:szCs w:val="18"/>
              </w:rPr>
              <w:t>27,7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2CAC8A6" w14:textId="04FABC0D" w:rsidR="00975C3D" w:rsidRPr="00975C3D" w:rsidRDefault="00975C3D" w:rsidP="00975C3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975C3D">
              <w:rPr>
                <w:rFonts w:ascii="Palatino Linotype" w:hAnsi="Palatino Linotype"/>
                <w:sz w:val="18"/>
                <w:szCs w:val="18"/>
              </w:rPr>
              <w:t>14,5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8806871" w14:textId="220D0395" w:rsidR="00975C3D" w:rsidRPr="00975C3D" w:rsidRDefault="00975C3D" w:rsidP="00975C3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975C3D">
              <w:rPr>
                <w:rFonts w:ascii="Palatino Linotype" w:hAnsi="Palatino Linotype"/>
                <w:sz w:val="18"/>
                <w:szCs w:val="18"/>
              </w:rPr>
              <w:t>9,0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1336C41" w14:textId="684F4232" w:rsidR="00975C3D" w:rsidRPr="00975C3D" w:rsidRDefault="00975C3D" w:rsidP="00975C3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975C3D">
              <w:rPr>
                <w:rFonts w:ascii="Palatino Linotype" w:hAnsi="Palatino Linotype"/>
                <w:sz w:val="18"/>
                <w:szCs w:val="18"/>
              </w:rPr>
              <w:t>-4,1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CCCABBD" w14:textId="43AB548D" w:rsidR="00975C3D" w:rsidRPr="00975C3D" w:rsidRDefault="00975C3D" w:rsidP="00975C3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975C3D">
              <w:rPr>
                <w:rFonts w:ascii="Palatino Linotype" w:hAnsi="Palatino Linotype"/>
                <w:sz w:val="18"/>
                <w:szCs w:val="18"/>
              </w:rPr>
              <w:t>34,6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2E55F5B" w14:textId="62B88938" w:rsidR="00975C3D" w:rsidRPr="00975C3D" w:rsidRDefault="00975C3D" w:rsidP="00975C3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975C3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-23,5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487FCE7" w14:textId="701E3B64" w:rsidR="00975C3D" w:rsidRPr="00975C3D" w:rsidRDefault="00975C3D" w:rsidP="00975C3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975C3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-3,7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FFDF167" w14:textId="133548BA" w:rsidR="00975C3D" w:rsidRPr="00975C3D" w:rsidRDefault="00975C3D" w:rsidP="00975C3D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975C3D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9,6</w:t>
            </w:r>
          </w:p>
        </w:tc>
      </w:tr>
      <w:tr w:rsidR="00E27849" w:rsidRPr="00975C3D" w14:paraId="077DBD46" w14:textId="77777777" w:rsidTr="009B5CF1">
        <w:trPr>
          <w:trHeight w:val="295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59681FE" w14:textId="2695D854" w:rsidR="00E27849" w:rsidRPr="00975C3D" w:rsidRDefault="00E27849" w:rsidP="00E2784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23_okt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A05B548" w14:textId="514D15CF" w:rsidR="00E27849" w:rsidRPr="00975C3D" w:rsidRDefault="00E27849" w:rsidP="00E27849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1825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80853FC" w14:textId="723B737F" w:rsidR="00E27849" w:rsidRPr="00975C3D" w:rsidRDefault="00E27849" w:rsidP="00E27849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19,4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28AD9AB" w14:textId="2BC986D1" w:rsidR="00E27849" w:rsidRPr="00975C3D" w:rsidRDefault="00E27849" w:rsidP="00E27849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E27849">
              <w:rPr>
                <w:rFonts w:ascii="Palatino Linotype" w:hAnsi="Palatino Linotype"/>
                <w:sz w:val="18"/>
                <w:szCs w:val="18"/>
              </w:rPr>
              <w:t>24,3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3CD36E9" w14:textId="6D45C4B5" w:rsidR="00E27849" w:rsidRPr="00975C3D" w:rsidRDefault="00E27849" w:rsidP="00E27849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E27849">
              <w:rPr>
                <w:rFonts w:ascii="Palatino Linotype" w:hAnsi="Palatino Linotype"/>
                <w:sz w:val="18"/>
                <w:szCs w:val="18"/>
              </w:rPr>
              <w:t>14,9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2C04E8E" w14:textId="28984A38" w:rsidR="00E27849" w:rsidRPr="00975C3D" w:rsidRDefault="00E27849" w:rsidP="00E27849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E27849">
              <w:rPr>
                <w:rFonts w:ascii="Palatino Linotype" w:hAnsi="Palatino Linotype"/>
                <w:sz w:val="18"/>
                <w:szCs w:val="18"/>
              </w:rPr>
              <w:t>11,1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692631F" w14:textId="7564008F" w:rsidR="00E27849" w:rsidRPr="00975C3D" w:rsidRDefault="00E27849" w:rsidP="00E27849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E27849">
              <w:rPr>
                <w:rFonts w:ascii="Palatino Linotype" w:hAnsi="Palatino Linotype"/>
                <w:sz w:val="18"/>
                <w:szCs w:val="18"/>
              </w:rPr>
              <w:t>-10,0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8F16552" w14:textId="18767353" w:rsidR="00E27849" w:rsidRPr="00975C3D" w:rsidRDefault="00E27849" w:rsidP="00E27849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E27849">
              <w:rPr>
                <w:rFonts w:ascii="Palatino Linotype" w:hAnsi="Palatino Linotype"/>
                <w:sz w:val="18"/>
                <w:szCs w:val="18"/>
              </w:rPr>
              <w:t>29,3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FC8B216" w14:textId="7EDD86E1" w:rsidR="00E27849" w:rsidRPr="00975C3D" w:rsidRDefault="00E27849" w:rsidP="00E2784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27849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-28,8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164D1C8" w14:textId="5DD78FE7" w:rsidR="00E27849" w:rsidRPr="00975C3D" w:rsidRDefault="00E27849" w:rsidP="00E2784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27849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-10,3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3D0ACB0" w14:textId="0BE2EA3A" w:rsidR="00E27849" w:rsidRPr="00975C3D" w:rsidRDefault="00E27849" w:rsidP="00E2784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</w:pPr>
            <w:r w:rsidRPr="00E27849"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  <w:lang w:val="en-US"/>
              </w:rPr>
              <w:t>4,2</w:t>
            </w:r>
          </w:p>
        </w:tc>
      </w:tr>
      <w:tr w:rsidR="009B5CF1" w:rsidRPr="00975C3D" w14:paraId="131D46B3" w14:textId="77777777" w:rsidTr="003273EE">
        <w:trPr>
          <w:trHeight w:val="295"/>
        </w:trPr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26A1A3D" w14:textId="004081C3" w:rsidR="009B5CF1" w:rsidRDefault="009B5CF1" w:rsidP="009B5CF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24_apr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B7D6548" w14:textId="3AEE85DE" w:rsidR="009B5CF1" w:rsidRDefault="009B5CF1" w:rsidP="009B5CF1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1953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4A3742A" w14:textId="1134887E" w:rsidR="009B5CF1" w:rsidRDefault="009B5CF1" w:rsidP="009B5CF1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22,4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DAC5682" w14:textId="7E88C7F5" w:rsidR="009B5CF1" w:rsidRPr="00E27849" w:rsidRDefault="009B5CF1" w:rsidP="009B5CF1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9B5CF1">
              <w:rPr>
                <w:rFonts w:ascii="Palatino Linotype" w:hAnsi="Palatino Linotype"/>
                <w:sz w:val="18"/>
                <w:szCs w:val="18"/>
              </w:rPr>
              <w:t>21,9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77F9EC2" w14:textId="606BF8C3" w:rsidR="009B5CF1" w:rsidRPr="00E27849" w:rsidRDefault="009B5CF1" w:rsidP="009B5CF1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9B5CF1">
              <w:rPr>
                <w:rFonts w:ascii="Palatino Linotype" w:hAnsi="Palatino Linotype"/>
                <w:sz w:val="18"/>
                <w:szCs w:val="18"/>
              </w:rPr>
              <w:t>14,4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5FA30AD" w14:textId="29334D4C" w:rsidR="009B5CF1" w:rsidRPr="00E27849" w:rsidRDefault="009B5CF1" w:rsidP="009B5CF1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9B5CF1">
              <w:rPr>
                <w:rFonts w:ascii="Palatino Linotype" w:hAnsi="Palatino Linotype"/>
                <w:sz w:val="18"/>
                <w:szCs w:val="18"/>
              </w:rPr>
              <w:t>7,3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A2A192A" w14:textId="30292B23" w:rsidR="009B5CF1" w:rsidRPr="00E27849" w:rsidRDefault="009B5CF1" w:rsidP="009B5CF1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9B5CF1">
              <w:rPr>
                <w:rFonts w:ascii="Palatino Linotype" w:hAnsi="Palatino Linotype"/>
                <w:sz w:val="18"/>
                <w:szCs w:val="18"/>
              </w:rPr>
              <w:t>0,3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C14428F" w14:textId="36689EFA" w:rsidR="009B5CF1" w:rsidRPr="00E27849" w:rsidRDefault="009B5CF1" w:rsidP="009B5CF1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9B5CF1">
              <w:rPr>
                <w:rFonts w:ascii="Palatino Linotype" w:hAnsi="Palatino Linotype"/>
                <w:sz w:val="18"/>
                <w:szCs w:val="18"/>
              </w:rPr>
              <w:t>36,5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04A7424" w14:textId="404B087C" w:rsidR="009B5CF1" w:rsidRPr="009B5CF1" w:rsidRDefault="007B2D1C" w:rsidP="009B5CF1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-32,3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3565D39" w14:textId="7AF5845A" w:rsidR="009B5CF1" w:rsidRPr="009B5CF1" w:rsidRDefault="007B2D1C" w:rsidP="009B5CF1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-7,9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3432CE0" w14:textId="34BE96F6" w:rsidR="009B5CF1" w:rsidRPr="009B5CF1" w:rsidRDefault="007B2D1C" w:rsidP="009B5CF1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5,0</w:t>
            </w:r>
          </w:p>
        </w:tc>
      </w:tr>
      <w:tr w:rsidR="00F2673B" w:rsidRPr="00975C3D" w14:paraId="764CAA01" w14:textId="77777777" w:rsidTr="00F2673B">
        <w:trPr>
          <w:trHeight w:val="295"/>
        </w:trPr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64ED8A53" w14:textId="49BF3F0F" w:rsidR="00F2673B" w:rsidRDefault="00F2673B" w:rsidP="00F2673B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</w:pPr>
            <w:r>
              <w:rPr>
                <w:rFonts w:ascii="Palatino Linotype" w:eastAsia="Times New Roman" w:hAnsi="Palatino Linotype" w:cs="Times New Roman"/>
                <w:color w:val="000000"/>
                <w:sz w:val="18"/>
                <w:szCs w:val="18"/>
              </w:rPr>
              <w:t>24_okt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07E0780F" w14:textId="520B1C60" w:rsidR="00F2673B" w:rsidRDefault="00F2673B" w:rsidP="00F2673B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2102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496A8C20" w14:textId="3B108E9F" w:rsidR="00F2673B" w:rsidRDefault="00F2673B" w:rsidP="00F2673B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21,7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178E75B4" w14:textId="51667904" w:rsidR="00F2673B" w:rsidRPr="009B5CF1" w:rsidRDefault="00F2673B" w:rsidP="00F2673B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2673B">
              <w:rPr>
                <w:rFonts w:ascii="Palatino Linotype" w:hAnsi="Palatino Linotype"/>
                <w:sz w:val="18"/>
                <w:szCs w:val="18"/>
              </w:rPr>
              <w:t>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4F463835" w14:textId="633D7A0C" w:rsidR="00F2673B" w:rsidRPr="009B5CF1" w:rsidRDefault="00F2673B" w:rsidP="00F2673B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2673B">
              <w:rPr>
                <w:rFonts w:ascii="Palatino Linotype" w:hAnsi="Palatino Linotype"/>
                <w:sz w:val="18"/>
                <w:szCs w:val="18"/>
              </w:rPr>
              <w:t>11,1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53E71D79" w14:textId="48801844" w:rsidR="00F2673B" w:rsidRPr="009B5CF1" w:rsidRDefault="00F2673B" w:rsidP="00F2673B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2673B">
              <w:rPr>
                <w:rFonts w:ascii="Palatino Linotype" w:hAnsi="Palatino Linotype"/>
                <w:sz w:val="18"/>
                <w:szCs w:val="18"/>
              </w:rPr>
              <w:t>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64628B17" w14:textId="752FD6D8" w:rsidR="00F2673B" w:rsidRPr="009B5CF1" w:rsidRDefault="00F2673B" w:rsidP="00F2673B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2673B">
              <w:rPr>
                <w:rFonts w:ascii="Palatino Linotype" w:hAnsi="Palatino Linotype"/>
                <w:sz w:val="18"/>
                <w:szCs w:val="18"/>
              </w:rPr>
              <w:t>-2,7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337ECCEB" w14:textId="47521D1F" w:rsidR="00F2673B" w:rsidRPr="009B5CF1" w:rsidRDefault="00F2673B" w:rsidP="00F2673B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2673B">
              <w:rPr>
                <w:rFonts w:ascii="Palatino Linotype" w:hAnsi="Palatino Linotype"/>
                <w:sz w:val="18"/>
                <w:szCs w:val="18"/>
              </w:rPr>
              <w:t>34,1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22882BDD" w14:textId="7A79EC4A" w:rsidR="00F2673B" w:rsidRDefault="00F2673B" w:rsidP="00F2673B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2673B">
              <w:rPr>
                <w:rFonts w:ascii="Palatino Linotype" w:hAnsi="Palatino Linotype"/>
                <w:sz w:val="18"/>
                <w:szCs w:val="18"/>
              </w:rPr>
              <w:t>-38,4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5D07849E" w14:textId="67261857" w:rsidR="00F2673B" w:rsidRDefault="00F2673B" w:rsidP="00F2673B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2673B">
              <w:rPr>
                <w:rFonts w:ascii="Palatino Linotype" w:hAnsi="Palatino Linotype"/>
                <w:sz w:val="18"/>
                <w:szCs w:val="18"/>
              </w:rPr>
              <w:t>-3,6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0477783F" w14:textId="22A4CC0B" w:rsidR="00F2673B" w:rsidRDefault="00F2673B" w:rsidP="00F2673B">
            <w:pPr>
              <w:spacing w:after="0"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2673B">
              <w:rPr>
                <w:rFonts w:ascii="Palatino Linotype" w:hAnsi="Palatino Linotype"/>
                <w:sz w:val="18"/>
                <w:szCs w:val="18"/>
              </w:rPr>
              <w:t>-2,2</w:t>
            </w:r>
          </w:p>
        </w:tc>
      </w:tr>
    </w:tbl>
    <w:p w14:paraId="3C8BEC3C" w14:textId="77777777" w:rsidR="00E154BD" w:rsidRDefault="00E154BD" w:rsidP="00250E40">
      <w:pPr>
        <w:spacing w:line="240" w:lineRule="auto"/>
        <w:jc w:val="both"/>
        <w:rPr>
          <w:rFonts w:ascii="Palatino Linotype" w:hAnsi="Palatino Linotype"/>
          <w:color w:val="404040" w:themeColor="text1" w:themeTint="BF"/>
        </w:rPr>
      </w:pPr>
    </w:p>
    <w:sectPr w:rsidR="00E154BD" w:rsidSect="00013E12">
      <w:headerReference w:type="first" r:id="rId45"/>
      <w:pgSz w:w="16840" w:h="11901" w:orient="landscape"/>
      <w:pgMar w:top="-284" w:right="1418" w:bottom="851" w:left="1418" w:header="283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8B4376" w14:textId="77777777" w:rsidR="00920C98" w:rsidRDefault="00920C98" w:rsidP="00631BC2">
      <w:pPr>
        <w:spacing w:after="0" w:line="240" w:lineRule="auto"/>
      </w:pPr>
      <w:r>
        <w:separator/>
      </w:r>
    </w:p>
  </w:endnote>
  <w:endnote w:type="continuationSeparator" w:id="0">
    <w:p w14:paraId="54B3A39D" w14:textId="77777777" w:rsidR="00920C98" w:rsidRDefault="00920C98" w:rsidP="00631B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enlo Regular">
    <w:altName w:val="Times New Roman"/>
    <w:charset w:val="00"/>
    <w:family w:val="auto"/>
    <w:pitch w:val="variable"/>
    <w:sig w:usb0="00000000" w:usb1="D200F9FB" w:usb2="02000028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7F320F" w14:textId="4887D08A" w:rsidR="00364257" w:rsidRPr="00DB5F2B" w:rsidRDefault="00364257" w:rsidP="00631BC2">
    <w:pPr>
      <w:pStyle w:val="llb"/>
      <w:pBdr>
        <w:top w:val="single" w:sz="4" w:space="1" w:color="auto"/>
      </w:pBdr>
      <w:jc w:val="center"/>
      <w:rPr>
        <w:rFonts w:ascii="Palatino Linotype" w:hAnsi="Palatino Linotype" w:cs="Arial"/>
        <w:color w:val="404040" w:themeColor="text1" w:themeTint="BF"/>
        <w:sz w:val="18"/>
        <w:szCs w:val="18"/>
      </w:rPr>
    </w:pPr>
    <w:r w:rsidRPr="00DB5F2B">
      <w:rPr>
        <w:rFonts w:ascii="Palatino Linotype" w:hAnsi="Palatino Linotype" w:cs="Arial"/>
        <w:color w:val="404040" w:themeColor="text1" w:themeTint="BF"/>
        <w:sz w:val="18"/>
        <w:szCs w:val="18"/>
      </w:rPr>
      <w:t>GVI • 10</w:t>
    </w:r>
    <w:r w:rsidR="00B623AC">
      <w:rPr>
        <w:rFonts w:ascii="Palatino Linotype" w:hAnsi="Palatino Linotype" w:cs="Arial"/>
        <w:color w:val="404040" w:themeColor="text1" w:themeTint="BF"/>
        <w:sz w:val="18"/>
        <w:szCs w:val="18"/>
      </w:rPr>
      <w:t>54</w:t>
    </w:r>
    <w:r w:rsidRPr="00DB5F2B">
      <w:rPr>
        <w:rFonts w:ascii="Palatino Linotype" w:hAnsi="Palatino Linotype" w:cs="Arial"/>
        <w:color w:val="404040" w:themeColor="text1" w:themeTint="BF"/>
        <w:sz w:val="18"/>
        <w:szCs w:val="18"/>
      </w:rPr>
      <w:t xml:space="preserve"> Budapest, </w:t>
    </w:r>
    <w:r w:rsidR="00B623AC">
      <w:rPr>
        <w:rFonts w:ascii="Palatino Linotype" w:hAnsi="Palatino Linotype" w:cs="Arial"/>
        <w:color w:val="404040" w:themeColor="text1" w:themeTint="BF"/>
        <w:sz w:val="18"/>
        <w:szCs w:val="18"/>
      </w:rPr>
      <w:t>Szabadság tér 7</w:t>
    </w:r>
    <w:r w:rsidRPr="00DB5F2B">
      <w:rPr>
        <w:rFonts w:ascii="Palatino Linotype" w:hAnsi="Palatino Linotype" w:cs="Arial"/>
        <w:color w:val="404040" w:themeColor="text1" w:themeTint="BF"/>
        <w:sz w:val="18"/>
        <w:szCs w:val="18"/>
      </w:rPr>
      <w:t>. • tel: 235-05-84 • e-mail:</w:t>
    </w:r>
    <w:hyperlink r:id="rId1" w:history="1">
      <w:r w:rsidRPr="00DB5F2B">
        <w:rPr>
          <w:rStyle w:val="Hiperhivatkozs"/>
          <w:rFonts w:ascii="Palatino Linotype" w:hAnsi="Palatino Linotype"/>
          <w:sz w:val="18"/>
          <w:szCs w:val="18"/>
        </w:rPr>
        <w:t>gvi@gvi.hu</w:t>
      </w:r>
    </w:hyperlink>
    <w:r w:rsidRPr="00DB5F2B">
      <w:rPr>
        <w:rFonts w:ascii="Palatino Linotype" w:hAnsi="Palatino Linotype" w:cs="Arial"/>
        <w:color w:val="404040" w:themeColor="text1" w:themeTint="BF"/>
        <w:sz w:val="18"/>
        <w:szCs w:val="18"/>
      </w:rPr>
      <w:t xml:space="preserve">• </w:t>
    </w:r>
    <w:r>
      <w:rPr>
        <w:rFonts w:ascii="Palatino Linotype" w:hAnsi="Palatino Linotype" w:cs="Arial"/>
        <w:color w:val="404040" w:themeColor="text1" w:themeTint="BF"/>
        <w:sz w:val="18"/>
        <w:szCs w:val="18"/>
      </w:rPr>
      <w:t>i</w:t>
    </w:r>
    <w:r w:rsidRPr="00DB5F2B">
      <w:rPr>
        <w:rFonts w:ascii="Palatino Linotype" w:hAnsi="Palatino Linotype" w:cs="Arial"/>
        <w:color w:val="404040" w:themeColor="text1" w:themeTint="BF"/>
        <w:sz w:val="18"/>
        <w:szCs w:val="18"/>
      </w:rPr>
      <w:t>nternet:</w:t>
    </w:r>
    <w:r>
      <w:rPr>
        <w:rFonts w:ascii="Palatino Linotype" w:hAnsi="Palatino Linotype" w:cs="Arial"/>
        <w:color w:val="404040" w:themeColor="text1" w:themeTint="BF"/>
        <w:sz w:val="18"/>
        <w:szCs w:val="18"/>
      </w:rPr>
      <w:t xml:space="preserve"> </w:t>
    </w:r>
    <w:hyperlink r:id="rId2" w:history="1">
      <w:r w:rsidRPr="00DB5F2B">
        <w:rPr>
          <w:rStyle w:val="Hiperhivatkozs"/>
          <w:rFonts w:ascii="Palatino Linotype" w:hAnsi="Palatino Linotype"/>
          <w:sz w:val="18"/>
          <w:szCs w:val="18"/>
        </w:rPr>
        <w:t>http://www.gvi.hu</w:t>
      </w:r>
    </w:hyperlink>
  </w:p>
  <w:p w14:paraId="6BB04755" w14:textId="79C625FE" w:rsidR="00364257" w:rsidRPr="00DB5F2B" w:rsidRDefault="00364257" w:rsidP="00631BC2">
    <w:pPr>
      <w:pStyle w:val="llb"/>
      <w:jc w:val="center"/>
      <w:rPr>
        <w:rFonts w:ascii="Palatino Linotype" w:hAnsi="Palatino Linotype" w:cs="Arial"/>
        <w:color w:val="404040" w:themeColor="text1" w:themeTint="BF"/>
        <w:sz w:val="18"/>
        <w:szCs w:val="18"/>
      </w:rPr>
    </w:pPr>
    <w:r w:rsidRPr="00DB5F2B">
      <w:rPr>
        <w:rStyle w:val="Oldalszm"/>
        <w:rFonts w:ascii="Palatino Linotype" w:hAnsi="Palatino Linotype" w:cs="Arial"/>
        <w:color w:val="404040" w:themeColor="text1" w:themeTint="BF"/>
        <w:sz w:val="18"/>
        <w:szCs w:val="18"/>
      </w:rPr>
      <w:fldChar w:fldCharType="begin"/>
    </w:r>
    <w:r w:rsidRPr="00DB5F2B">
      <w:rPr>
        <w:rStyle w:val="Oldalszm"/>
        <w:rFonts w:ascii="Palatino Linotype" w:hAnsi="Palatino Linotype" w:cs="Arial"/>
        <w:color w:val="404040" w:themeColor="text1" w:themeTint="BF"/>
        <w:sz w:val="18"/>
        <w:szCs w:val="18"/>
      </w:rPr>
      <w:instrText xml:space="preserve"> PAGE </w:instrText>
    </w:r>
    <w:r w:rsidRPr="00DB5F2B">
      <w:rPr>
        <w:rStyle w:val="Oldalszm"/>
        <w:rFonts w:ascii="Palatino Linotype" w:hAnsi="Palatino Linotype" w:cs="Arial"/>
        <w:color w:val="404040" w:themeColor="text1" w:themeTint="BF"/>
        <w:sz w:val="18"/>
        <w:szCs w:val="18"/>
      </w:rPr>
      <w:fldChar w:fldCharType="separate"/>
    </w:r>
    <w:r w:rsidR="00736C0D">
      <w:rPr>
        <w:rStyle w:val="Oldalszm"/>
        <w:rFonts w:ascii="Palatino Linotype" w:hAnsi="Palatino Linotype" w:cs="Arial"/>
        <w:noProof/>
        <w:color w:val="404040" w:themeColor="text1" w:themeTint="BF"/>
        <w:sz w:val="18"/>
        <w:szCs w:val="18"/>
      </w:rPr>
      <w:t>33</w:t>
    </w:r>
    <w:r w:rsidRPr="00DB5F2B">
      <w:rPr>
        <w:rStyle w:val="Oldalszm"/>
        <w:rFonts w:ascii="Palatino Linotype" w:hAnsi="Palatino Linotype" w:cs="Arial"/>
        <w:color w:val="404040" w:themeColor="text1" w:themeTint="BF"/>
        <w:sz w:val="18"/>
        <w:szCs w:val="18"/>
      </w:rPr>
      <w:fldChar w:fldCharType="end"/>
    </w:r>
    <w:r w:rsidRPr="00DB5F2B">
      <w:rPr>
        <w:rStyle w:val="Oldalszm"/>
        <w:rFonts w:ascii="Palatino Linotype" w:hAnsi="Palatino Linotype" w:cs="Arial"/>
        <w:color w:val="404040" w:themeColor="text1" w:themeTint="BF"/>
        <w:sz w:val="18"/>
        <w:szCs w:val="18"/>
      </w:rPr>
      <w:t xml:space="preserve"> / </w:t>
    </w:r>
    <w:r w:rsidRPr="00DB5F2B">
      <w:rPr>
        <w:rStyle w:val="Oldalszm"/>
        <w:rFonts w:ascii="Palatino Linotype" w:hAnsi="Palatino Linotype" w:cs="Arial"/>
        <w:color w:val="404040" w:themeColor="text1" w:themeTint="BF"/>
        <w:sz w:val="18"/>
        <w:szCs w:val="18"/>
      </w:rPr>
      <w:fldChar w:fldCharType="begin"/>
    </w:r>
    <w:r w:rsidRPr="00DB5F2B">
      <w:rPr>
        <w:rStyle w:val="Oldalszm"/>
        <w:rFonts w:ascii="Palatino Linotype" w:hAnsi="Palatino Linotype" w:cs="Arial"/>
        <w:color w:val="404040" w:themeColor="text1" w:themeTint="BF"/>
        <w:sz w:val="18"/>
        <w:szCs w:val="18"/>
      </w:rPr>
      <w:instrText xml:space="preserve"> NUMPAGES </w:instrText>
    </w:r>
    <w:r w:rsidRPr="00DB5F2B">
      <w:rPr>
        <w:rStyle w:val="Oldalszm"/>
        <w:rFonts w:ascii="Palatino Linotype" w:hAnsi="Palatino Linotype" w:cs="Arial"/>
        <w:color w:val="404040" w:themeColor="text1" w:themeTint="BF"/>
        <w:sz w:val="18"/>
        <w:szCs w:val="18"/>
      </w:rPr>
      <w:fldChar w:fldCharType="separate"/>
    </w:r>
    <w:r w:rsidR="00736C0D">
      <w:rPr>
        <w:rStyle w:val="Oldalszm"/>
        <w:rFonts w:ascii="Palatino Linotype" w:hAnsi="Palatino Linotype" w:cs="Arial"/>
        <w:noProof/>
        <w:color w:val="404040" w:themeColor="text1" w:themeTint="BF"/>
        <w:sz w:val="18"/>
        <w:szCs w:val="18"/>
      </w:rPr>
      <w:t>33</w:t>
    </w:r>
    <w:r w:rsidRPr="00DB5F2B">
      <w:rPr>
        <w:rStyle w:val="Oldalszm"/>
        <w:rFonts w:ascii="Palatino Linotype" w:hAnsi="Palatino Linotype" w:cs="Arial"/>
        <w:color w:val="404040" w:themeColor="text1" w:themeTint="BF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5F16C6" w14:textId="77777777" w:rsidR="00920C98" w:rsidRDefault="00920C98" w:rsidP="00631BC2">
      <w:pPr>
        <w:spacing w:after="0" w:line="240" w:lineRule="auto"/>
      </w:pPr>
      <w:r>
        <w:separator/>
      </w:r>
    </w:p>
  </w:footnote>
  <w:footnote w:type="continuationSeparator" w:id="0">
    <w:p w14:paraId="17BF1188" w14:textId="77777777" w:rsidR="00920C98" w:rsidRDefault="00920C98" w:rsidP="00631BC2">
      <w:pPr>
        <w:spacing w:after="0" w:line="240" w:lineRule="auto"/>
      </w:pPr>
      <w:r>
        <w:continuationSeparator/>
      </w:r>
    </w:p>
  </w:footnote>
  <w:footnote w:id="1">
    <w:p w14:paraId="567F69CC" w14:textId="66EE38BA" w:rsidR="00A747CC" w:rsidRPr="00A747CC" w:rsidRDefault="00A747CC" w:rsidP="00A747CC">
      <w:pPr>
        <w:pStyle w:val="Lbjegyzetszveg"/>
        <w:jc w:val="both"/>
        <w:rPr>
          <w:rFonts w:ascii="Palatino Linotype" w:hAnsi="Palatino Linotype"/>
          <w:sz w:val="16"/>
          <w:szCs w:val="16"/>
        </w:rPr>
      </w:pPr>
      <w:r w:rsidRPr="00A747CC">
        <w:rPr>
          <w:rStyle w:val="Lbjegyzet-hivatkozs"/>
          <w:rFonts w:ascii="Palatino Linotype" w:hAnsi="Palatino Linotype"/>
          <w:sz w:val="16"/>
          <w:szCs w:val="16"/>
        </w:rPr>
        <w:footnoteRef/>
      </w:r>
      <w:r w:rsidRPr="00A747CC">
        <w:rPr>
          <w:rFonts w:ascii="Palatino Linotype" w:hAnsi="Palatino Linotype"/>
          <w:sz w:val="16"/>
          <w:szCs w:val="16"/>
        </w:rPr>
        <w:t xml:space="preserve"> 2007–2019 között az átlag számítása során nem vettük figyelembe a 10 százaléknál alacsonyabb kapacitáskihasználtság értékeket. Mivel a koronavírus-járvány következtében kialakuló gazdasági válság során tapasztalataink szerint a 10 százalék alatti regisztrált értékek előfordulhatnak a vállalkozások működésének ideiglenes kényszerből adódó felfüggesztése miatt, ezért 2020. áprilistól kezdve figyelembe vettük ezeket az értékeket is az átlagos kapacitáskihasználtság meghatározása során.</w:t>
      </w:r>
      <w:r>
        <w:rPr>
          <w:rFonts w:ascii="Palatino Linotype" w:hAnsi="Palatino Linotype"/>
          <w:sz w:val="16"/>
          <w:szCs w:val="16"/>
        </w:rPr>
        <w:t xml:space="preserve"> A korábban alkalmazott számítási módhoz képest emiatt 2020. áprilisban 9, 2020. októberben 3, 2021. áprilisban 5</w:t>
      </w:r>
      <w:r w:rsidR="00605F07">
        <w:rPr>
          <w:rFonts w:ascii="Palatino Linotype" w:hAnsi="Palatino Linotype"/>
          <w:sz w:val="16"/>
          <w:szCs w:val="16"/>
        </w:rPr>
        <w:t>, 2021. októberben 2</w:t>
      </w:r>
      <w:r w:rsidR="00E4493E">
        <w:rPr>
          <w:rFonts w:ascii="Palatino Linotype" w:hAnsi="Palatino Linotype"/>
          <w:sz w:val="16"/>
          <w:szCs w:val="16"/>
        </w:rPr>
        <w:t xml:space="preserve">, 2022. áprilisban </w:t>
      </w:r>
      <w:r w:rsidR="00067AEA">
        <w:rPr>
          <w:rFonts w:ascii="Palatino Linotype" w:hAnsi="Palatino Linotype"/>
          <w:sz w:val="16"/>
          <w:szCs w:val="16"/>
        </w:rPr>
        <w:t xml:space="preserve">és 2022. októberben </w:t>
      </w:r>
      <w:r w:rsidR="00E4493E">
        <w:rPr>
          <w:rFonts w:ascii="Palatino Linotype" w:hAnsi="Palatino Linotype"/>
          <w:sz w:val="16"/>
          <w:szCs w:val="16"/>
        </w:rPr>
        <w:t>1</w:t>
      </w:r>
      <w:r w:rsidR="00320935">
        <w:rPr>
          <w:rFonts w:ascii="Palatino Linotype" w:hAnsi="Palatino Linotype"/>
          <w:sz w:val="16"/>
          <w:szCs w:val="16"/>
        </w:rPr>
        <w:t>, 2023. áprilisban 2</w:t>
      </w:r>
      <w:r w:rsidR="00BA65C4">
        <w:rPr>
          <w:rFonts w:ascii="Palatino Linotype" w:hAnsi="Palatino Linotype"/>
          <w:sz w:val="16"/>
          <w:szCs w:val="16"/>
        </w:rPr>
        <w:t xml:space="preserve"> százalékponttal alacsonyabb átlagértéket határoztunk meg összességében, 2023. októberben pedig nem volt</w:t>
      </w:r>
      <w:r w:rsidR="00067AEA">
        <w:rPr>
          <w:rFonts w:ascii="Palatino Linotype" w:hAnsi="Palatino Linotype"/>
          <w:sz w:val="16"/>
          <w:szCs w:val="16"/>
        </w:rPr>
        <w:t xml:space="preserve"> </w:t>
      </w:r>
      <w:r w:rsidR="00BA65C4">
        <w:rPr>
          <w:rFonts w:ascii="Palatino Linotype" w:hAnsi="Palatino Linotype"/>
          <w:sz w:val="16"/>
          <w:szCs w:val="16"/>
        </w:rPr>
        <w:t>különbség a két számítás között</w:t>
      </w:r>
      <w:r>
        <w:rPr>
          <w:rFonts w:ascii="Palatino Linotype" w:hAnsi="Palatino Linotype"/>
          <w:sz w:val="16"/>
          <w:szCs w:val="16"/>
        </w:rPr>
        <w:t>.</w:t>
      </w:r>
      <w:r w:rsidR="00FB5574">
        <w:rPr>
          <w:rFonts w:ascii="Palatino Linotype" w:hAnsi="Palatino Linotype"/>
          <w:sz w:val="16"/>
          <w:szCs w:val="16"/>
        </w:rPr>
        <w:t xml:space="preserve"> 2024 áprilisában </w:t>
      </w:r>
      <w:r w:rsidR="004752F7">
        <w:rPr>
          <w:rFonts w:ascii="Palatino Linotype" w:hAnsi="Palatino Linotype"/>
          <w:sz w:val="16"/>
          <w:szCs w:val="16"/>
        </w:rPr>
        <w:t xml:space="preserve">és októberében </w:t>
      </w:r>
      <w:r w:rsidR="00FB5574">
        <w:rPr>
          <w:rFonts w:ascii="Palatino Linotype" w:hAnsi="Palatino Linotype"/>
          <w:sz w:val="16"/>
          <w:szCs w:val="16"/>
        </w:rPr>
        <w:t>ismét 1 száz</w:t>
      </w:r>
      <w:r w:rsidR="00244C05">
        <w:rPr>
          <w:rFonts w:ascii="Palatino Linotype" w:hAnsi="Palatino Linotype"/>
          <w:sz w:val="16"/>
          <w:szCs w:val="16"/>
        </w:rPr>
        <w:t>alékpontos eltérés tapasztalható a két számítási metódus között.</w:t>
      </w:r>
    </w:p>
  </w:footnote>
  <w:footnote w:id="2">
    <w:p w14:paraId="7EF046EB" w14:textId="1B3D328F" w:rsidR="00C56A45" w:rsidRDefault="00C56A45">
      <w:pPr>
        <w:pStyle w:val="Lbjegyzetszveg"/>
        <w:rPr>
          <w:rFonts w:ascii="Palatino Linotype" w:hAnsi="Palatino Linotype"/>
        </w:rPr>
      </w:pPr>
      <w:r w:rsidRPr="00C56A45">
        <w:rPr>
          <w:rStyle w:val="Lbjegyzet-hivatkozs"/>
          <w:rFonts w:ascii="Palatino Linotype" w:hAnsi="Palatino Linotype"/>
        </w:rPr>
        <w:footnoteRef/>
      </w:r>
      <w:r w:rsidRPr="00C56A45">
        <w:rPr>
          <w:rFonts w:ascii="Palatino Linotype" w:hAnsi="Palatino Linotype"/>
        </w:rPr>
        <w:t xml:space="preserve"> A bruttó hozzáadott érték 202</w:t>
      </w:r>
      <w:r w:rsidR="00972233">
        <w:rPr>
          <w:rFonts w:ascii="Palatino Linotype" w:hAnsi="Palatino Linotype"/>
        </w:rPr>
        <w:t>0</w:t>
      </w:r>
      <w:r w:rsidRPr="00C56A45">
        <w:rPr>
          <w:rFonts w:ascii="Palatino Linotype" w:hAnsi="Palatino Linotype"/>
        </w:rPr>
        <w:t>-</w:t>
      </w:r>
      <w:r w:rsidR="00972233">
        <w:rPr>
          <w:rFonts w:ascii="Palatino Linotype" w:hAnsi="Palatino Linotype"/>
        </w:rPr>
        <w:t>as</w:t>
      </w:r>
      <w:r w:rsidRPr="00C56A45">
        <w:rPr>
          <w:rFonts w:ascii="Palatino Linotype" w:hAnsi="Palatino Linotype"/>
        </w:rPr>
        <w:t xml:space="preserve"> megoszlása alapján. Forrás: KSH</w:t>
      </w:r>
    </w:p>
    <w:p w14:paraId="1A2C44B0" w14:textId="350A4FDF" w:rsidR="009B6B51" w:rsidRPr="00C56A45" w:rsidRDefault="009B6B51" w:rsidP="009B6B51">
      <w:pPr>
        <w:pStyle w:val="Lbjegyzetszveg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A három dimenzió együttes figyelembevétele szerinti súlyozást első alkalommal a 2022. októberi adatfelvétel elemzése során alkalmaztuk, az adatokat azonban visszamenőleg korrigáltuk 2020 áprilisáig.</w:t>
      </w:r>
    </w:p>
  </w:footnote>
  <w:footnote w:id="3">
    <w:p w14:paraId="7AFB96F8" w14:textId="611D7846" w:rsidR="00972233" w:rsidRPr="00C56A45" w:rsidRDefault="00972233" w:rsidP="00972233">
      <w:pPr>
        <w:pStyle w:val="Lbjegyzetszveg"/>
        <w:rPr>
          <w:rFonts w:ascii="Palatino Linotype" w:hAnsi="Palatino Linotype"/>
        </w:rPr>
      </w:pPr>
      <w:r w:rsidRPr="00C56A45">
        <w:rPr>
          <w:rStyle w:val="Lbjegyzet-hivatkozs"/>
          <w:rFonts w:ascii="Palatino Linotype" w:hAnsi="Palatino Linotype"/>
        </w:rPr>
        <w:footnoteRef/>
      </w:r>
      <w:r w:rsidRPr="00C56A45">
        <w:rPr>
          <w:rFonts w:ascii="Palatino Linotype" w:hAnsi="Palatino Linotype"/>
        </w:rPr>
        <w:t xml:space="preserve"> A bruttó hozzáadott érték 202</w:t>
      </w:r>
      <w:r>
        <w:rPr>
          <w:rFonts w:ascii="Palatino Linotype" w:hAnsi="Palatino Linotype"/>
        </w:rPr>
        <w:t>1</w:t>
      </w:r>
      <w:r w:rsidRPr="00C56A45">
        <w:rPr>
          <w:rFonts w:ascii="Palatino Linotype" w:hAnsi="Palatino Linotype"/>
        </w:rPr>
        <w:t>-</w:t>
      </w:r>
      <w:r>
        <w:rPr>
          <w:rFonts w:ascii="Palatino Linotype" w:hAnsi="Palatino Linotype"/>
        </w:rPr>
        <w:t>e</w:t>
      </w:r>
      <w:r w:rsidRPr="00C56A45">
        <w:rPr>
          <w:rFonts w:ascii="Palatino Linotype" w:hAnsi="Palatino Linotype"/>
        </w:rPr>
        <w:t>s megoszlása alapján. Forrás: KSH</w:t>
      </w:r>
    </w:p>
  </w:footnote>
  <w:footnote w:id="4">
    <w:p w14:paraId="29A3B220" w14:textId="56DC7323" w:rsidR="00AC2C2F" w:rsidRPr="00C56A45" w:rsidRDefault="00AC2C2F" w:rsidP="00AC2C2F">
      <w:pPr>
        <w:pStyle w:val="Lbjegyzetszveg"/>
        <w:rPr>
          <w:rFonts w:ascii="Palatino Linotype" w:hAnsi="Palatino Linotype"/>
        </w:rPr>
      </w:pPr>
      <w:r w:rsidRPr="00C56A45">
        <w:rPr>
          <w:rStyle w:val="Lbjegyzet-hivatkozs"/>
          <w:rFonts w:ascii="Palatino Linotype" w:hAnsi="Palatino Linotype"/>
        </w:rPr>
        <w:footnoteRef/>
      </w:r>
      <w:r w:rsidRPr="00C56A45">
        <w:rPr>
          <w:rFonts w:ascii="Palatino Linotype" w:hAnsi="Palatino Linotype"/>
        </w:rPr>
        <w:t xml:space="preserve"> A bruttó hozzáadott érték 202</w:t>
      </w:r>
      <w:r>
        <w:rPr>
          <w:rFonts w:ascii="Palatino Linotype" w:hAnsi="Palatino Linotype"/>
        </w:rPr>
        <w:t>2</w:t>
      </w:r>
      <w:r w:rsidRPr="00C56A45">
        <w:rPr>
          <w:rFonts w:ascii="Palatino Linotype" w:hAnsi="Palatino Linotype"/>
        </w:rPr>
        <w:t>-</w:t>
      </w:r>
      <w:r>
        <w:rPr>
          <w:rFonts w:ascii="Palatino Linotype" w:hAnsi="Palatino Linotype"/>
        </w:rPr>
        <w:t>e</w:t>
      </w:r>
      <w:r w:rsidRPr="00C56A45">
        <w:rPr>
          <w:rFonts w:ascii="Palatino Linotype" w:hAnsi="Palatino Linotype"/>
        </w:rPr>
        <w:t>s megoszlása alapján. Forrás: KSH</w:t>
      </w:r>
    </w:p>
  </w:footnote>
  <w:footnote w:id="5">
    <w:p w14:paraId="27151699" w14:textId="77777777" w:rsidR="00364257" w:rsidRDefault="00364257" w:rsidP="0014436C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>
        <w:rPr>
          <w:rFonts w:ascii="Palatino Linotype" w:hAnsi="Palatino Linotype"/>
          <w:i/>
          <w:color w:val="404040" w:themeColor="text1" w:themeTint="BF"/>
          <w:sz w:val="16"/>
          <w:szCs w:val="16"/>
        </w:rPr>
        <w:t>A táblázatban</w:t>
      </w:r>
      <w:r w:rsidRPr="00764E3C"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 a rendelésállomány négy értékű változóját </w:t>
      </w:r>
      <w:r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tüntetjük fel </w:t>
      </w:r>
      <w:r w:rsidRPr="00764E3C">
        <w:rPr>
          <w:rFonts w:ascii="Palatino Linotype" w:hAnsi="Palatino Linotype"/>
          <w:i/>
          <w:color w:val="404040" w:themeColor="text1" w:themeTint="BF"/>
          <w:sz w:val="16"/>
          <w:szCs w:val="16"/>
        </w:rPr>
        <w:t>(-100: nincs, -33: csökken, 33: azonos lesz, 100: nő), nem pedig azt, amelyik a Konjunktúramutatóban szerepel, utóbbit ld. a 2. Mellékletben.</w:t>
      </w:r>
    </w:p>
  </w:footnote>
  <w:footnote w:id="6">
    <w:p w14:paraId="6F10A2BA" w14:textId="77777777" w:rsidR="00364257" w:rsidRDefault="00364257" w:rsidP="0014436C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Pr="00764E3C">
        <w:rPr>
          <w:rFonts w:ascii="Palatino Linotype" w:hAnsi="Palatino Linotype"/>
          <w:i/>
          <w:color w:val="404040" w:themeColor="text1" w:themeTint="BF"/>
          <w:sz w:val="16"/>
          <w:szCs w:val="16"/>
        </w:rPr>
        <w:t>A</w:t>
      </w:r>
      <w:r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 táblázatban</w:t>
      </w:r>
      <w:r w:rsidRPr="00764E3C"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 az építési</w:t>
      </w:r>
      <w:r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 </w:t>
      </w:r>
      <w:r w:rsidRPr="00764E3C"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beruházások négy értékű változóját </w:t>
      </w:r>
      <w:r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tüntetjük fel </w:t>
      </w:r>
      <w:r w:rsidRPr="00764E3C">
        <w:rPr>
          <w:rFonts w:ascii="Palatino Linotype" w:hAnsi="Palatino Linotype"/>
          <w:i/>
          <w:color w:val="404040" w:themeColor="text1" w:themeTint="BF"/>
          <w:sz w:val="16"/>
          <w:szCs w:val="16"/>
        </w:rPr>
        <w:t>(-100: nincs, -33: csökken, 33: azonos lesz, 100: nő), nem pedig azt, amelyik a Konjunktúramutatóban szerepel, utóbbit ld. a 2. Mellékletben.</w:t>
      </w:r>
    </w:p>
  </w:footnote>
  <w:footnote w:id="7">
    <w:p w14:paraId="6C3FADC8" w14:textId="77777777" w:rsidR="00364257" w:rsidRDefault="00364257" w:rsidP="0014436C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Pr="00764E3C">
        <w:rPr>
          <w:rFonts w:ascii="Palatino Linotype" w:hAnsi="Palatino Linotype"/>
          <w:i/>
          <w:color w:val="404040" w:themeColor="text1" w:themeTint="BF"/>
          <w:sz w:val="16"/>
          <w:szCs w:val="16"/>
        </w:rPr>
        <w:t>A</w:t>
      </w:r>
      <w:r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 táblázatban </w:t>
      </w:r>
      <w:r w:rsidRPr="00764E3C">
        <w:rPr>
          <w:rFonts w:ascii="Palatino Linotype" w:hAnsi="Palatino Linotype"/>
          <w:i/>
          <w:color w:val="404040" w:themeColor="text1" w:themeTint="BF"/>
          <w:sz w:val="16"/>
          <w:szCs w:val="16"/>
        </w:rPr>
        <w:t>a</w:t>
      </w:r>
      <w:r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 </w:t>
      </w:r>
      <w:r w:rsidRPr="00764E3C"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gépberuházások négy értékű változóját </w:t>
      </w:r>
      <w:r>
        <w:rPr>
          <w:rFonts w:ascii="Palatino Linotype" w:hAnsi="Palatino Linotype"/>
          <w:i/>
          <w:color w:val="404040" w:themeColor="text1" w:themeTint="BF"/>
          <w:sz w:val="16"/>
          <w:szCs w:val="16"/>
        </w:rPr>
        <w:t xml:space="preserve">tüntetjük fel </w:t>
      </w:r>
      <w:r w:rsidRPr="00764E3C">
        <w:rPr>
          <w:rFonts w:ascii="Palatino Linotype" w:hAnsi="Palatino Linotype"/>
          <w:i/>
          <w:color w:val="404040" w:themeColor="text1" w:themeTint="BF"/>
          <w:sz w:val="16"/>
          <w:szCs w:val="16"/>
        </w:rPr>
        <w:t>(-100: nincs, -33: csökken, 33: azonos lesz, 100: nő), nem pedig azt, amelyik a Konjunktúramutatóban szerepel, utóbbit ld. a 2. Mellékletben.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F75A12" w14:textId="77777777" w:rsidR="00364257" w:rsidRPr="00CB7CCB" w:rsidRDefault="00364257" w:rsidP="00C63753">
    <w:pPr>
      <w:pStyle w:val="lfej"/>
      <w:tabs>
        <w:tab w:val="clear" w:pos="4536"/>
        <w:tab w:val="clear" w:pos="9072"/>
        <w:tab w:val="left" w:pos="17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7763E"/>
    <w:multiLevelType w:val="multilevel"/>
    <w:tmpl w:val="26C244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2680D52"/>
    <w:multiLevelType w:val="multilevel"/>
    <w:tmpl w:val="DBCE0A1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2" w15:restartNumberingAfterBreak="0">
    <w:nsid w:val="05181CA5"/>
    <w:multiLevelType w:val="multilevel"/>
    <w:tmpl w:val="DBCE0A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7C075BA"/>
    <w:multiLevelType w:val="hybridMultilevel"/>
    <w:tmpl w:val="2B12DCB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4660A9"/>
    <w:multiLevelType w:val="hybridMultilevel"/>
    <w:tmpl w:val="995A92C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20CB7"/>
    <w:multiLevelType w:val="multilevel"/>
    <w:tmpl w:val="26C244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3C93267"/>
    <w:multiLevelType w:val="hybridMultilevel"/>
    <w:tmpl w:val="CB9A6882"/>
    <w:lvl w:ilvl="0" w:tplc="A9D0418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5A598D"/>
    <w:multiLevelType w:val="multilevel"/>
    <w:tmpl w:val="19DC89A4"/>
    <w:lvl w:ilvl="0">
      <w:start w:val="1"/>
      <w:numFmt w:val="decimal"/>
      <w:lvlText w:val="%1."/>
      <w:lvlJc w:val="left"/>
      <w:pPr>
        <w:ind w:left="360" w:hanging="360"/>
      </w:pPr>
      <w:rPr>
        <w:rFonts w:ascii="Palatino Linotype" w:hAnsi="Palatino Linotype" w:cstheme="minorBidi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Palatino Linotype" w:hAnsi="Palatino Linotype" w:cstheme="minorBidi" w:hint="default"/>
        <w:color w:val="E36C0A" w:themeColor="accent6" w:themeShade="BF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Palatino Linotype" w:hAnsi="Palatino Linotype" w:cstheme="minorBid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Palatino Linotype" w:hAnsi="Palatino Linotype" w:cstheme="minorBid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Palatino Linotype" w:hAnsi="Palatino Linotype" w:cstheme="minorBid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Palatino Linotype" w:hAnsi="Palatino Linotype" w:cstheme="minorBidi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="Palatino Linotype" w:hAnsi="Palatino Linotype" w:cstheme="minorBid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Palatino Linotype" w:hAnsi="Palatino Linotype" w:cstheme="minorBidi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="Palatino Linotype" w:hAnsi="Palatino Linotype" w:cstheme="minorBidi" w:hint="default"/>
      </w:rPr>
    </w:lvl>
  </w:abstractNum>
  <w:abstractNum w:abstractNumId="8" w15:restartNumberingAfterBreak="0">
    <w:nsid w:val="19D83548"/>
    <w:multiLevelType w:val="multilevel"/>
    <w:tmpl w:val="DBCE0A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1A526AC3"/>
    <w:multiLevelType w:val="multilevel"/>
    <w:tmpl w:val="26C244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227F2346"/>
    <w:multiLevelType w:val="multilevel"/>
    <w:tmpl w:val="484E5A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26CA4CDF"/>
    <w:multiLevelType w:val="multilevel"/>
    <w:tmpl w:val="DBCE0A1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2" w15:restartNumberingAfterBreak="0">
    <w:nsid w:val="27CB6292"/>
    <w:multiLevelType w:val="multilevel"/>
    <w:tmpl w:val="484E5A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2AF529BD"/>
    <w:multiLevelType w:val="multilevel"/>
    <w:tmpl w:val="26C244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34B11F99"/>
    <w:multiLevelType w:val="hybridMultilevel"/>
    <w:tmpl w:val="C7FEF0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E44261"/>
    <w:multiLevelType w:val="multilevel"/>
    <w:tmpl w:val="26C244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37F0261E"/>
    <w:multiLevelType w:val="multilevel"/>
    <w:tmpl w:val="26C244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3ABB4571"/>
    <w:multiLevelType w:val="hybridMultilevel"/>
    <w:tmpl w:val="7E0E82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766AEC"/>
    <w:multiLevelType w:val="multilevel"/>
    <w:tmpl w:val="484E5A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401B7DC6"/>
    <w:multiLevelType w:val="multilevel"/>
    <w:tmpl w:val="26C244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41DD6BD8"/>
    <w:multiLevelType w:val="multilevel"/>
    <w:tmpl w:val="DBCE0A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43B71302"/>
    <w:multiLevelType w:val="multilevel"/>
    <w:tmpl w:val="DBCE0A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4B356FB9"/>
    <w:multiLevelType w:val="multilevel"/>
    <w:tmpl w:val="DBCE0A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4D0A3481"/>
    <w:multiLevelType w:val="multilevel"/>
    <w:tmpl w:val="26C244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4E62489B"/>
    <w:multiLevelType w:val="hybridMultilevel"/>
    <w:tmpl w:val="925E873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2553FE"/>
    <w:multiLevelType w:val="multilevel"/>
    <w:tmpl w:val="26C244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 w15:restartNumberingAfterBreak="0">
    <w:nsid w:val="54686E64"/>
    <w:multiLevelType w:val="hybridMultilevel"/>
    <w:tmpl w:val="A97464C0"/>
    <w:lvl w:ilvl="0" w:tplc="EE280C7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A5E0096"/>
    <w:multiLevelType w:val="multilevel"/>
    <w:tmpl w:val="484E5A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BB5009F"/>
    <w:multiLevelType w:val="multilevel"/>
    <w:tmpl w:val="B1BC11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9" w15:restartNumberingAfterBreak="0">
    <w:nsid w:val="5BCF5ED7"/>
    <w:multiLevelType w:val="multilevel"/>
    <w:tmpl w:val="74DCB1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62052017"/>
    <w:multiLevelType w:val="multilevel"/>
    <w:tmpl w:val="26C244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1" w15:restartNumberingAfterBreak="0">
    <w:nsid w:val="639B776C"/>
    <w:multiLevelType w:val="multilevel"/>
    <w:tmpl w:val="DBCE0A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64612002"/>
    <w:multiLevelType w:val="multilevel"/>
    <w:tmpl w:val="DCA407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 w15:restartNumberingAfterBreak="0">
    <w:nsid w:val="6A4F29E1"/>
    <w:multiLevelType w:val="multilevel"/>
    <w:tmpl w:val="DBCE0A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4" w15:restartNumberingAfterBreak="0">
    <w:nsid w:val="74360328"/>
    <w:multiLevelType w:val="multilevel"/>
    <w:tmpl w:val="484E5A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5" w15:restartNumberingAfterBreak="0">
    <w:nsid w:val="74867F97"/>
    <w:multiLevelType w:val="multilevel"/>
    <w:tmpl w:val="DBCE0A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6" w15:restartNumberingAfterBreak="0">
    <w:nsid w:val="7BDA35EE"/>
    <w:multiLevelType w:val="multilevel"/>
    <w:tmpl w:val="C9068ACA"/>
    <w:lvl w:ilvl="0">
      <w:start w:val="3"/>
      <w:numFmt w:val="decimal"/>
      <w:lvlText w:val="%1."/>
      <w:lvlJc w:val="left"/>
      <w:pPr>
        <w:ind w:left="360" w:hanging="360"/>
      </w:pPr>
      <w:rPr>
        <w:rFonts w:ascii="Palatino Linotype" w:hAnsi="Palatino Linotype" w:cstheme="minorBidi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Palatino Linotype" w:hAnsi="Palatino Linotype" w:cstheme="minorBid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Palatino Linotype" w:hAnsi="Palatino Linotype" w:cstheme="minorBid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Palatino Linotype" w:hAnsi="Palatino Linotype" w:cstheme="minorBid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Palatino Linotype" w:hAnsi="Palatino Linotype" w:cstheme="minorBid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Palatino Linotype" w:hAnsi="Palatino Linotype" w:cstheme="minorBidi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="Palatino Linotype" w:hAnsi="Palatino Linotype" w:cstheme="minorBid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Palatino Linotype" w:hAnsi="Palatino Linotype" w:cstheme="minorBidi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="Palatino Linotype" w:hAnsi="Palatino Linotype" w:cstheme="minorBidi" w:hint="default"/>
      </w:rPr>
    </w:lvl>
  </w:abstractNum>
  <w:num w:numId="1" w16cid:durableId="895971133">
    <w:abstractNumId w:val="6"/>
  </w:num>
  <w:num w:numId="2" w16cid:durableId="1112362842">
    <w:abstractNumId w:val="4"/>
  </w:num>
  <w:num w:numId="3" w16cid:durableId="1473447217">
    <w:abstractNumId w:val="3"/>
  </w:num>
  <w:num w:numId="4" w16cid:durableId="2013096042">
    <w:abstractNumId w:val="10"/>
  </w:num>
  <w:num w:numId="5" w16cid:durableId="587546013">
    <w:abstractNumId w:val="14"/>
  </w:num>
  <w:num w:numId="6" w16cid:durableId="1220750039">
    <w:abstractNumId w:val="24"/>
  </w:num>
  <w:num w:numId="7" w16cid:durableId="1320964760">
    <w:abstractNumId w:val="32"/>
  </w:num>
  <w:num w:numId="8" w16cid:durableId="724764210">
    <w:abstractNumId w:val="26"/>
  </w:num>
  <w:num w:numId="9" w16cid:durableId="332532321">
    <w:abstractNumId w:val="11"/>
  </w:num>
  <w:num w:numId="10" w16cid:durableId="1604147820">
    <w:abstractNumId w:val="2"/>
  </w:num>
  <w:num w:numId="11" w16cid:durableId="1321811816">
    <w:abstractNumId w:val="21"/>
  </w:num>
  <w:num w:numId="12" w16cid:durableId="1944803489">
    <w:abstractNumId w:val="35"/>
  </w:num>
  <w:num w:numId="13" w16cid:durableId="1020662436">
    <w:abstractNumId w:val="22"/>
  </w:num>
  <w:num w:numId="14" w16cid:durableId="1797289763">
    <w:abstractNumId w:val="31"/>
  </w:num>
  <w:num w:numId="15" w16cid:durableId="1127239032">
    <w:abstractNumId w:val="20"/>
  </w:num>
  <w:num w:numId="16" w16cid:durableId="1623733094">
    <w:abstractNumId w:val="33"/>
  </w:num>
  <w:num w:numId="17" w16cid:durableId="2060595135">
    <w:abstractNumId w:val="8"/>
  </w:num>
  <w:num w:numId="18" w16cid:durableId="1059286461">
    <w:abstractNumId w:val="23"/>
  </w:num>
  <w:num w:numId="19" w16cid:durableId="1355885646">
    <w:abstractNumId w:val="1"/>
  </w:num>
  <w:num w:numId="20" w16cid:durableId="1510018938">
    <w:abstractNumId w:val="5"/>
  </w:num>
  <w:num w:numId="21" w16cid:durableId="1182354927">
    <w:abstractNumId w:val="25"/>
  </w:num>
  <w:num w:numId="22" w16cid:durableId="2102725574">
    <w:abstractNumId w:val="16"/>
  </w:num>
  <w:num w:numId="23" w16cid:durableId="1991209052">
    <w:abstractNumId w:val="13"/>
  </w:num>
  <w:num w:numId="24" w16cid:durableId="114257113">
    <w:abstractNumId w:val="15"/>
  </w:num>
  <w:num w:numId="25" w16cid:durableId="646125968">
    <w:abstractNumId w:val="0"/>
  </w:num>
  <w:num w:numId="26" w16cid:durableId="2035686136">
    <w:abstractNumId w:val="9"/>
  </w:num>
  <w:num w:numId="27" w16cid:durableId="293827423">
    <w:abstractNumId w:val="19"/>
  </w:num>
  <w:num w:numId="28" w16cid:durableId="113600455">
    <w:abstractNumId w:val="30"/>
  </w:num>
  <w:num w:numId="29" w16cid:durableId="253369819">
    <w:abstractNumId w:val="28"/>
  </w:num>
  <w:num w:numId="30" w16cid:durableId="844127186">
    <w:abstractNumId w:val="34"/>
  </w:num>
  <w:num w:numId="31" w16cid:durableId="390231951">
    <w:abstractNumId w:val="18"/>
  </w:num>
  <w:num w:numId="32" w16cid:durableId="1744646072">
    <w:abstractNumId w:val="27"/>
  </w:num>
  <w:num w:numId="33" w16cid:durableId="1523780765">
    <w:abstractNumId w:val="12"/>
  </w:num>
  <w:num w:numId="34" w16cid:durableId="897403458">
    <w:abstractNumId w:val="29"/>
  </w:num>
  <w:num w:numId="35" w16cid:durableId="909852112">
    <w:abstractNumId w:val="7"/>
  </w:num>
  <w:num w:numId="36" w16cid:durableId="1381588284">
    <w:abstractNumId w:val="36"/>
  </w:num>
  <w:num w:numId="37" w16cid:durableId="5890007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BC2"/>
    <w:rsid w:val="00000981"/>
    <w:rsid w:val="000016CF"/>
    <w:rsid w:val="00003502"/>
    <w:rsid w:val="000043A9"/>
    <w:rsid w:val="00004B94"/>
    <w:rsid w:val="00005FAE"/>
    <w:rsid w:val="0000619B"/>
    <w:rsid w:val="00006452"/>
    <w:rsid w:val="00006C53"/>
    <w:rsid w:val="0000720C"/>
    <w:rsid w:val="000075E9"/>
    <w:rsid w:val="00007935"/>
    <w:rsid w:val="00007CB0"/>
    <w:rsid w:val="00011878"/>
    <w:rsid w:val="00011887"/>
    <w:rsid w:val="00011FCF"/>
    <w:rsid w:val="00012094"/>
    <w:rsid w:val="00012AA6"/>
    <w:rsid w:val="00013074"/>
    <w:rsid w:val="00013E12"/>
    <w:rsid w:val="000144B8"/>
    <w:rsid w:val="0001722B"/>
    <w:rsid w:val="000172B7"/>
    <w:rsid w:val="00017B35"/>
    <w:rsid w:val="00021123"/>
    <w:rsid w:val="00025101"/>
    <w:rsid w:val="0002516D"/>
    <w:rsid w:val="000251F1"/>
    <w:rsid w:val="00025603"/>
    <w:rsid w:val="00026AC0"/>
    <w:rsid w:val="000278ED"/>
    <w:rsid w:val="00027962"/>
    <w:rsid w:val="00027DFB"/>
    <w:rsid w:val="00027EA4"/>
    <w:rsid w:val="0003047E"/>
    <w:rsid w:val="00030A5C"/>
    <w:rsid w:val="00031F22"/>
    <w:rsid w:val="00032AB5"/>
    <w:rsid w:val="0003465F"/>
    <w:rsid w:val="00035C5E"/>
    <w:rsid w:val="000372A5"/>
    <w:rsid w:val="000407EF"/>
    <w:rsid w:val="00041B20"/>
    <w:rsid w:val="00041B9E"/>
    <w:rsid w:val="00041ED5"/>
    <w:rsid w:val="000423E7"/>
    <w:rsid w:val="000424AC"/>
    <w:rsid w:val="00042BF4"/>
    <w:rsid w:val="00044235"/>
    <w:rsid w:val="00045318"/>
    <w:rsid w:val="000462EF"/>
    <w:rsid w:val="00046602"/>
    <w:rsid w:val="00046E90"/>
    <w:rsid w:val="000477FD"/>
    <w:rsid w:val="00047F20"/>
    <w:rsid w:val="0005105C"/>
    <w:rsid w:val="0005231B"/>
    <w:rsid w:val="00052443"/>
    <w:rsid w:val="00053004"/>
    <w:rsid w:val="0005341A"/>
    <w:rsid w:val="00053457"/>
    <w:rsid w:val="000534C0"/>
    <w:rsid w:val="0005377D"/>
    <w:rsid w:val="0005429E"/>
    <w:rsid w:val="00054507"/>
    <w:rsid w:val="00056891"/>
    <w:rsid w:val="00056C9E"/>
    <w:rsid w:val="00060C84"/>
    <w:rsid w:val="000616B9"/>
    <w:rsid w:val="00062A72"/>
    <w:rsid w:val="000631E2"/>
    <w:rsid w:val="000635A7"/>
    <w:rsid w:val="000650DB"/>
    <w:rsid w:val="00065990"/>
    <w:rsid w:val="000660ED"/>
    <w:rsid w:val="0006680A"/>
    <w:rsid w:val="00067014"/>
    <w:rsid w:val="00067AEA"/>
    <w:rsid w:val="0007041A"/>
    <w:rsid w:val="00070E51"/>
    <w:rsid w:val="00071441"/>
    <w:rsid w:val="00071C87"/>
    <w:rsid w:val="00072842"/>
    <w:rsid w:val="0007447A"/>
    <w:rsid w:val="00074AAA"/>
    <w:rsid w:val="00074D8A"/>
    <w:rsid w:val="00075BCD"/>
    <w:rsid w:val="00075C5C"/>
    <w:rsid w:val="00076073"/>
    <w:rsid w:val="00077582"/>
    <w:rsid w:val="0007774B"/>
    <w:rsid w:val="000778E0"/>
    <w:rsid w:val="00077F7F"/>
    <w:rsid w:val="00080E15"/>
    <w:rsid w:val="00080EA4"/>
    <w:rsid w:val="00081550"/>
    <w:rsid w:val="0008295F"/>
    <w:rsid w:val="00083530"/>
    <w:rsid w:val="00083C8A"/>
    <w:rsid w:val="00085CB3"/>
    <w:rsid w:val="000863EF"/>
    <w:rsid w:val="00087A2C"/>
    <w:rsid w:val="00087CEC"/>
    <w:rsid w:val="00090435"/>
    <w:rsid w:val="000910CA"/>
    <w:rsid w:val="0009261B"/>
    <w:rsid w:val="0009291A"/>
    <w:rsid w:val="00092D6B"/>
    <w:rsid w:val="00094778"/>
    <w:rsid w:val="00095ABE"/>
    <w:rsid w:val="00095D85"/>
    <w:rsid w:val="0009602A"/>
    <w:rsid w:val="000973E3"/>
    <w:rsid w:val="000975FD"/>
    <w:rsid w:val="00097A1A"/>
    <w:rsid w:val="00097D42"/>
    <w:rsid w:val="000A078F"/>
    <w:rsid w:val="000A1619"/>
    <w:rsid w:val="000A20DC"/>
    <w:rsid w:val="000A2486"/>
    <w:rsid w:val="000A25A1"/>
    <w:rsid w:val="000A2FCB"/>
    <w:rsid w:val="000A5B82"/>
    <w:rsid w:val="000A6133"/>
    <w:rsid w:val="000A6D89"/>
    <w:rsid w:val="000A7E43"/>
    <w:rsid w:val="000B1F00"/>
    <w:rsid w:val="000B39C4"/>
    <w:rsid w:val="000B3BBC"/>
    <w:rsid w:val="000B48C7"/>
    <w:rsid w:val="000B4AED"/>
    <w:rsid w:val="000B6C4C"/>
    <w:rsid w:val="000B719E"/>
    <w:rsid w:val="000B7410"/>
    <w:rsid w:val="000C0FBA"/>
    <w:rsid w:val="000C1865"/>
    <w:rsid w:val="000C3478"/>
    <w:rsid w:val="000C3997"/>
    <w:rsid w:val="000C40C2"/>
    <w:rsid w:val="000C5063"/>
    <w:rsid w:val="000C5067"/>
    <w:rsid w:val="000C5F21"/>
    <w:rsid w:val="000C6B29"/>
    <w:rsid w:val="000C6F07"/>
    <w:rsid w:val="000C7244"/>
    <w:rsid w:val="000D004D"/>
    <w:rsid w:val="000D0AA9"/>
    <w:rsid w:val="000D0DD8"/>
    <w:rsid w:val="000D3C14"/>
    <w:rsid w:val="000D4FCF"/>
    <w:rsid w:val="000D55C5"/>
    <w:rsid w:val="000D5C2E"/>
    <w:rsid w:val="000D6F75"/>
    <w:rsid w:val="000D7B69"/>
    <w:rsid w:val="000E01C1"/>
    <w:rsid w:val="000E07CB"/>
    <w:rsid w:val="000E1702"/>
    <w:rsid w:val="000E235B"/>
    <w:rsid w:val="000E26FA"/>
    <w:rsid w:val="000E2808"/>
    <w:rsid w:val="000E2BAA"/>
    <w:rsid w:val="000E2E28"/>
    <w:rsid w:val="000E507C"/>
    <w:rsid w:val="000E5450"/>
    <w:rsid w:val="000E7C19"/>
    <w:rsid w:val="000F08FD"/>
    <w:rsid w:val="000F1145"/>
    <w:rsid w:val="000F2BCA"/>
    <w:rsid w:val="000F5309"/>
    <w:rsid w:val="000F612D"/>
    <w:rsid w:val="000F63FB"/>
    <w:rsid w:val="000F6BC3"/>
    <w:rsid w:val="000F74E6"/>
    <w:rsid w:val="00100A9F"/>
    <w:rsid w:val="00100B41"/>
    <w:rsid w:val="00100B8F"/>
    <w:rsid w:val="001015F6"/>
    <w:rsid w:val="00102656"/>
    <w:rsid w:val="00103088"/>
    <w:rsid w:val="00103E8F"/>
    <w:rsid w:val="00103ECE"/>
    <w:rsid w:val="00104C05"/>
    <w:rsid w:val="001050BA"/>
    <w:rsid w:val="0010551E"/>
    <w:rsid w:val="001066B1"/>
    <w:rsid w:val="0010718F"/>
    <w:rsid w:val="00107589"/>
    <w:rsid w:val="001076B2"/>
    <w:rsid w:val="00107FE1"/>
    <w:rsid w:val="001104CF"/>
    <w:rsid w:val="0011149D"/>
    <w:rsid w:val="00111652"/>
    <w:rsid w:val="00111A38"/>
    <w:rsid w:val="00112937"/>
    <w:rsid w:val="00114A7F"/>
    <w:rsid w:val="00115A5C"/>
    <w:rsid w:val="00116049"/>
    <w:rsid w:val="00117156"/>
    <w:rsid w:val="00117ECE"/>
    <w:rsid w:val="001202D6"/>
    <w:rsid w:val="00120570"/>
    <w:rsid w:val="001206BD"/>
    <w:rsid w:val="0012074C"/>
    <w:rsid w:val="001207DF"/>
    <w:rsid w:val="0012179B"/>
    <w:rsid w:val="00121CA4"/>
    <w:rsid w:val="00122BC3"/>
    <w:rsid w:val="00124B8D"/>
    <w:rsid w:val="00125520"/>
    <w:rsid w:val="00125720"/>
    <w:rsid w:val="0012669E"/>
    <w:rsid w:val="00126983"/>
    <w:rsid w:val="00126B9B"/>
    <w:rsid w:val="00131276"/>
    <w:rsid w:val="00132F69"/>
    <w:rsid w:val="0013351B"/>
    <w:rsid w:val="00134112"/>
    <w:rsid w:val="00134BB8"/>
    <w:rsid w:val="00134C23"/>
    <w:rsid w:val="001356C2"/>
    <w:rsid w:val="001366C2"/>
    <w:rsid w:val="00136848"/>
    <w:rsid w:val="00137521"/>
    <w:rsid w:val="00137976"/>
    <w:rsid w:val="00140283"/>
    <w:rsid w:val="00140587"/>
    <w:rsid w:val="001410CC"/>
    <w:rsid w:val="00141934"/>
    <w:rsid w:val="001430E1"/>
    <w:rsid w:val="001430FA"/>
    <w:rsid w:val="0014436C"/>
    <w:rsid w:val="00144899"/>
    <w:rsid w:val="001464DC"/>
    <w:rsid w:val="001471BB"/>
    <w:rsid w:val="00147E0B"/>
    <w:rsid w:val="00151114"/>
    <w:rsid w:val="00151734"/>
    <w:rsid w:val="001517EC"/>
    <w:rsid w:val="00152E07"/>
    <w:rsid w:val="001537FB"/>
    <w:rsid w:val="001549B1"/>
    <w:rsid w:val="00155E17"/>
    <w:rsid w:val="0015648A"/>
    <w:rsid w:val="001565FF"/>
    <w:rsid w:val="00156CE7"/>
    <w:rsid w:val="00156E59"/>
    <w:rsid w:val="001571C3"/>
    <w:rsid w:val="0016100F"/>
    <w:rsid w:val="0016220B"/>
    <w:rsid w:val="00162B91"/>
    <w:rsid w:val="00163195"/>
    <w:rsid w:val="00164256"/>
    <w:rsid w:val="00164E40"/>
    <w:rsid w:val="0016532C"/>
    <w:rsid w:val="00165A7C"/>
    <w:rsid w:val="00166C2A"/>
    <w:rsid w:val="00173AE8"/>
    <w:rsid w:val="00174154"/>
    <w:rsid w:val="001748ED"/>
    <w:rsid w:val="00174C28"/>
    <w:rsid w:val="0017502D"/>
    <w:rsid w:val="001750A2"/>
    <w:rsid w:val="001753A4"/>
    <w:rsid w:val="001753AA"/>
    <w:rsid w:val="00175CEC"/>
    <w:rsid w:val="00177477"/>
    <w:rsid w:val="0017775E"/>
    <w:rsid w:val="00177943"/>
    <w:rsid w:val="00180166"/>
    <w:rsid w:val="00180D67"/>
    <w:rsid w:val="00180DAC"/>
    <w:rsid w:val="00181891"/>
    <w:rsid w:val="00182A4B"/>
    <w:rsid w:val="0018465A"/>
    <w:rsid w:val="00184792"/>
    <w:rsid w:val="00186737"/>
    <w:rsid w:val="0018751F"/>
    <w:rsid w:val="00187BAA"/>
    <w:rsid w:val="00192B98"/>
    <w:rsid w:val="00192C54"/>
    <w:rsid w:val="0019309E"/>
    <w:rsid w:val="001932A3"/>
    <w:rsid w:val="001945D7"/>
    <w:rsid w:val="0019526C"/>
    <w:rsid w:val="00196576"/>
    <w:rsid w:val="00196F6E"/>
    <w:rsid w:val="001A12B3"/>
    <w:rsid w:val="001A20A6"/>
    <w:rsid w:val="001A20AD"/>
    <w:rsid w:val="001A23C5"/>
    <w:rsid w:val="001A25F9"/>
    <w:rsid w:val="001A3878"/>
    <w:rsid w:val="001A4A69"/>
    <w:rsid w:val="001A5821"/>
    <w:rsid w:val="001A5E61"/>
    <w:rsid w:val="001A7553"/>
    <w:rsid w:val="001A7B6E"/>
    <w:rsid w:val="001B01AA"/>
    <w:rsid w:val="001B11C1"/>
    <w:rsid w:val="001B1418"/>
    <w:rsid w:val="001B1F3F"/>
    <w:rsid w:val="001B22F6"/>
    <w:rsid w:val="001B2834"/>
    <w:rsid w:val="001B4267"/>
    <w:rsid w:val="001B539C"/>
    <w:rsid w:val="001B5B41"/>
    <w:rsid w:val="001B63B1"/>
    <w:rsid w:val="001B7415"/>
    <w:rsid w:val="001B7553"/>
    <w:rsid w:val="001B758F"/>
    <w:rsid w:val="001B78A7"/>
    <w:rsid w:val="001C0470"/>
    <w:rsid w:val="001C0BDC"/>
    <w:rsid w:val="001C1311"/>
    <w:rsid w:val="001C1A4E"/>
    <w:rsid w:val="001C1D3A"/>
    <w:rsid w:val="001C27F2"/>
    <w:rsid w:val="001C37CC"/>
    <w:rsid w:val="001C522B"/>
    <w:rsid w:val="001C5FAE"/>
    <w:rsid w:val="001C6232"/>
    <w:rsid w:val="001C6EA8"/>
    <w:rsid w:val="001C768F"/>
    <w:rsid w:val="001D0825"/>
    <w:rsid w:val="001D1729"/>
    <w:rsid w:val="001D1C9A"/>
    <w:rsid w:val="001D1F70"/>
    <w:rsid w:val="001D294C"/>
    <w:rsid w:val="001D3278"/>
    <w:rsid w:val="001D3432"/>
    <w:rsid w:val="001D3759"/>
    <w:rsid w:val="001D4D27"/>
    <w:rsid w:val="001D5464"/>
    <w:rsid w:val="001D6F92"/>
    <w:rsid w:val="001D7758"/>
    <w:rsid w:val="001D7BEA"/>
    <w:rsid w:val="001D7CBD"/>
    <w:rsid w:val="001E029A"/>
    <w:rsid w:val="001E0686"/>
    <w:rsid w:val="001E0A0A"/>
    <w:rsid w:val="001E0E95"/>
    <w:rsid w:val="001E12A5"/>
    <w:rsid w:val="001E2054"/>
    <w:rsid w:val="001E27F7"/>
    <w:rsid w:val="001E2A3B"/>
    <w:rsid w:val="001E3FD0"/>
    <w:rsid w:val="001E48E2"/>
    <w:rsid w:val="001E55CD"/>
    <w:rsid w:val="001E5854"/>
    <w:rsid w:val="001E58AE"/>
    <w:rsid w:val="001E5C50"/>
    <w:rsid w:val="001E72AF"/>
    <w:rsid w:val="001F0CB7"/>
    <w:rsid w:val="001F0D54"/>
    <w:rsid w:val="001F1589"/>
    <w:rsid w:val="001F215D"/>
    <w:rsid w:val="001F65B3"/>
    <w:rsid w:val="001F7DF7"/>
    <w:rsid w:val="00200D37"/>
    <w:rsid w:val="0020159F"/>
    <w:rsid w:val="0020294F"/>
    <w:rsid w:val="00205C63"/>
    <w:rsid w:val="0020671A"/>
    <w:rsid w:val="00206974"/>
    <w:rsid w:val="00207018"/>
    <w:rsid w:val="00207068"/>
    <w:rsid w:val="002072CC"/>
    <w:rsid w:val="00207ABD"/>
    <w:rsid w:val="00207DA1"/>
    <w:rsid w:val="002107DC"/>
    <w:rsid w:val="00210806"/>
    <w:rsid w:val="00211F6F"/>
    <w:rsid w:val="00212D58"/>
    <w:rsid w:val="00212FE9"/>
    <w:rsid w:val="002146F6"/>
    <w:rsid w:val="00214D99"/>
    <w:rsid w:val="00217215"/>
    <w:rsid w:val="0022014E"/>
    <w:rsid w:val="002204F3"/>
    <w:rsid w:val="002206DB"/>
    <w:rsid w:val="002209BC"/>
    <w:rsid w:val="00221444"/>
    <w:rsid w:val="00222513"/>
    <w:rsid w:val="00223D1E"/>
    <w:rsid w:val="00223E8E"/>
    <w:rsid w:val="002253FF"/>
    <w:rsid w:val="00225E58"/>
    <w:rsid w:val="00226CDA"/>
    <w:rsid w:val="00227419"/>
    <w:rsid w:val="00227472"/>
    <w:rsid w:val="002319BD"/>
    <w:rsid w:val="002326EB"/>
    <w:rsid w:val="002327AD"/>
    <w:rsid w:val="00232FAC"/>
    <w:rsid w:val="002338FD"/>
    <w:rsid w:val="002350F5"/>
    <w:rsid w:val="00235DFC"/>
    <w:rsid w:val="002364C3"/>
    <w:rsid w:val="00237A8B"/>
    <w:rsid w:val="002407B9"/>
    <w:rsid w:val="00241A46"/>
    <w:rsid w:val="00242201"/>
    <w:rsid w:val="00242F79"/>
    <w:rsid w:val="002436DB"/>
    <w:rsid w:val="00244C05"/>
    <w:rsid w:val="002450EA"/>
    <w:rsid w:val="00245C53"/>
    <w:rsid w:val="002473DB"/>
    <w:rsid w:val="002478A0"/>
    <w:rsid w:val="00247A85"/>
    <w:rsid w:val="00247ACD"/>
    <w:rsid w:val="002507C0"/>
    <w:rsid w:val="00250899"/>
    <w:rsid w:val="00250C79"/>
    <w:rsid w:val="00250E40"/>
    <w:rsid w:val="00251BCD"/>
    <w:rsid w:val="002535A3"/>
    <w:rsid w:val="002551D2"/>
    <w:rsid w:val="002554E5"/>
    <w:rsid w:val="00255979"/>
    <w:rsid w:val="00257053"/>
    <w:rsid w:val="00257B88"/>
    <w:rsid w:val="00257E54"/>
    <w:rsid w:val="00260150"/>
    <w:rsid w:val="0026021D"/>
    <w:rsid w:val="00260588"/>
    <w:rsid w:val="002606CA"/>
    <w:rsid w:val="002628C7"/>
    <w:rsid w:val="002629B0"/>
    <w:rsid w:val="002631E0"/>
    <w:rsid w:val="002644E9"/>
    <w:rsid w:val="00264B60"/>
    <w:rsid w:val="00264E8A"/>
    <w:rsid w:val="002650CD"/>
    <w:rsid w:val="00266D61"/>
    <w:rsid w:val="00267172"/>
    <w:rsid w:val="00267552"/>
    <w:rsid w:val="00270470"/>
    <w:rsid w:val="0027171A"/>
    <w:rsid w:val="00273FF4"/>
    <w:rsid w:val="00274307"/>
    <w:rsid w:val="002745BA"/>
    <w:rsid w:val="00275D5C"/>
    <w:rsid w:val="0027661D"/>
    <w:rsid w:val="0027740E"/>
    <w:rsid w:val="0027788E"/>
    <w:rsid w:val="00277BFA"/>
    <w:rsid w:val="00277F34"/>
    <w:rsid w:val="00280C8D"/>
    <w:rsid w:val="00280D68"/>
    <w:rsid w:val="00282E00"/>
    <w:rsid w:val="00282FC6"/>
    <w:rsid w:val="00283384"/>
    <w:rsid w:val="0028375E"/>
    <w:rsid w:val="00283A87"/>
    <w:rsid w:val="00287328"/>
    <w:rsid w:val="0029183D"/>
    <w:rsid w:val="002941C3"/>
    <w:rsid w:val="00295F4F"/>
    <w:rsid w:val="0029619A"/>
    <w:rsid w:val="00296592"/>
    <w:rsid w:val="00296F72"/>
    <w:rsid w:val="00297162"/>
    <w:rsid w:val="002A066E"/>
    <w:rsid w:val="002A1538"/>
    <w:rsid w:val="002A4470"/>
    <w:rsid w:val="002A5B6B"/>
    <w:rsid w:val="002A6157"/>
    <w:rsid w:val="002A770D"/>
    <w:rsid w:val="002B1AE2"/>
    <w:rsid w:val="002B1B4B"/>
    <w:rsid w:val="002B1D79"/>
    <w:rsid w:val="002B1E9D"/>
    <w:rsid w:val="002B32CF"/>
    <w:rsid w:val="002B608B"/>
    <w:rsid w:val="002B6E1F"/>
    <w:rsid w:val="002B7260"/>
    <w:rsid w:val="002C0AAE"/>
    <w:rsid w:val="002C12CE"/>
    <w:rsid w:val="002C2290"/>
    <w:rsid w:val="002C22CD"/>
    <w:rsid w:val="002C274D"/>
    <w:rsid w:val="002C3641"/>
    <w:rsid w:val="002C4084"/>
    <w:rsid w:val="002C5075"/>
    <w:rsid w:val="002C528E"/>
    <w:rsid w:val="002C5694"/>
    <w:rsid w:val="002C61A9"/>
    <w:rsid w:val="002C640B"/>
    <w:rsid w:val="002C6F81"/>
    <w:rsid w:val="002C71B3"/>
    <w:rsid w:val="002C7365"/>
    <w:rsid w:val="002C7499"/>
    <w:rsid w:val="002C78EB"/>
    <w:rsid w:val="002D0110"/>
    <w:rsid w:val="002D1EC1"/>
    <w:rsid w:val="002D21DE"/>
    <w:rsid w:val="002D2D7E"/>
    <w:rsid w:val="002D33D2"/>
    <w:rsid w:val="002D4736"/>
    <w:rsid w:val="002D58B0"/>
    <w:rsid w:val="002D5F3C"/>
    <w:rsid w:val="002D6D85"/>
    <w:rsid w:val="002D740C"/>
    <w:rsid w:val="002D79E0"/>
    <w:rsid w:val="002E1057"/>
    <w:rsid w:val="002E253D"/>
    <w:rsid w:val="002E3670"/>
    <w:rsid w:val="002E3CD6"/>
    <w:rsid w:val="002E4962"/>
    <w:rsid w:val="002E4D43"/>
    <w:rsid w:val="002E52DA"/>
    <w:rsid w:val="002E5C1C"/>
    <w:rsid w:val="002E6651"/>
    <w:rsid w:val="002E6707"/>
    <w:rsid w:val="002E6A63"/>
    <w:rsid w:val="002E772D"/>
    <w:rsid w:val="002E7BDC"/>
    <w:rsid w:val="002F0418"/>
    <w:rsid w:val="002F0CB7"/>
    <w:rsid w:val="002F0F21"/>
    <w:rsid w:val="002F13D9"/>
    <w:rsid w:val="002F159B"/>
    <w:rsid w:val="002F1FD5"/>
    <w:rsid w:val="002F2856"/>
    <w:rsid w:val="002F2BE8"/>
    <w:rsid w:val="002F3335"/>
    <w:rsid w:val="002F6134"/>
    <w:rsid w:val="002F68DB"/>
    <w:rsid w:val="003004CB"/>
    <w:rsid w:val="0030176B"/>
    <w:rsid w:val="00302F99"/>
    <w:rsid w:val="003034E9"/>
    <w:rsid w:val="00307320"/>
    <w:rsid w:val="003104AD"/>
    <w:rsid w:val="00310F20"/>
    <w:rsid w:val="00311416"/>
    <w:rsid w:val="00311F83"/>
    <w:rsid w:val="00312CD1"/>
    <w:rsid w:val="00312D0F"/>
    <w:rsid w:val="00313518"/>
    <w:rsid w:val="00313D67"/>
    <w:rsid w:val="00313E24"/>
    <w:rsid w:val="0031571A"/>
    <w:rsid w:val="00315AC6"/>
    <w:rsid w:val="00317459"/>
    <w:rsid w:val="003176BC"/>
    <w:rsid w:val="003178AB"/>
    <w:rsid w:val="00317DAF"/>
    <w:rsid w:val="003206B5"/>
    <w:rsid w:val="00320813"/>
    <w:rsid w:val="00320935"/>
    <w:rsid w:val="003209B4"/>
    <w:rsid w:val="00321683"/>
    <w:rsid w:val="0032462A"/>
    <w:rsid w:val="00324A50"/>
    <w:rsid w:val="00324BE5"/>
    <w:rsid w:val="00324E1E"/>
    <w:rsid w:val="00326875"/>
    <w:rsid w:val="00326B19"/>
    <w:rsid w:val="0032733A"/>
    <w:rsid w:val="003273EE"/>
    <w:rsid w:val="0033121F"/>
    <w:rsid w:val="0033151E"/>
    <w:rsid w:val="00335FAD"/>
    <w:rsid w:val="0033634D"/>
    <w:rsid w:val="00336733"/>
    <w:rsid w:val="00336C1C"/>
    <w:rsid w:val="00341B2D"/>
    <w:rsid w:val="00341D7A"/>
    <w:rsid w:val="00342368"/>
    <w:rsid w:val="003424B8"/>
    <w:rsid w:val="00343946"/>
    <w:rsid w:val="00344E9E"/>
    <w:rsid w:val="003453D7"/>
    <w:rsid w:val="00345414"/>
    <w:rsid w:val="00347303"/>
    <w:rsid w:val="00347B7E"/>
    <w:rsid w:val="003506C8"/>
    <w:rsid w:val="00350D0C"/>
    <w:rsid w:val="003518D1"/>
    <w:rsid w:val="00352781"/>
    <w:rsid w:val="00352D42"/>
    <w:rsid w:val="0035347B"/>
    <w:rsid w:val="00353F6E"/>
    <w:rsid w:val="003546B0"/>
    <w:rsid w:val="00355063"/>
    <w:rsid w:val="00357A66"/>
    <w:rsid w:val="00357C73"/>
    <w:rsid w:val="00360D85"/>
    <w:rsid w:val="00361AC4"/>
    <w:rsid w:val="00361C4C"/>
    <w:rsid w:val="00362961"/>
    <w:rsid w:val="00364257"/>
    <w:rsid w:val="00364358"/>
    <w:rsid w:val="0036443C"/>
    <w:rsid w:val="00365503"/>
    <w:rsid w:val="00365538"/>
    <w:rsid w:val="00365B79"/>
    <w:rsid w:val="003661B3"/>
    <w:rsid w:val="00366756"/>
    <w:rsid w:val="003668B3"/>
    <w:rsid w:val="00366C2A"/>
    <w:rsid w:val="00367C5F"/>
    <w:rsid w:val="00370682"/>
    <w:rsid w:val="0037151F"/>
    <w:rsid w:val="00371F9C"/>
    <w:rsid w:val="003721CA"/>
    <w:rsid w:val="003721FF"/>
    <w:rsid w:val="0037269F"/>
    <w:rsid w:val="003731B5"/>
    <w:rsid w:val="00373255"/>
    <w:rsid w:val="003746CE"/>
    <w:rsid w:val="00374B00"/>
    <w:rsid w:val="00374EDE"/>
    <w:rsid w:val="00375117"/>
    <w:rsid w:val="003760B2"/>
    <w:rsid w:val="003776C8"/>
    <w:rsid w:val="00380DA9"/>
    <w:rsid w:val="003832E6"/>
    <w:rsid w:val="00383336"/>
    <w:rsid w:val="0038398F"/>
    <w:rsid w:val="003842FF"/>
    <w:rsid w:val="00384834"/>
    <w:rsid w:val="00384A44"/>
    <w:rsid w:val="00384FF4"/>
    <w:rsid w:val="0038665E"/>
    <w:rsid w:val="00387647"/>
    <w:rsid w:val="00387EE8"/>
    <w:rsid w:val="0039064E"/>
    <w:rsid w:val="00390AFC"/>
    <w:rsid w:val="00391788"/>
    <w:rsid w:val="0039267C"/>
    <w:rsid w:val="00392D81"/>
    <w:rsid w:val="003944F3"/>
    <w:rsid w:val="0039468B"/>
    <w:rsid w:val="00394CA8"/>
    <w:rsid w:val="00395744"/>
    <w:rsid w:val="00395920"/>
    <w:rsid w:val="00395F62"/>
    <w:rsid w:val="00396164"/>
    <w:rsid w:val="003A074E"/>
    <w:rsid w:val="003A09E5"/>
    <w:rsid w:val="003A157E"/>
    <w:rsid w:val="003A2774"/>
    <w:rsid w:val="003A4C23"/>
    <w:rsid w:val="003A57EB"/>
    <w:rsid w:val="003B0402"/>
    <w:rsid w:val="003B1764"/>
    <w:rsid w:val="003B1861"/>
    <w:rsid w:val="003B215B"/>
    <w:rsid w:val="003B267A"/>
    <w:rsid w:val="003B3390"/>
    <w:rsid w:val="003B368E"/>
    <w:rsid w:val="003B38C9"/>
    <w:rsid w:val="003B3A40"/>
    <w:rsid w:val="003B3D1D"/>
    <w:rsid w:val="003B4799"/>
    <w:rsid w:val="003B47FD"/>
    <w:rsid w:val="003B6B4D"/>
    <w:rsid w:val="003B7ECE"/>
    <w:rsid w:val="003B7F45"/>
    <w:rsid w:val="003C163E"/>
    <w:rsid w:val="003C1AA5"/>
    <w:rsid w:val="003C21D8"/>
    <w:rsid w:val="003C29BD"/>
    <w:rsid w:val="003C3733"/>
    <w:rsid w:val="003C3EF9"/>
    <w:rsid w:val="003C4034"/>
    <w:rsid w:val="003C4075"/>
    <w:rsid w:val="003C4975"/>
    <w:rsid w:val="003C4B4C"/>
    <w:rsid w:val="003C53C6"/>
    <w:rsid w:val="003C5569"/>
    <w:rsid w:val="003C645D"/>
    <w:rsid w:val="003C7394"/>
    <w:rsid w:val="003C7B78"/>
    <w:rsid w:val="003D099A"/>
    <w:rsid w:val="003D181A"/>
    <w:rsid w:val="003D1DCF"/>
    <w:rsid w:val="003D2217"/>
    <w:rsid w:val="003D2241"/>
    <w:rsid w:val="003D27CA"/>
    <w:rsid w:val="003D2A7D"/>
    <w:rsid w:val="003D2DD5"/>
    <w:rsid w:val="003D319E"/>
    <w:rsid w:val="003D40E1"/>
    <w:rsid w:val="003D5137"/>
    <w:rsid w:val="003D5E66"/>
    <w:rsid w:val="003D60D2"/>
    <w:rsid w:val="003D68D8"/>
    <w:rsid w:val="003D6CDA"/>
    <w:rsid w:val="003D77CB"/>
    <w:rsid w:val="003E0C6C"/>
    <w:rsid w:val="003E1310"/>
    <w:rsid w:val="003E15E1"/>
    <w:rsid w:val="003E42DC"/>
    <w:rsid w:val="003E453E"/>
    <w:rsid w:val="003E4780"/>
    <w:rsid w:val="003E48C1"/>
    <w:rsid w:val="003E51ED"/>
    <w:rsid w:val="003E53D7"/>
    <w:rsid w:val="003E5F07"/>
    <w:rsid w:val="003E6FBF"/>
    <w:rsid w:val="003E72E8"/>
    <w:rsid w:val="003E787E"/>
    <w:rsid w:val="003F0136"/>
    <w:rsid w:val="003F06E9"/>
    <w:rsid w:val="003F073F"/>
    <w:rsid w:val="003F0793"/>
    <w:rsid w:val="003F1A05"/>
    <w:rsid w:val="003F1ABC"/>
    <w:rsid w:val="003F1D5D"/>
    <w:rsid w:val="003F2208"/>
    <w:rsid w:val="003F2216"/>
    <w:rsid w:val="003F45FB"/>
    <w:rsid w:val="003F4635"/>
    <w:rsid w:val="003F499B"/>
    <w:rsid w:val="003F541B"/>
    <w:rsid w:val="003F5564"/>
    <w:rsid w:val="003F5848"/>
    <w:rsid w:val="003F5B6E"/>
    <w:rsid w:val="003F61BF"/>
    <w:rsid w:val="003F6F1E"/>
    <w:rsid w:val="003F7F6D"/>
    <w:rsid w:val="003F7FE9"/>
    <w:rsid w:val="004000D6"/>
    <w:rsid w:val="00400EFE"/>
    <w:rsid w:val="00401C52"/>
    <w:rsid w:val="00402AA5"/>
    <w:rsid w:val="00402B09"/>
    <w:rsid w:val="0040415E"/>
    <w:rsid w:val="0040430B"/>
    <w:rsid w:val="00405D37"/>
    <w:rsid w:val="00405F98"/>
    <w:rsid w:val="00406108"/>
    <w:rsid w:val="00406703"/>
    <w:rsid w:val="0041077F"/>
    <w:rsid w:val="004107F5"/>
    <w:rsid w:val="004137AD"/>
    <w:rsid w:val="0041410D"/>
    <w:rsid w:val="004142D9"/>
    <w:rsid w:val="00414B1C"/>
    <w:rsid w:val="00414BF8"/>
    <w:rsid w:val="00415171"/>
    <w:rsid w:val="004168F6"/>
    <w:rsid w:val="00416AE8"/>
    <w:rsid w:val="00416F82"/>
    <w:rsid w:val="00416F99"/>
    <w:rsid w:val="004179E0"/>
    <w:rsid w:val="00417D6E"/>
    <w:rsid w:val="00422F6D"/>
    <w:rsid w:val="004262FD"/>
    <w:rsid w:val="00426DE9"/>
    <w:rsid w:val="00427009"/>
    <w:rsid w:val="00427036"/>
    <w:rsid w:val="0042704E"/>
    <w:rsid w:val="00427CF0"/>
    <w:rsid w:val="00430019"/>
    <w:rsid w:val="004304E7"/>
    <w:rsid w:val="00431D8B"/>
    <w:rsid w:val="00434B91"/>
    <w:rsid w:val="0043585D"/>
    <w:rsid w:val="00435974"/>
    <w:rsid w:val="00435B56"/>
    <w:rsid w:val="0043606D"/>
    <w:rsid w:val="00437181"/>
    <w:rsid w:val="0043747C"/>
    <w:rsid w:val="00437932"/>
    <w:rsid w:val="00437D66"/>
    <w:rsid w:val="004412E6"/>
    <w:rsid w:val="004419BE"/>
    <w:rsid w:val="0044277E"/>
    <w:rsid w:val="00444BC8"/>
    <w:rsid w:val="004455D9"/>
    <w:rsid w:val="004455E9"/>
    <w:rsid w:val="00445879"/>
    <w:rsid w:val="00445A49"/>
    <w:rsid w:val="00446C9B"/>
    <w:rsid w:val="004508CB"/>
    <w:rsid w:val="00450CFF"/>
    <w:rsid w:val="00451D2B"/>
    <w:rsid w:val="00452BDB"/>
    <w:rsid w:val="004547DE"/>
    <w:rsid w:val="004548CF"/>
    <w:rsid w:val="004569FC"/>
    <w:rsid w:val="004571A4"/>
    <w:rsid w:val="004572C2"/>
    <w:rsid w:val="00457512"/>
    <w:rsid w:val="00457658"/>
    <w:rsid w:val="00457E4F"/>
    <w:rsid w:val="00460466"/>
    <w:rsid w:val="00460CA5"/>
    <w:rsid w:val="00460FE9"/>
    <w:rsid w:val="0046116F"/>
    <w:rsid w:val="00461878"/>
    <w:rsid w:val="00461A4B"/>
    <w:rsid w:val="00462453"/>
    <w:rsid w:val="00464123"/>
    <w:rsid w:val="00464DF4"/>
    <w:rsid w:val="004664D9"/>
    <w:rsid w:val="00467E53"/>
    <w:rsid w:val="0047001E"/>
    <w:rsid w:val="004702D7"/>
    <w:rsid w:val="00471CBE"/>
    <w:rsid w:val="0047276C"/>
    <w:rsid w:val="00473027"/>
    <w:rsid w:val="00473BB3"/>
    <w:rsid w:val="00474E10"/>
    <w:rsid w:val="004752F7"/>
    <w:rsid w:val="00476928"/>
    <w:rsid w:val="00476AC3"/>
    <w:rsid w:val="0047760D"/>
    <w:rsid w:val="00481C3E"/>
    <w:rsid w:val="0048319F"/>
    <w:rsid w:val="004841BA"/>
    <w:rsid w:val="004853DC"/>
    <w:rsid w:val="00486DFF"/>
    <w:rsid w:val="004870EE"/>
    <w:rsid w:val="00487C52"/>
    <w:rsid w:val="004907BA"/>
    <w:rsid w:val="00490A65"/>
    <w:rsid w:val="00492010"/>
    <w:rsid w:val="004925FC"/>
    <w:rsid w:val="00492A90"/>
    <w:rsid w:val="00492F44"/>
    <w:rsid w:val="0049308B"/>
    <w:rsid w:val="0049332A"/>
    <w:rsid w:val="00493B4C"/>
    <w:rsid w:val="004940EB"/>
    <w:rsid w:val="00495277"/>
    <w:rsid w:val="00495D52"/>
    <w:rsid w:val="00497EFD"/>
    <w:rsid w:val="004A150A"/>
    <w:rsid w:val="004A1B0C"/>
    <w:rsid w:val="004A21BE"/>
    <w:rsid w:val="004A2925"/>
    <w:rsid w:val="004A2E8A"/>
    <w:rsid w:val="004A3E15"/>
    <w:rsid w:val="004A45B4"/>
    <w:rsid w:val="004A50D3"/>
    <w:rsid w:val="004A50DF"/>
    <w:rsid w:val="004A6DD4"/>
    <w:rsid w:val="004A73B3"/>
    <w:rsid w:val="004A7465"/>
    <w:rsid w:val="004B0613"/>
    <w:rsid w:val="004B0837"/>
    <w:rsid w:val="004B0E36"/>
    <w:rsid w:val="004B199B"/>
    <w:rsid w:val="004B35B1"/>
    <w:rsid w:val="004B37CE"/>
    <w:rsid w:val="004B3E74"/>
    <w:rsid w:val="004B434B"/>
    <w:rsid w:val="004B53AE"/>
    <w:rsid w:val="004B58F7"/>
    <w:rsid w:val="004B65B5"/>
    <w:rsid w:val="004B65FF"/>
    <w:rsid w:val="004B6869"/>
    <w:rsid w:val="004B6EBC"/>
    <w:rsid w:val="004B71C3"/>
    <w:rsid w:val="004B7B12"/>
    <w:rsid w:val="004B7F1D"/>
    <w:rsid w:val="004C0DFA"/>
    <w:rsid w:val="004C0E4F"/>
    <w:rsid w:val="004C0FD3"/>
    <w:rsid w:val="004C14F5"/>
    <w:rsid w:val="004C1FB6"/>
    <w:rsid w:val="004C260D"/>
    <w:rsid w:val="004C26DD"/>
    <w:rsid w:val="004C3C01"/>
    <w:rsid w:val="004C6B38"/>
    <w:rsid w:val="004C6D28"/>
    <w:rsid w:val="004C79AB"/>
    <w:rsid w:val="004C7A7A"/>
    <w:rsid w:val="004C7E1D"/>
    <w:rsid w:val="004D3B51"/>
    <w:rsid w:val="004D4796"/>
    <w:rsid w:val="004D4D58"/>
    <w:rsid w:val="004D5097"/>
    <w:rsid w:val="004D55AE"/>
    <w:rsid w:val="004D5E70"/>
    <w:rsid w:val="004D6A51"/>
    <w:rsid w:val="004D73F2"/>
    <w:rsid w:val="004D79EB"/>
    <w:rsid w:val="004D7ED4"/>
    <w:rsid w:val="004E0A50"/>
    <w:rsid w:val="004E2C04"/>
    <w:rsid w:val="004E2D04"/>
    <w:rsid w:val="004E3E3A"/>
    <w:rsid w:val="004E45B3"/>
    <w:rsid w:val="004E58F3"/>
    <w:rsid w:val="004E5EEB"/>
    <w:rsid w:val="004E5F29"/>
    <w:rsid w:val="004E6607"/>
    <w:rsid w:val="004E67F8"/>
    <w:rsid w:val="004E6F55"/>
    <w:rsid w:val="004E6FCD"/>
    <w:rsid w:val="004E7278"/>
    <w:rsid w:val="004F1665"/>
    <w:rsid w:val="004F1E98"/>
    <w:rsid w:val="004F2560"/>
    <w:rsid w:val="004F2726"/>
    <w:rsid w:val="004F2F31"/>
    <w:rsid w:val="004F422F"/>
    <w:rsid w:val="004F46C7"/>
    <w:rsid w:val="004F4C25"/>
    <w:rsid w:val="004F5095"/>
    <w:rsid w:val="004F55FD"/>
    <w:rsid w:val="004F5A98"/>
    <w:rsid w:val="004F6FAB"/>
    <w:rsid w:val="004F7971"/>
    <w:rsid w:val="00500047"/>
    <w:rsid w:val="00500BD3"/>
    <w:rsid w:val="00501466"/>
    <w:rsid w:val="00501500"/>
    <w:rsid w:val="00502627"/>
    <w:rsid w:val="0050333F"/>
    <w:rsid w:val="0050397A"/>
    <w:rsid w:val="00505003"/>
    <w:rsid w:val="0050552A"/>
    <w:rsid w:val="00505B0D"/>
    <w:rsid w:val="00505F23"/>
    <w:rsid w:val="0050626C"/>
    <w:rsid w:val="005069D9"/>
    <w:rsid w:val="0051020D"/>
    <w:rsid w:val="005102DB"/>
    <w:rsid w:val="00510E4D"/>
    <w:rsid w:val="005119C0"/>
    <w:rsid w:val="005122D1"/>
    <w:rsid w:val="00513151"/>
    <w:rsid w:val="00514629"/>
    <w:rsid w:val="0051483A"/>
    <w:rsid w:val="00515360"/>
    <w:rsid w:val="005158AF"/>
    <w:rsid w:val="00515EF4"/>
    <w:rsid w:val="00516441"/>
    <w:rsid w:val="0051787A"/>
    <w:rsid w:val="00517A46"/>
    <w:rsid w:val="00517F89"/>
    <w:rsid w:val="00520073"/>
    <w:rsid w:val="0052179F"/>
    <w:rsid w:val="00522A5B"/>
    <w:rsid w:val="00522D70"/>
    <w:rsid w:val="0052363E"/>
    <w:rsid w:val="005237BF"/>
    <w:rsid w:val="005239F2"/>
    <w:rsid w:val="00524B07"/>
    <w:rsid w:val="00525537"/>
    <w:rsid w:val="00525B2F"/>
    <w:rsid w:val="00526E67"/>
    <w:rsid w:val="005272EB"/>
    <w:rsid w:val="00527916"/>
    <w:rsid w:val="005304EB"/>
    <w:rsid w:val="005306B4"/>
    <w:rsid w:val="00532E1A"/>
    <w:rsid w:val="00534761"/>
    <w:rsid w:val="00534E43"/>
    <w:rsid w:val="005351A5"/>
    <w:rsid w:val="0053530C"/>
    <w:rsid w:val="00535492"/>
    <w:rsid w:val="005366E3"/>
    <w:rsid w:val="00537CE5"/>
    <w:rsid w:val="00540051"/>
    <w:rsid w:val="00541750"/>
    <w:rsid w:val="00541ADC"/>
    <w:rsid w:val="00541C6B"/>
    <w:rsid w:val="0054226A"/>
    <w:rsid w:val="005426ED"/>
    <w:rsid w:val="0054317D"/>
    <w:rsid w:val="005438EA"/>
    <w:rsid w:val="00544EF8"/>
    <w:rsid w:val="005450E4"/>
    <w:rsid w:val="00546E7F"/>
    <w:rsid w:val="005503B0"/>
    <w:rsid w:val="005507C6"/>
    <w:rsid w:val="00550D66"/>
    <w:rsid w:val="005512D3"/>
    <w:rsid w:val="005535FF"/>
    <w:rsid w:val="005539C2"/>
    <w:rsid w:val="00553E71"/>
    <w:rsid w:val="005547E5"/>
    <w:rsid w:val="0055480B"/>
    <w:rsid w:val="005555FE"/>
    <w:rsid w:val="00556753"/>
    <w:rsid w:val="00557471"/>
    <w:rsid w:val="00557992"/>
    <w:rsid w:val="00562286"/>
    <w:rsid w:val="005625EE"/>
    <w:rsid w:val="005629E1"/>
    <w:rsid w:val="00563773"/>
    <w:rsid w:val="00563F3C"/>
    <w:rsid w:val="0056429D"/>
    <w:rsid w:val="0056532D"/>
    <w:rsid w:val="00565C17"/>
    <w:rsid w:val="00566CAA"/>
    <w:rsid w:val="00566CB7"/>
    <w:rsid w:val="00567D01"/>
    <w:rsid w:val="00570E7C"/>
    <w:rsid w:val="00571315"/>
    <w:rsid w:val="00572E30"/>
    <w:rsid w:val="005731BB"/>
    <w:rsid w:val="00574264"/>
    <w:rsid w:val="00574A85"/>
    <w:rsid w:val="00574CD5"/>
    <w:rsid w:val="00575A76"/>
    <w:rsid w:val="00576D07"/>
    <w:rsid w:val="00577B75"/>
    <w:rsid w:val="00580D85"/>
    <w:rsid w:val="00582069"/>
    <w:rsid w:val="005824CB"/>
    <w:rsid w:val="0058396A"/>
    <w:rsid w:val="00583C85"/>
    <w:rsid w:val="00584069"/>
    <w:rsid w:val="0058432B"/>
    <w:rsid w:val="00585374"/>
    <w:rsid w:val="00586128"/>
    <w:rsid w:val="0058679C"/>
    <w:rsid w:val="00586849"/>
    <w:rsid w:val="00586C47"/>
    <w:rsid w:val="00591605"/>
    <w:rsid w:val="0059162A"/>
    <w:rsid w:val="00592570"/>
    <w:rsid w:val="00592D58"/>
    <w:rsid w:val="005935FD"/>
    <w:rsid w:val="00593C47"/>
    <w:rsid w:val="00593CCD"/>
    <w:rsid w:val="0059440B"/>
    <w:rsid w:val="00594729"/>
    <w:rsid w:val="005958EF"/>
    <w:rsid w:val="00595F2D"/>
    <w:rsid w:val="00596054"/>
    <w:rsid w:val="0059762E"/>
    <w:rsid w:val="005A2654"/>
    <w:rsid w:val="005A27D6"/>
    <w:rsid w:val="005A450E"/>
    <w:rsid w:val="005A4AFE"/>
    <w:rsid w:val="005A55C3"/>
    <w:rsid w:val="005A7046"/>
    <w:rsid w:val="005A7EB3"/>
    <w:rsid w:val="005B04F8"/>
    <w:rsid w:val="005B2238"/>
    <w:rsid w:val="005B227B"/>
    <w:rsid w:val="005B2DFE"/>
    <w:rsid w:val="005B6B45"/>
    <w:rsid w:val="005B766D"/>
    <w:rsid w:val="005B7F75"/>
    <w:rsid w:val="005C0558"/>
    <w:rsid w:val="005C0875"/>
    <w:rsid w:val="005C1D6F"/>
    <w:rsid w:val="005C204D"/>
    <w:rsid w:val="005C2627"/>
    <w:rsid w:val="005C2AD6"/>
    <w:rsid w:val="005C5123"/>
    <w:rsid w:val="005C52AA"/>
    <w:rsid w:val="005C5EEB"/>
    <w:rsid w:val="005C6A3F"/>
    <w:rsid w:val="005C7CAE"/>
    <w:rsid w:val="005D0360"/>
    <w:rsid w:val="005D0C3E"/>
    <w:rsid w:val="005D12CB"/>
    <w:rsid w:val="005D15FE"/>
    <w:rsid w:val="005D16E3"/>
    <w:rsid w:val="005D383A"/>
    <w:rsid w:val="005D4494"/>
    <w:rsid w:val="005D6B08"/>
    <w:rsid w:val="005D758E"/>
    <w:rsid w:val="005E0264"/>
    <w:rsid w:val="005E0669"/>
    <w:rsid w:val="005E24B9"/>
    <w:rsid w:val="005E289E"/>
    <w:rsid w:val="005E31E8"/>
    <w:rsid w:val="005E35DD"/>
    <w:rsid w:val="005E3825"/>
    <w:rsid w:val="005E3D2B"/>
    <w:rsid w:val="005E40F0"/>
    <w:rsid w:val="005E525F"/>
    <w:rsid w:val="005E5BB1"/>
    <w:rsid w:val="005E6030"/>
    <w:rsid w:val="005E639B"/>
    <w:rsid w:val="005E6B2E"/>
    <w:rsid w:val="005E74BF"/>
    <w:rsid w:val="005E763E"/>
    <w:rsid w:val="005F08D5"/>
    <w:rsid w:val="005F1400"/>
    <w:rsid w:val="005F1635"/>
    <w:rsid w:val="005F2FCC"/>
    <w:rsid w:val="005F309F"/>
    <w:rsid w:val="005F3190"/>
    <w:rsid w:val="005F504A"/>
    <w:rsid w:val="005F5CE2"/>
    <w:rsid w:val="005F608B"/>
    <w:rsid w:val="005F640E"/>
    <w:rsid w:val="005F6899"/>
    <w:rsid w:val="005F6984"/>
    <w:rsid w:val="005F6CD7"/>
    <w:rsid w:val="005F75A9"/>
    <w:rsid w:val="006001CA"/>
    <w:rsid w:val="0060173A"/>
    <w:rsid w:val="00602189"/>
    <w:rsid w:val="00602C66"/>
    <w:rsid w:val="00602EE3"/>
    <w:rsid w:val="00604C36"/>
    <w:rsid w:val="00604EC7"/>
    <w:rsid w:val="00605F07"/>
    <w:rsid w:val="00606142"/>
    <w:rsid w:val="00606672"/>
    <w:rsid w:val="006077E1"/>
    <w:rsid w:val="00607825"/>
    <w:rsid w:val="00607B32"/>
    <w:rsid w:val="00607EE8"/>
    <w:rsid w:val="006101E7"/>
    <w:rsid w:val="0061049E"/>
    <w:rsid w:val="00610675"/>
    <w:rsid w:val="00611A75"/>
    <w:rsid w:val="00611B39"/>
    <w:rsid w:val="00612554"/>
    <w:rsid w:val="006125F3"/>
    <w:rsid w:val="00613795"/>
    <w:rsid w:val="00613C0E"/>
    <w:rsid w:val="00615722"/>
    <w:rsid w:val="0061639C"/>
    <w:rsid w:val="006166E0"/>
    <w:rsid w:val="006168EA"/>
    <w:rsid w:val="006175B5"/>
    <w:rsid w:val="00617EDD"/>
    <w:rsid w:val="00620008"/>
    <w:rsid w:val="0062018F"/>
    <w:rsid w:val="006205FF"/>
    <w:rsid w:val="0062088E"/>
    <w:rsid w:val="00620D54"/>
    <w:rsid w:val="00620E1D"/>
    <w:rsid w:val="006224E0"/>
    <w:rsid w:val="00622D18"/>
    <w:rsid w:val="0062463A"/>
    <w:rsid w:val="006278D5"/>
    <w:rsid w:val="00627C74"/>
    <w:rsid w:val="0063092D"/>
    <w:rsid w:val="00631BC2"/>
    <w:rsid w:val="00632DEE"/>
    <w:rsid w:val="0063388D"/>
    <w:rsid w:val="00633AA6"/>
    <w:rsid w:val="0063419A"/>
    <w:rsid w:val="00634283"/>
    <w:rsid w:val="00634E5D"/>
    <w:rsid w:val="006365D9"/>
    <w:rsid w:val="00636657"/>
    <w:rsid w:val="00636824"/>
    <w:rsid w:val="006370DE"/>
    <w:rsid w:val="00637B83"/>
    <w:rsid w:val="0064044B"/>
    <w:rsid w:val="00641265"/>
    <w:rsid w:val="006417BE"/>
    <w:rsid w:val="00641E49"/>
    <w:rsid w:val="00642BBB"/>
    <w:rsid w:val="00643893"/>
    <w:rsid w:val="00644E02"/>
    <w:rsid w:val="006470AD"/>
    <w:rsid w:val="006518AE"/>
    <w:rsid w:val="00651D9D"/>
    <w:rsid w:val="00652D8C"/>
    <w:rsid w:val="00652E76"/>
    <w:rsid w:val="0065337B"/>
    <w:rsid w:val="00653B65"/>
    <w:rsid w:val="00653BDF"/>
    <w:rsid w:val="0065485D"/>
    <w:rsid w:val="006551EF"/>
    <w:rsid w:val="00655AA7"/>
    <w:rsid w:val="00655C35"/>
    <w:rsid w:val="0065609A"/>
    <w:rsid w:val="00656144"/>
    <w:rsid w:val="006564D7"/>
    <w:rsid w:val="006574AF"/>
    <w:rsid w:val="00657BE7"/>
    <w:rsid w:val="00657C4B"/>
    <w:rsid w:val="00660163"/>
    <w:rsid w:val="006605FF"/>
    <w:rsid w:val="00660945"/>
    <w:rsid w:val="00660D1A"/>
    <w:rsid w:val="00661DC2"/>
    <w:rsid w:val="00664FAB"/>
    <w:rsid w:val="00665042"/>
    <w:rsid w:val="006656CA"/>
    <w:rsid w:val="00666864"/>
    <w:rsid w:val="00666A33"/>
    <w:rsid w:val="00670D98"/>
    <w:rsid w:val="006716BE"/>
    <w:rsid w:val="006725C4"/>
    <w:rsid w:val="00676239"/>
    <w:rsid w:val="00676BD3"/>
    <w:rsid w:val="0067769A"/>
    <w:rsid w:val="00680950"/>
    <w:rsid w:val="0068110E"/>
    <w:rsid w:val="006822BE"/>
    <w:rsid w:val="00683A87"/>
    <w:rsid w:val="006859BC"/>
    <w:rsid w:val="00686903"/>
    <w:rsid w:val="00686BE2"/>
    <w:rsid w:val="00686C63"/>
    <w:rsid w:val="00686E6D"/>
    <w:rsid w:val="00687DC9"/>
    <w:rsid w:val="0069033E"/>
    <w:rsid w:val="006904DE"/>
    <w:rsid w:val="00690D87"/>
    <w:rsid w:val="00691114"/>
    <w:rsid w:val="00691731"/>
    <w:rsid w:val="00692244"/>
    <w:rsid w:val="0069244D"/>
    <w:rsid w:val="00692480"/>
    <w:rsid w:val="00692865"/>
    <w:rsid w:val="00692B2D"/>
    <w:rsid w:val="006937CA"/>
    <w:rsid w:val="00693DD5"/>
    <w:rsid w:val="00694509"/>
    <w:rsid w:val="0069466F"/>
    <w:rsid w:val="00694A5A"/>
    <w:rsid w:val="00695159"/>
    <w:rsid w:val="006955B1"/>
    <w:rsid w:val="00696254"/>
    <w:rsid w:val="00696EFA"/>
    <w:rsid w:val="00697521"/>
    <w:rsid w:val="00697DAC"/>
    <w:rsid w:val="006A18AB"/>
    <w:rsid w:val="006A27E9"/>
    <w:rsid w:val="006A3BFA"/>
    <w:rsid w:val="006A6F22"/>
    <w:rsid w:val="006A7435"/>
    <w:rsid w:val="006A7671"/>
    <w:rsid w:val="006B06B9"/>
    <w:rsid w:val="006B1B5B"/>
    <w:rsid w:val="006B1BED"/>
    <w:rsid w:val="006B1EF5"/>
    <w:rsid w:val="006B21CA"/>
    <w:rsid w:val="006B2FCE"/>
    <w:rsid w:val="006B3192"/>
    <w:rsid w:val="006B39AD"/>
    <w:rsid w:val="006B43CB"/>
    <w:rsid w:val="006B4827"/>
    <w:rsid w:val="006B4888"/>
    <w:rsid w:val="006B5CCF"/>
    <w:rsid w:val="006B5CFE"/>
    <w:rsid w:val="006B6854"/>
    <w:rsid w:val="006B6F10"/>
    <w:rsid w:val="006B7EF6"/>
    <w:rsid w:val="006C01CC"/>
    <w:rsid w:val="006C0860"/>
    <w:rsid w:val="006C13A1"/>
    <w:rsid w:val="006C28C6"/>
    <w:rsid w:val="006C3455"/>
    <w:rsid w:val="006C3B1A"/>
    <w:rsid w:val="006C3B88"/>
    <w:rsid w:val="006C4FCE"/>
    <w:rsid w:val="006D0B44"/>
    <w:rsid w:val="006D0C6A"/>
    <w:rsid w:val="006D11F6"/>
    <w:rsid w:val="006D1DBE"/>
    <w:rsid w:val="006D1E9C"/>
    <w:rsid w:val="006D2A10"/>
    <w:rsid w:val="006D2A9E"/>
    <w:rsid w:val="006D38D7"/>
    <w:rsid w:val="006D5E98"/>
    <w:rsid w:val="006D61D0"/>
    <w:rsid w:val="006D6D29"/>
    <w:rsid w:val="006D6F87"/>
    <w:rsid w:val="006D7770"/>
    <w:rsid w:val="006D77CF"/>
    <w:rsid w:val="006E0560"/>
    <w:rsid w:val="006E0BB3"/>
    <w:rsid w:val="006E1688"/>
    <w:rsid w:val="006E1821"/>
    <w:rsid w:val="006E2092"/>
    <w:rsid w:val="006E3288"/>
    <w:rsid w:val="006E345F"/>
    <w:rsid w:val="006E4804"/>
    <w:rsid w:val="006E4A8B"/>
    <w:rsid w:val="006E4C09"/>
    <w:rsid w:val="006E66AD"/>
    <w:rsid w:val="006E66BC"/>
    <w:rsid w:val="006E71FF"/>
    <w:rsid w:val="006E7712"/>
    <w:rsid w:val="006E7E92"/>
    <w:rsid w:val="006F1254"/>
    <w:rsid w:val="006F18A0"/>
    <w:rsid w:val="006F207A"/>
    <w:rsid w:val="006F4970"/>
    <w:rsid w:val="006F4D81"/>
    <w:rsid w:val="006F4FC7"/>
    <w:rsid w:val="006F5C1F"/>
    <w:rsid w:val="006F5D87"/>
    <w:rsid w:val="006F699A"/>
    <w:rsid w:val="006F6FF0"/>
    <w:rsid w:val="006F7507"/>
    <w:rsid w:val="0070000D"/>
    <w:rsid w:val="0070060C"/>
    <w:rsid w:val="007006C6"/>
    <w:rsid w:val="0070116A"/>
    <w:rsid w:val="0070178E"/>
    <w:rsid w:val="00701A85"/>
    <w:rsid w:val="00701B97"/>
    <w:rsid w:val="00702EE8"/>
    <w:rsid w:val="00703B32"/>
    <w:rsid w:val="00704A66"/>
    <w:rsid w:val="00705378"/>
    <w:rsid w:val="00705B19"/>
    <w:rsid w:val="00705D42"/>
    <w:rsid w:val="007062C2"/>
    <w:rsid w:val="00707345"/>
    <w:rsid w:val="00707396"/>
    <w:rsid w:val="00707D9E"/>
    <w:rsid w:val="00710043"/>
    <w:rsid w:val="007100E4"/>
    <w:rsid w:val="00710621"/>
    <w:rsid w:val="007118EB"/>
    <w:rsid w:val="0071394C"/>
    <w:rsid w:val="00713AF6"/>
    <w:rsid w:val="007145A8"/>
    <w:rsid w:val="00715323"/>
    <w:rsid w:val="00715AA5"/>
    <w:rsid w:val="00717CA9"/>
    <w:rsid w:val="007207A4"/>
    <w:rsid w:val="00720A2A"/>
    <w:rsid w:val="00720B57"/>
    <w:rsid w:val="0072125D"/>
    <w:rsid w:val="00721573"/>
    <w:rsid w:val="007230C6"/>
    <w:rsid w:val="007232E7"/>
    <w:rsid w:val="00723E2B"/>
    <w:rsid w:val="0072430F"/>
    <w:rsid w:val="00724F64"/>
    <w:rsid w:val="0072713F"/>
    <w:rsid w:val="00727A4F"/>
    <w:rsid w:val="00731B21"/>
    <w:rsid w:val="007321F8"/>
    <w:rsid w:val="007339CF"/>
    <w:rsid w:val="00734540"/>
    <w:rsid w:val="00734806"/>
    <w:rsid w:val="00734A96"/>
    <w:rsid w:val="0073540D"/>
    <w:rsid w:val="007361AF"/>
    <w:rsid w:val="00736846"/>
    <w:rsid w:val="00736C0D"/>
    <w:rsid w:val="0073789A"/>
    <w:rsid w:val="00741587"/>
    <w:rsid w:val="00741D18"/>
    <w:rsid w:val="00741DC3"/>
    <w:rsid w:val="0074202E"/>
    <w:rsid w:val="00742520"/>
    <w:rsid w:val="007427A0"/>
    <w:rsid w:val="00742C51"/>
    <w:rsid w:val="007431A4"/>
    <w:rsid w:val="00744118"/>
    <w:rsid w:val="00744C69"/>
    <w:rsid w:val="007511F4"/>
    <w:rsid w:val="007525DF"/>
    <w:rsid w:val="00752CB1"/>
    <w:rsid w:val="00753566"/>
    <w:rsid w:val="0075364F"/>
    <w:rsid w:val="00755649"/>
    <w:rsid w:val="00756E53"/>
    <w:rsid w:val="00760947"/>
    <w:rsid w:val="00760C2E"/>
    <w:rsid w:val="00761742"/>
    <w:rsid w:val="00762350"/>
    <w:rsid w:val="007625E1"/>
    <w:rsid w:val="00762EAE"/>
    <w:rsid w:val="007632BB"/>
    <w:rsid w:val="00764A9A"/>
    <w:rsid w:val="00764E3C"/>
    <w:rsid w:val="007660BF"/>
    <w:rsid w:val="0076680D"/>
    <w:rsid w:val="00766DD0"/>
    <w:rsid w:val="00770D9C"/>
    <w:rsid w:val="0077275F"/>
    <w:rsid w:val="0077330B"/>
    <w:rsid w:val="007742B6"/>
    <w:rsid w:val="00774357"/>
    <w:rsid w:val="007749D3"/>
    <w:rsid w:val="0077781B"/>
    <w:rsid w:val="00777F0F"/>
    <w:rsid w:val="00782F03"/>
    <w:rsid w:val="00783C60"/>
    <w:rsid w:val="00783D03"/>
    <w:rsid w:val="00783F5F"/>
    <w:rsid w:val="00784742"/>
    <w:rsid w:val="00784C5C"/>
    <w:rsid w:val="007857F9"/>
    <w:rsid w:val="00790AB8"/>
    <w:rsid w:val="007920EB"/>
    <w:rsid w:val="007924E4"/>
    <w:rsid w:val="00792FF9"/>
    <w:rsid w:val="00794213"/>
    <w:rsid w:val="00794679"/>
    <w:rsid w:val="007947AA"/>
    <w:rsid w:val="00795739"/>
    <w:rsid w:val="00795812"/>
    <w:rsid w:val="0079592D"/>
    <w:rsid w:val="0079676F"/>
    <w:rsid w:val="007967F9"/>
    <w:rsid w:val="007973B1"/>
    <w:rsid w:val="007A08F9"/>
    <w:rsid w:val="007A0A74"/>
    <w:rsid w:val="007A153A"/>
    <w:rsid w:val="007A2E00"/>
    <w:rsid w:val="007A53CE"/>
    <w:rsid w:val="007A5869"/>
    <w:rsid w:val="007A5F0B"/>
    <w:rsid w:val="007A5F45"/>
    <w:rsid w:val="007A6005"/>
    <w:rsid w:val="007A60D0"/>
    <w:rsid w:val="007A60FC"/>
    <w:rsid w:val="007A644C"/>
    <w:rsid w:val="007A6772"/>
    <w:rsid w:val="007A6CE1"/>
    <w:rsid w:val="007A6CF7"/>
    <w:rsid w:val="007B0809"/>
    <w:rsid w:val="007B0E70"/>
    <w:rsid w:val="007B1439"/>
    <w:rsid w:val="007B2D1C"/>
    <w:rsid w:val="007B2E47"/>
    <w:rsid w:val="007B3A55"/>
    <w:rsid w:val="007B4767"/>
    <w:rsid w:val="007B63D0"/>
    <w:rsid w:val="007B6EBD"/>
    <w:rsid w:val="007B7150"/>
    <w:rsid w:val="007B7474"/>
    <w:rsid w:val="007C224B"/>
    <w:rsid w:val="007C27F4"/>
    <w:rsid w:val="007C2E8A"/>
    <w:rsid w:val="007C2FDD"/>
    <w:rsid w:val="007C33CF"/>
    <w:rsid w:val="007C3EBA"/>
    <w:rsid w:val="007C41F6"/>
    <w:rsid w:val="007C474E"/>
    <w:rsid w:val="007C4A03"/>
    <w:rsid w:val="007C4E6B"/>
    <w:rsid w:val="007C4F14"/>
    <w:rsid w:val="007C55BC"/>
    <w:rsid w:val="007C593A"/>
    <w:rsid w:val="007C5E64"/>
    <w:rsid w:val="007C6527"/>
    <w:rsid w:val="007C7382"/>
    <w:rsid w:val="007C78FD"/>
    <w:rsid w:val="007C7D7F"/>
    <w:rsid w:val="007D1D33"/>
    <w:rsid w:val="007D31F8"/>
    <w:rsid w:val="007D4E9D"/>
    <w:rsid w:val="007D612F"/>
    <w:rsid w:val="007D73AB"/>
    <w:rsid w:val="007D7607"/>
    <w:rsid w:val="007D7A84"/>
    <w:rsid w:val="007E0B94"/>
    <w:rsid w:val="007E1576"/>
    <w:rsid w:val="007E1865"/>
    <w:rsid w:val="007E1F88"/>
    <w:rsid w:val="007E25FA"/>
    <w:rsid w:val="007E298D"/>
    <w:rsid w:val="007E32E1"/>
    <w:rsid w:val="007E47E6"/>
    <w:rsid w:val="007E511C"/>
    <w:rsid w:val="007E588E"/>
    <w:rsid w:val="007E654A"/>
    <w:rsid w:val="007E73FA"/>
    <w:rsid w:val="007E7797"/>
    <w:rsid w:val="007E77FC"/>
    <w:rsid w:val="007F1E2C"/>
    <w:rsid w:val="007F254C"/>
    <w:rsid w:val="007F3270"/>
    <w:rsid w:val="007F3341"/>
    <w:rsid w:val="007F35B2"/>
    <w:rsid w:val="007F4692"/>
    <w:rsid w:val="007F49E8"/>
    <w:rsid w:val="007F4B2E"/>
    <w:rsid w:val="007F4E8F"/>
    <w:rsid w:val="007F50B7"/>
    <w:rsid w:val="007F591B"/>
    <w:rsid w:val="007F660E"/>
    <w:rsid w:val="007F6ECE"/>
    <w:rsid w:val="007F7A12"/>
    <w:rsid w:val="00801672"/>
    <w:rsid w:val="008021C8"/>
    <w:rsid w:val="008026B1"/>
    <w:rsid w:val="00803E8D"/>
    <w:rsid w:val="0080456A"/>
    <w:rsid w:val="0080520E"/>
    <w:rsid w:val="00805C85"/>
    <w:rsid w:val="00805CB4"/>
    <w:rsid w:val="00805EA7"/>
    <w:rsid w:val="00806B58"/>
    <w:rsid w:val="00806CC5"/>
    <w:rsid w:val="00807F11"/>
    <w:rsid w:val="00807FD7"/>
    <w:rsid w:val="00811568"/>
    <w:rsid w:val="00811586"/>
    <w:rsid w:val="00811A0E"/>
    <w:rsid w:val="008129EF"/>
    <w:rsid w:val="00812CC4"/>
    <w:rsid w:val="00812F72"/>
    <w:rsid w:val="00813CCC"/>
    <w:rsid w:val="008147EC"/>
    <w:rsid w:val="0081480F"/>
    <w:rsid w:val="00814D5B"/>
    <w:rsid w:val="00816844"/>
    <w:rsid w:val="00816E03"/>
    <w:rsid w:val="008176AE"/>
    <w:rsid w:val="00817C7C"/>
    <w:rsid w:val="0082138F"/>
    <w:rsid w:val="008213FF"/>
    <w:rsid w:val="00821D77"/>
    <w:rsid w:val="00822752"/>
    <w:rsid w:val="008229BB"/>
    <w:rsid w:val="00826DD1"/>
    <w:rsid w:val="0082708B"/>
    <w:rsid w:val="00827C1F"/>
    <w:rsid w:val="00827FCD"/>
    <w:rsid w:val="00830008"/>
    <w:rsid w:val="0083067F"/>
    <w:rsid w:val="008306A9"/>
    <w:rsid w:val="00830847"/>
    <w:rsid w:val="00830B76"/>
    <w:rsid w:val="00830FA5"/>
    <w:rsid w:val="00831190"/>
    <w:rsid w:val="00831BB2"/>
    <w:rsid w:val="008325E8"/>
    <w:rsid w:val="00832CC0"/>
    <w:rsid w:val="00832E66"/>
    <w:rsid w:val="008331E0"/>
    <w:rsid w:val="00833B44"/>
    <w:rsid w:val="00834200"/>
    <w:rsid w:val="00834DE3"/>
    <w:rsid w:val="00834F7B"/>
    <w:rsid w:val="00835C2D"/>
    <w:rsid w:val="008361A9"/>
    <w:rsid w:val="00837692"/>
    <w:rsid w:val="00840D25"/>
    <w:rsid w:val="008414E1"/>
    <w:rsid w:val="00842802"/>
    <w:rsid w:val="00843394"/>
    <w:rsid w:val="00843995"/>
    <w:rsid w:val="00843C99"/>
    <w:rsid w:val="00843F06"/>
    <w:rsid w:val="00844482"/>
    <w:rsid w:val="00844716"/>
    <w:rsid w:val="0084529E"/>
    <w:rsid w:val="008452FC"/>
    <w:rsid w:val="008458D0"/>
    <w:rsid w:val="00847CE9"/>
    <w:rsid w:val="0085187E"/>
    <w:rsid w:val="00851DCA"/>
    <w:rsid w:val="0085323E"/>
    <w:rsid w:val="00853C8C"/>
    <w:rsid w:val="00855FCF"/>
    <w:rsid w:val="00856778"/>
    <w:rsid w:val="008571A2"/>
    <w:rsid w:val="008572BA"/>
    <w:rsid w:val="008604EB"/>
    <w:rsid w:val="008610B6"/>
    <w:rsid w:val="00862A20"/>
    <w:rsid w:val="00862DB6"/>
    <w:rsid w:val="00862DEB"/>
    <w:rsid w:val="008632F3"/>
    <w:rsid w:val="008635EC"/>
    <w:rsid w:val="00863770"/>
    <w:rsid w:val="00864455"/>
    <w:rsid w:val="0086617C"/>
    <w:rsid w:val="00866A37"/>
    <w:rsid w:val="00866CA8"/>
    <w:rsid w:val="0086744E"/>
    <w:rsid w:val="00867537"/>
    <w:rsid w:val="008702FE"/>
    <w:rsid w:val="008711AD"/>
    <w:rsid w:val="00872B16"/>
    <w:rsid w:val="00872E15"/>
    <w:rsid w:val="00873159"/>
    <w:rsid w:val="00873399"/>
    <w:rsid w:val="0087387F"/>
    <w:rsid w:val="00874B2F"/>
    <w:rsid w:val="00874BB1"/>
    <w:rsid w:val="00875B18"/>
    <w:rsid w:val="0087661B"/>
    <w:rsid w:val="00877BCB"/>
    <w:rsid w:val="00877C76"/>
    <w:rsid w:val="0088034A"/>
    <w:rsid w:val="00880EAD"/>
    <w:rsid w:val="00881CE8"/>
    <w:rsid w:val="0088269D"/>
    <w:rsid w:val="00882711"/>
    <w:rsid w:val="00882EEF"/>
    <w:rsid w:val="00883061"/>
    <w:rsid w:val="00883A3B"/>
    <w:rsid w:val="008842D9"/>
    <w:rsid w:val="00884302"/>
    <w:rsid w:val="00884564"/>
    <w:rsid w:val="00884999"/>
    <w:rsid w:val="008859C1"/>
    <w:rsid w:val="008867AF"/>
    <w:rsid w:val="008869F3"/>
    <w:rsid w:val="00887A3C"/>
    <w:rsid w:val="00890F65"/>
    <w:rsid w:val="00890F9C"/>
    <w:rsid w:val="00892608"/>
    <w:rsid w:val="00893452"/>
    <w:rsid w:val="008934A8"/>
    <w:rsid w:val="00893C44"/>
    <w:rsid w:val="00894685"/>
    <w:rsid w:val="00895F08"/>
    <w:rsid w:val="00896139"/>
    <w:rsid w:val="008966D4"/>
    <w:rsid w:val="0089725F"/>
    <w:rsid w:val="008A05BD"/>
    <w:rsid w:val="008A0B80"/>
    <w:rsid w:val="008A1146"/>
    <w:rsid w:val="008A1522"/>
    <w:rsid w:val="008A393C"/>
    <w:rsid w:val="008A3EE0"/>
    <w:rsid w:val="008A41D8"/>
    <w:rsid w:val="008A442C"/>
    <w:rsid w:val="008A49A9"/>
    <w:rsid w:val="008A5BD1"/>
    <w:rsid w:val="008B01DC"/>
    <w:rsid w:val="008B08B7"/>
    <w:rsid w:val="008B0FDC"/>
    <w:rsid w:val="008B1072"/>
    <w:rsid w:val="008B1C08"/>
    <w:rsid w:val="008B2E17"/>
    <w:rsid w:val="008B2FA8"/>
    <w:rsid w:val="008B3C0E"/>
    <w:rsid w:val="008B653B"/>
    <w:rsid w:val="008B6EC4"/>
    <w:rsid w:val="008B7351"/>
    <w:rsid w:val="008C0DA2"/>
    <w:rsid w:val="008C158A"/>
    <w:rsid w:val="008C18EE"/>
    <w:rsid w:val="008C2BF6"/>
    <w:rsid w:val="008C33F0"/>
    <w:rsid w:val="008C36DB"/>
    <w:rsid w:val="008C40A9"/>
    <w:rsid w:val="008C439A"/>
    <w:rsid w:val="008C4EBD"/>
    <w:rsid w:val="008C5F37"/>
    <w:rsid w:val="008C66CF"/>
    <w:rsid w:val="008C6932"/>
    <w:rsid w:val="008C75BE"/>
    <w:rsid w:val="008D01D2"/>
    <w:rsid w:val="008D0A2E"/>
    <w:rsid w:val="008D1332"/>
    <w:rsid w:val="008D1C5F"/>
    <w:rsid w:val="008D1F5E"/>
    <w:rsid w:val="008D23DD"/>
    <w:rsid w:val="008D2AEF"/>
    <w:rsid w:val="008D3D5C"/>
    <w:rsid w:val="008D4C05"/>
    <w:rsid w:val="008D526E"/>
    <w:rsid w:val="008D5529"/>
    <w:rsid w:val="008D58C2"/>
    <w:rsid w:val="008D604E"/>
    <w:rsid w:val="008D699E"/>
    <w:rsid w:val="008D750F"/>
    <w:rsid w:val="008D768B"/>
    <w:rsid w:val="008D7EC0"/>
    <w:rsid w:val="008D7EDB"/>
    <w:rsid w:val="008E0214"/>
    <w:rsid w:val="008E0299"/>
    <w:rsid w:val="008E18F9"/>
    <w:rsid w:val="008E2A63"/>
    <w:rsid w:val="008E2E2A"/>
    <w:rsid w:val="008E306A"/>
    <w:rsid w:val="008E3F06"/>
    <w:rsid w:val="008E4A8A"/>
    <w:rsid w:val="008E57B4"/>
    <w:rsid w:val="008E6995"/>
    <w:rsid w:val="008E6C83"/>
    <w:rsid w:val="008E72F4"/>
    <w:rsid w:val="008F0C7D"/>
    <w:rsid w:val="008F159E"/>
    <w:rsid w:val="008F1892"/>
    <w:rsid w:val="008F277C"/>
    <w:rsid w:val="008F2874"/>
    <w:rsid w:val="008F41B8"/>
    <w:rsid w:val="008F4A32"/>
    <w:rsid w:val="008F51C6"/>
    <w:rsid w:val="008F7485"/>
    <w:rsid w:val="00900066"/>
    <w:rsid w:val="00900C78"/>
    <w:rsid w:val="00901DC5"/>
    <w:rsid w:val="00902293"/>
    <w:rsid w:val="0090238B"/>
    <w:rsid w:val="009023E5"/>
    <w:rsid w:val="009027C3"/>
    <w:rsid w:val="00903055"/>
    <w:rsid w:val="00903198"/>
    <w:rsid w:val="00904A51"/>
    <w:rsid w:val="009054B0"/>
    <w:rsid w:val="00906230"/>
    <w:rsid w:val="00906B94"/>
    <w:rsid w:val="00906C5E"/>
    <w:rsid w:val="0091011F"/>
    <w:rsid w:val="0091019A"/>
    <w:rsid w:val="0091020C"/>
    <w:rsid w:val="00910987"/>
    <w:rsid w:val="009121FD"/>
    <w:rsid w:val="0091352E"/>
    <w:rsid w:val="00913DDB"/>
    <w:rsid w:val="00914AFA"/>
    <w:rsid w:val="00915B50"/>
    <w:rsid w:val="00915D03"/>
    <w:rsid w:val="00915EBC"/>
    <w:rsid w:val="00916742"/>
    <w:rsid w:val="0091754E"/>
    <w:rsid w:val="00917BBA"/>
    <w:rsid w:val="009209CB"/>
    <w:rsid w:val="00920C98"/>
    <w:rsid w:val="009211DD"/>
    <w:rsid w:val="009212B6"/>
    <w:rsid w:val="00921897"/>
    <w:rsid w:val="009222CC"/>
    <w:rsid w:val="00922658"/>
    <w:rsid w:val="00924443"/>
    <w:rsid w:val="0092451E"/>
    <w:rsid w:val="009245B3"/>
    <w:rsid w:val="00925057"/>
    <w:rsid w:val="00925803"/>
    <w:rsid w:val="00925D66"/>
    <w:rsid w:val="009301EB"/>
    <w:rsid w:val="009319D5"/>
    <w:rsid w:val="00931F67"/>
    <w:rsid w:val="00932CAF"/>
    <w:rsid w:val="00933F50"/>
    <w:rsid w:val="00934D72"/>
    <w:rsid w:val="00935C2D"/>
    <w:rsid w:val="00935DB1"/>
    <w:rsid w:val="009366B2"/>
    <w:rsid w:val="00936B36"/>
    <w:rsid w:val="00940645"/>
    <w:rsid w:val="00940B51"/>
    <w:rsid w:val="00942A63"/>
    <w:rsid w:val="00943597"/>
    <w:rsid w:val="0094383B"/>
    <w:rsid w:val="00943A47"/>
    <w:rsid w:val="00944614"/>
    <w:rsid w:val="00950E62"/>
    <w:rsid w:val="00950F3D"/>
    <w:rsid w:val="0095134B"/>
    <w:rsid w:val="00951408"/>
    <w:rsid w:val="00951919"/>
    <w:rsid w:val="009519E2"/>
    <w:rsid w:val="0095245B"/>
    <w:rsid w:val="00954C2B"/>
    <w:rsid w:val="00954ED9"/>
    <w:rsid w:val="00954F64"/>
    <w:rsid w:val="009556C7"/>
    <w:rsid w:val="009569A7"/>
    <w:rsid w:val="00956AE6"/>
    <w:rsid w:val="0095739B"/>
    <w:rsid w:val="009574A5"/>
    <w:rsid w:val="00957BFA"/>
    <w:rsid w:val="009616A6"/>
    <w:rsid w:val="00962028"/>
    <w:rsid w:val="009626C2"/>
    <w:rsid w:val="00962E52"/>
    <w:rsid w:val="00964F50"/>
    <w:rsid w:val="00965016"/>
    <w:rsid w:val="00965CB3"/>
    <w:rsid w:val="00967507"/>
    <w:rsid w:val="00970706"/>
    <w:rsid w:val="00970E85"/>
    <w:rsid w:val="00971077"/>
    <w:rsid w:val="00971451"/>
    <w:rsid w:val="0097196F"/>
    <w:rsid w:val="00972129"/>
    <w:rsid w:val="00972233"/>
    <w:rsid w:val="00972327"/>
    <w:rsid w:val="009725FB"/>
    <w:rsid w:val="00972931"/>
    <w:rsid w:val="00974CA0"/>
    <w:rsid w:val="00974CF1"/>
    <w:rsid w:val="009753A2"/>
    <w:rsid w:val="009754AC"/>
    <w:rsid w:val="009754DC"/>
    <w:rsid w:val="009759A3"/>
    <w:rsid w:val="00975C3D"/>
    <w:rsid w:val="0098103A"/>
    <w:rsid w:val="00982A5A"/>
    <w:rsid w:val="0098413D"/>
    <w:rsid w:val="009843A0"/>
    <w:rsid w:val="009849B6"/>
    <w:rsid w:val="00985678"/>
    <w:rsid w:val="009856B2"/>
    <w:rsid w:val="00985F27"/>
    <w:rsid w:val="0098748A"/>
    <w:rsid w:val="00987D4A"/>
    <w:rsid w:val="009902CF"/>
    <w:rsid w:val="009903E5"/>
    <w:rsid w:val="00990D67"/>
    <w:rsid w:val="00993C69"/>
    <w:rsid w:val="009944AD"/>
    <w:rsid w:val="009965DB"/>
    <w:rsid w:val="00996D22"/>
    <w:rsid w:val="00996D9E"/>
    <w:rsid w:val="009971FC"/>
    <w:rsid w:val="009974FD"/>
    <w:rsid w:val="00997545"/>
    <w:rsid w:val="009A2703"/>
    <w:rsid w:val="009A3393"/>
    <w:rsid w:val="009A3560"/>
    <w:rsid w:val="009A3631"/>
    <w:rsid w:val="009A36DA"/>
    <w:rsid w:val="009A4FF9"/>
    <w:rsid w:val="009A516C"/>
    <w:rsid w:val="009A54AC"/>
    <w:rsid w:val="009A5715"/>
    <w:rsid w:val="009A6214"/>
    <w:rsid w:val="009A7D4B"/>
    <w:rsid w:val="009A7E2A"/>
    <w:rsid w:val="009A7EFE"/>
    <w:rsid w:val="009B07A8"/>
    <w:rsid w:val="009B1F50"/>
    <w:rsid w:val="009B315F"/>
    <w:rsid w:val="009B391D"/>
    <w:rsid w:val="009B430E"/>
    <w:rsid w:val="009B5745"/>
    <w:rsid w:val="009B575B"/>
    <w:rsid w:val="009B57F3"/>
    <w:rsid w:val="009B5CF1"/>
    <w:rsid w:val="009B6B51"/>
    <w:rsid w:val="009B765A"/>
    <w:rsid w:val="009B7870"/>
    <w:rsid w:val="009B7932"/>
    <w:rsid w:val="009C441F"/>
    <w:rsid w:val="009C474D"/>
    <w:rsid w:val="009C57E1"/>
    <w:rsid w:val="009C6C14"/>
    <w:rsid w:val="009C7709"/>
    <w:rsid w:val="009D019A"/>
    <w:rsid w:val="009D07BB"/>
    <w:rsid w:val="009D2802"/>
    <w:rsid w:val="009D2DB6"/>
    <w:rsid w:val="009D2DF9"/>
    <w:rsid w:val="009D3195"/>
    <w:rsid w:val="009D356F"/>
    <w:rsid w:val="009D35E2"/>
    <w:rsid w:val="009D3A91"/>
    <w:rsid w:val="009D3FB3"/>
    <w:rsid w:val="009D40EF"/>
    <w:rsid w:val="009D4835"/>
    <w:rsid w:val="009D4F2A"/>
    <w:rsid w:val="009D51C2"/>
    <w:rsid w:val="009D56C1"/>
    <w:rsid w:val="009D5C95"/>
    <w:rsid w:val="009D5FE3"/>
    <w:rsid w:val="009D6BC4"/>
    <w:rsid w:val="009D72A3"/>
    <w:rsid w:val="009E0497"/>
    <w:rsid w:val="009E0E2F"/>
    <w:rsid w:val="009E1AFA"/>
    <w:rsid w:val="009E2E56"/>
    <w:rsid w:val="009E3250"/>
    <w:rsid w:val="009E3A56"/>
    <w:rsid w:val="009E4597"/>
    <w:rsid w:val="009E459E"/>
    <w:rsid w:val="009E7947"/>
    <w:rsid w:val="009E7E2C"/>
    <w:rsid w:val="009F11E4"/>
    <w:rsid w:val="009F13E6"/>
    <w:rsid w:val="009F305E"/>
    <w:rsid w:val="009F3277"/>
    <w:rsid w:val="009F3989"/>
    <w:rsid w:val="009F41BE"/>
    <w:rsid w:val="009F426F"/>
    <w:rsid w:val="009F50E4"/>
    <w:rsid w:val="009F629C"/>
    <w:rsid w:val="009F6350"/>
    <w:rsid w:val="009F7C94"/>
    <w:rsid w:val="009F7FF6"/>
    <w:rsid w:val="00A0191F"/>
    <w:rsid w:val="00A0241A"/>
    <w:rsid w:val="00A02BB8"/>
    <w:rsid w:val="00A02E81"/>
    <w:rsid w:val="00A0319A"/>
    <w:rsid w:val="00A03311"/>
    <w:rsid w:val="00A06258"/>
    <w:rsid w:val="00A0768B"/>
    <w:rsid w:val="00A10032"/>
    <w:rsid w:val="00A10C35"/>
    <w:rsid w:val="00A119B3"/>
    <w:rsid w:val="00A1273A"/>
    <w:rsid w:val="00A14EBF"/>
    <w:rsid w:val="00A158D9"/>
    <w:rsid w:val="00A16DE6"/>
    <w:rsid w:val="00A170CC"/>
    <w:rsid w:val="00A206CA"/>
    <w:rsid w:val="00A206DE"/>
    <w:rsid w:val="00A20D70"/>
    <w:rsid w:val="00A22222"/>
    <w:rsid w:val="00A233EB"/>
    <w:rsid w:val="00A2352B"/>
    <w:rsid w:val="00A24440"/>
    <w:rsid w:val="00A24CB9"/>
    <w:rsid w:val="00A24FC3"/>
    <w:rsid w:val="00A25497"/>
    <w:rsid w:val="00A25574"/>
    <w:rsid w:val="00A2651E"/>
    <w:rsid w:val="00A26AEA"/>
    <w:rsid w:val="00A30122"/>
    <w:rsid w:val="00A30906"/>
    <w:rsid w:val="00A30D30"/>
    <w:rsid w:val="00A31860"/>
    <w:rsid w:val="00A31900"/>
    <w:rsid w:val="00A31A9B"/>
    <w:rsid w:val="00A32ED8"/>
    <w:rsid w:val="00A338C1"/>
    <w:rsid w:val="00A3429B"/>
    <w:rsid w:val="00A376BA"/>
    <w:rsid w:val="00A37EBC"/>
    <w:rsid w:val="00A40713"/>
    <w:rsid w:val="00A40D3A"/>
    <w:rsid w:val="00A40D6C"/>
    <w:rsid w:val="00A40FAE"/>
    <w:rsid w:val="00A418C2"/>
    <w:rsid w:val="00A41EA1"/>
    <w:rsid w:val="00A4283B"/>
    <w:rsid w:val="00A43923"/>
    <w:rsid w:val="00A44D15"/>
    <w:rsid w:val="00A451BE"/>
    <w:rsid w:val="00A45549"/>
    <w:rsid w:val="00A459A8"/>
    <w:rsid w:val="00A46175"/>
    <w:rsid w:val="00A46BE4"/>
    <w:rsid w:val="00A46CB7"/>
    <w:rsid w:val="00A471F8"/>
    <w:rsid w:val="00A472F4"/>
    <w:rsid w:val="00A50642"/>
    <w:rsid w:val="00A518D0"/>
    <w:rsid w:val="00A51AAB"/>
    <w:rsid w:val="00A51E20"/>
    <w:rsid w:val="00A5216E"/>
    <w:rsid w:val="00A5309D"/>
    <w:rsid w:val="00A539A9"/>
    <w:rsid w:val="00A53B9F"/>
    <w:rsid w:val="00A54BBC"/>
    <w:rsid w:val="00A553A9"/>
    <w:rsid w:val="00A5615A"/>
    <w:rsid w:val="00A604D1"/>
    <w:rsid w:val="00A6065C"/>
    <w:rsid w:val="00A60C9B"/>
    <w:rsid w:val="00A61469"/>
    <w:rsid w:val="00A61C75"/>
    <w:rsid w:val="00A62837"/>
    <w:rsid w:val="00A650C3"/>
    <w:rsid w:val="00A6587C"/>
    <w:rsid w:val="00A65A4F"/>
    <w:rsid w:val="00A65D2A"/>
    <w:rsid w:val="00A6608B"/>
    <w:rsid w:val="00A667AE"/>
    <w:rsid w:val="00A67406"/>
    <w:rsid w:val="00A677D3"/>
    <w:rsid w:val="00A7008F"/>
    <w:rsid w:val="00A7061E"/>
    <w:rsid w:val="00A71511"/>
    <w:rsid w:val="00A71A4C"/>
    <w:rsid w:val="00A725B8"/>
    <w:rsid w:val="00A72A5C"/>
    <w:rsid w:val="00A72B35"/>
    <w:rsid w:val="00A73017"/>
    <w:rsid w:val="00A737C4"/>
    <w:rsid w:val="00A747CC"/>
    <w:rsid w:val="00A74974"/>
    <w:rsid w:val="00A74B94"/>
    <w:rsid w:val="00A759CC"/>
    <w:rsid w:val="00A7715B"/>
    <w:rsid w:val="00A77B5E"/>
    <w:rsid w:val="00A77D4C"/>
    <w:rsid w:val="00A82658"/>
    <w:rsid w:val="00A8419D"/>
    <w:rsid w:val="00A85C92"/>
    <w:rsid w:val="00A86382"/>
    <w:rsid w:val="00A903B4"/>
    <w:rsid w:val="00A90781"/>
    <w:rsid w:val="00A90B01"/>
    <w:rsid w:val="00A9159F"/>
    <w:rsid w:val="00A92DB2"/>
    <w:rsid w:val="00A93418"/>
    <w:rsid w:val="00A9373C"/>
    <w:rsid w:val="00A93958"/>
    <w:rsid w:val="00A94B2C"/>
    <w:rsid w:val="00A95E4B"/>
    <w:rsid w:val="00A9627E"/>
    <w:rsid w:val="00A9657F"/>
    <w:rsid w:val="00A96725"/>
    <w:rsid w:val="00A9675C"/>
    <w:rsid w:val="00A9707B"/>
    <w:rsid w:val="00A97B1E"/>
    <w:rsid w:val="00AA0472"/>
    <w:rsid w:val="00AA06A7"/>
    <w:rsid w:val="00AA1C5B"/>
    <w:rsid w:val="00AA2698"/>
    <w:rsid w:val="00AA2999"/>
    <w:rsid w:val="00AA39CD"/>
    <w:rsid w:val="00AA3CA1"/>
    <w:rsid w:val="00AA3D49"/>
    <w:rsid w:val="00AA4F3A"/>
    <w:rsid w:val="00AA587B"/>
    <w:rsid w:val="00AA6E44"/>
    <w:rsid w:val="00AA7E30"/>
    <w:rsid w:val="00AB0075"/>
    <w:rsid w:val="00AB0442"/>
    <w:rsid w:val="00AB08DE"/>
    <w:rsid w:val="00AB140F"/>
    <w:rsid w:val="00AB3A6A"/>
    <w:rsid w:val="00AB4071"/>
    <w:rsid w:val="00AB431F"/>
    <w:rsid w:val="00AB514C"/>
    <w:rsid w:val="00AB5B20"/>
    <w:rsid w:val="00AB6021"/>
    <w:rsid w:val="00AB76C1"/>
    <w:rsid w:val="00AC06FB"/>
    <w:rsid w:val="00AC08DA"/>
    <w:rsid w:val="00AC0AE5"/>
    <w:rsid w:val="00AC1379"/>
    <w:rsid w:val="00AC21AD"/>
    <w:rsid w:val="00AC260A"/>
    <w:rsid w:val="00AC279F"/>
    <w:rsid w:val="00AC2C2F"/>
    <w:rsid w:val="00AC33AB"/>
    <w:rsid w:val="00AC35E4"/>
    <w:rsid w:val="00AC379E"/>
    <w:rsid w:val="00AC3FFB"/>
    <w:rsid w:val="00AC46FF"/>
    <w:rsid w:val="00AC4928"/>
    <w:rsid w:val="00AC4DF5"/>
    <w:rsid w:val="00AC57B0"/>
    <w:rsid w:val="00AC5F83"/>
    <w:rsid w:val="00AC6E0C"/>
    <w:rsid w:val="00AC7FC7"/>
    <w:rsid w:val="00AD0501"/>
    <w:rsid w:val="00AD08A2"/>
    <w:rsid w:val="00AD08DA"/>
    <w:rsid w:val="00AD0B01"/>
    <w:rsid w:val="00AD0C19"/>
    <w:rsid w:val="00AD10B9"/>
    <w:rsid w:val="00AD16AC"/>
    <w:rsid w:val="00AD1B26"/>
    <w:rsid w:val="00AD1B37"/>
    <w:rsid w:val="00AD2436"/>
    <w:rsid w:val="00AD26C5"/>
    <w:rsid w:val="00AD2FD0"/>
    <w:rsid w:val="00AD40AD"/>
    <w:rsid w:val="00AD42B9"/>
    <w:rsid w:val="00AD7825"/>
    <w:rsid w:val="00AD7D51"/>
    <w:rsid w:val="00AD7FBF"/>
    <w:rsid w:val="00AE0033"/>
    <w:rsid w:val="00AE0449"/>
    <w:rsid w:val="00AE0F18"/>
    <w:rsid w:val="00AE1841"/>
    <w:rsid w:val="00AE1B88"/>
    <w:rsid w:val="00AE228B"/>
    <w:rsid w:val="00AE26A7"/>
    <w:rsid w:val="00AE308C"/>
    <w:rsid w:val="00AE4DC5"/>
    <w:rsid w:val="00AE567B"/>
    <w:rsid w:val="00AE6290"/>
    <w:rsid w:val="00AF017C"/>
    <w:rsid w:val="00AF071B"/>
    <w:rsid w:val="00AF0924"/>
    <w:rsid w:val="00AF0B4B"/>
    <w:rsid w:val="00AF0F43"/>
    <w:rsid w:val="00AF22B0"/>
    <w:rsid w:val="00AF26B4"/>
    <w:rsid w:val="00AF2850"/>
    <w:rsid w:val="00AF2C21"/>
    <w:rsid w:val="00AF32AF"/>
    <w:rsid w:val="00AF3699"/>
    <w:rsid w:val="00AF3995"/>
    <w:rsid w:val="00AF401E"/>
    <w:rsid w:val="00AF4E5D"/>
    <w:rsid w:val="00AF5D7A"/>
    <w:rsid w:val="00AF65D4"/>
    <w:rsid w:val="00AF6AF8"/>
    <w:rsid w:val="00AF7121"/>
    <w:rsid w:val="00AF739D"/>
    <w:rsid w:val="00AF7B1B"/>
    <w:rsid w:val="00AF7E3C"/>
    <w:rsid w:val="00B00F95"/>
    <w:rsid w:val="00B01B0C"/>
    <w:rsid w:val="00B021AC"/>
    <w:rsid w:val="00B0304E"/>
    <w:rsid w:val="00B034F7"/>
    <w:rsid w:val="00B03C22"/>
    <w:rsid w:val="00B03C28"/>
    <w:rsid w:val="00B04EB6"/>
    <w:rsid w:val="00B06EA3"/>
    <w:rsid w:val="00B0769E"/>
    <w:rsid w:val="00B07E95"/>
    <w:rsid w:val="00B07F31"/>
    <w:rsid w:val="00B10010"/>
    <w:rsid w:val="00B130E1"/>
    <w:rsid w:val="00B136C0"/>
    <w:rsid w:val="00B141A4"/>
    <w:rsid w:val="00B14782"/>
    <w:rsid w:val="00B14D21"/>
    <w:rsid w:val="00B1527D"/>
    <w:rsid w:val="00B1746F"/>
    <w:rsid w:val="00B20375"/>
    <w:rsid w:val="00B204DB"/>
    <w:rsid w:val="00B20759"/>
    <w:rsid w:val="00B22B6B"/>
    <w:rsid w:val="00B23743"/>
    <w:rsid w:val="00B23CFF"/>
    <w:rsid w:val="00B251A3"/>
    <w:rsid w:val="00B2530F"/>
    <w:rsid w:val="00B25DD9"/>
    <w:rsid w:val="00B2652B"/>
    <w:rsid w:val="00B30DDE"/>
    <w:rsid w:val="00B3118D"/>
    <w:rsid w:val="00B31E32"/>
    <w:rsid w:val="00B31FF5"/>
    <w:rsid w:val="00B32D6B"/>
    <w:rsid w:val="00B33341"/>
    <w:rsid w:val="00B34059"/>
    <w:rsid w:val="00B34C59"/>
    <w:rsid w:val="00B35DF6"/>
    <w:rsid w:val="00B361C8"/>
    <w:rsid w:val="00B362D7"/>
    <w:rsid w:val="00B36E27"/>
    <w:rsid w:val="00B4021D"/>
    <w:rsid w:val="00B40A52"/>
    <w:rsid w:val="00B40FB5"/>
    <w:rsid w:val="00B41D51"/>
    <w:rsid w:val="00B42615"/>
    <w:rsid w:val="00B43782"/>
    <w:rsid w:val="00B43952"/>
    <w:rsid w:val="00B44936"/>
    <w:rsid w:val="00B46C52"/>
    <w:rsid w:val="00B46E2E"/>
    <w:rsid w:val="00B46F58"/>
    <w:rsid w:val="00B5094F"/>
    <w:rsid w:val="00B511CD"/>
    <w:rsid w:val="00B52665"/>
    <w:rsid w:val="00B52AFF"/>
    <w:rsid w:val="00B52E58"/>
    <w:rsid w:val="00B53008"/>
    <w:rsid w:val="00B530A6"/>
    <w:rsid w:val="00B531BB"/>
    <w:rsid w:val="00B535AB"/>
    <w:rsid w:val="00B53ED8"/>
    <w:rsid w:val="00B54A89"/>
    <w:rsid w:val="00B54D61"/>
    <w:rsid w:val="00B55069"/>
    <w:rsid w:val="00B57814"/>
    <w:rsid w:val="00B623AC"/>
    <w:rsid w:val="00B6258E"/>
    <w:rsid w:val="00B625A7"/>
    <w:rsid w:val="00B62B52"/>
    <w:rsid w:val="00B63A26"/>
    <w:rsid w:val="00B63A38"/>
    <w:rsid w:val="00B6420D"/>
    <w:rsid w:val="00B64D27"/>
    <w:rsid w:val="00B64E40"/>
    <w:rsid w:val="00B660EA"/>
    <w:rsid w:val="00B666AC"/>
    <w:rsid w:val="00B66C61"/>
    <w:rsid w:val="00B67E62"/>
    <w:rsid w:val="00B7089A"/>
    <w:rsid w:val="00B730B5"/>
    <w:rsid w:val="00B7439D"/>
    <w:rsid w:val="00B74DFA"/>
    <w:rsid w:val="00B753AD"/>
    <w:rsid w:val="00B76674"/>
    <w:rsid w:val="00B7667D"/>
    <w:rsid w:val="00B76DA3"/>
    <w:rsid w:val="00B77EA9"/>
    <w:rsid w:val="00B80066"/>
    <w:rsid w:val="00B80561"/>
    <w:rsid w:val="00B817A3"/>
    <w:rsid w:val="00B83B2C"/>
    <w:rsid w:val="00B83DC1"/>
    <w:rsid w:val="00B84838"/>
    <w:rsid w:val="00B84D40"/>
    <w:rsid w:val="00B865D8"/>
    <w:rsid w:val="00B86866"/>
    <w:rsid w:val="00B87203"/>
    <w:rsid w:val="00B91904"/>
    <w:rsid w:val="00B91E75"/>
    <w:rsid w:val="00B91F8F"/>
    <w:rsid w:val="00B945BC"/>
    <w:rsid w:val="00B95566"/>
    <w:rsid w:val="00B95A4A"/>
    <w:rsid w:val="00B9603A"/>
    <w:rsid w:val="00B96254"/>
    <w:rsid w:val="00B969EF"/>
    <w:rsid w:val="00B97A1C"/>
    <w:rsid w:val="00BA0195"/>
    <w:rsid w:val="00BA0BE3"/>
    <w:rsid w:val="00BA1D32"/>
    <w:rsid w:val="00BA4A2D"/>
    <w:rsid w:val="00BA4AC5"/>
    <w:rsid w:val="00BA54E3"/>
    <w:rsid w:val="00BA5815"/>
    <w:rsid w:val="00BA644B"/>
    <w:rsid w:val="00BA65C4"/>
    <w:rsid w:val="00BA7015"/>
    <w:rsid w:val="00BA76E0"/>
    <w:rsid w:val="00BB0744"/>
    <w:rsid w:val="00BB0AFE"/>
    <w:rsid w:val="00BB19D2"/>
    <w:rsid w:val="00BB29D8"/>
    <w:rsid w:val="00BB43D9"/>
    <w:rsid w:val="00BB4839"/>
    <w:rsid w:val="00BB4A04"/>
    <w:rsid w:val="00BC079A"/>
    <w:rsid w:val="00BC13E8"/>
    <w:rsid w:val="00BC16F3"/>
    <w:rsid w:val="00BC21E7"/>
    <w:rsid w:val="00BC2274"/>
    <w:rsid w:val="00BC29E5"/>
    <w:rsid w:val="00BC34FA"/>
    <w:rsid w:val="00BC5B1E"/>
    <w:rsid w:val="00BC6340"/>
    <w:rsid w:val="00BC6964"/>
    <w:rsid w:val="00BC6FB3"/>
    <w:rsid w:val="00BD0844"/>
    <w:rsid w:val="00BD08AB"/>
    <w:rsid w:val="00BD0B56"/>
    <w:rsid w:val="00BD2638"/>
    <w:rsid w:val="00BD298D"/>
    <w:rsid w:val="00BD29C7"/>
    <w:rsid w:val="00BD46E4"/>
    <w:rsid w:val="00BD4AB3"/>
    <w:rsid w:val="00BD5BFA"/>
    <w:rsid w:val="00BD6621"/>
    <w:rsid w:val="00BD6A41"/>
    <w:rsid w:val="00BD725F"/>
    <w:rsid w:val="00BE0977"/>
    <w:rsid w:val="00BE2291"/>
    <w:rsid w:val="00BE2352"/>
    <w:rsid w:val="00BE24B8"/>
    <w:rsid w:val="00BE3E06"/>
    <w:rsid w:val="00BE454C"/>
    <w:rsid w:val="00BE4A81"/>
    <w:rsid w:val="00BE5A55"/>
    <w:rsid w:val="00BF00D4"/>
    <w:rsid w:val="00BF0A88"/>
    <w:rsid w:val="00BF2563"/>
    <w:rsid w:val="00BF2B4E"/>
    <w:rsid w:val="00BF2FD3"/>
    <w:rsid w:val="00BF35C6"/>
    <w:rsid w:val="00BF37CC"/>
    <w:rsid w:val="00BF4119"/>
    <w:rsid w:val="00BF4555"/>
    <w:rsid w:val="00BF4697"/>
    <w:rsid w:val="00BF4A9A"/>
    <w:rsid w:val="00BF5CCD"/>
    <w:rsid w:val="00BF61ED"/>
    <w:rsid w:val="00BF6750"/>
    <w:rsid w:val="00BF7261"/>
    <w:rsid w:val="00BF776C"/>
    <w:rsid w:val="00C0018A"/>
    <w:rsid w:val="00C03E91"/>
    <w:rsid w:val="00C04177"/>
    <w:rsid w:val="00C044E7"/>
    <w:rsid w:val="00C0455F"/>
    <w:rsid w:val="00C04C20"/>
    <w:rsid w:val="00C04E96"/>
    <w:rsid w:val="00C04F0D"/>
    <w:rsid w:val="00C0590C"/>
    <w:rsid w:val="00C06776"/>
    <w:rsid w:val="00C06780"/>
    <w:rsid w:val="00C0763C"/>
    <w:rsid w:val="00C107A8"/>
    <w:rsid w:val="00C10BCF"/>
    <w:rsid w:val="00C10EAC"/>
    <w:rsid w:val="00C12018"/>
    <w:rsid w:val="00C13BF7"/>
    <w:rsid w:val="00C13C0D"/>
    <w:rsid w:val="00C13E6D"/>
    <w:rsid w:val="00C142BC"/>
    <w:rsid w:val="00C2094E"/>
    <w:rsid w:val="00C21F16"/>
    <w:rsid w:val="00C22516"/>
    <w:rsid w:val="00C22600"/>
    <w:rsid w:val="00C22D44"/>
    <w:rsid w:val="00C24011"/>
    <w:rsid w:val="00C2415E"/>
    <w:rsid w:val="00C245AB"/>
    <w:rsid w:val="00C24918"/>
    <w:rsid w:val="00C25349"/>
    <w:rsid w:val="00C26E29"/>
    <w:rsid w:val="00C26EEF"/>
    <w:rsid w:val="00C30B75"/>
    <w:rsid w:val="00C30BC0"/>
    <w:rsid w:val="00C3151E"/>
    <w:rsid w:val="00C316D3"/>
    <w:rsid w:val="00C31828"/>
    <w:rsid w:val="00C327C5"/>
    <w:rsid w:val="00C33B09"/>
    <w:rsid w:val="00C34C0F"/>
    <w:rsid w:val="00C35AFB"/>
    <w:rsid w:val="00C36818"/>
    <w:rsid w:val="00C36FA8"/>
    <w:rsid w:val="00C408FE"/>
    <w:rsid w:val="00C4193F"/>
    <w:rsid w:val="00C41E85"/>
    <w:rsid w:val="00C4257B"/>
    <w:rsid w:val="00C42B0F"/>
    <w:rsid w:val="00C433DA"/>
    <w:rsid w:val="00C44CF4"/>
    <w:rsid w:val="00C44D4C"/>
    <w:rsid w:val="00C45C79"/>
    <w:rsid w:val="00C45C96"/>
    <w:rsid w:val="00C474BC"/>
    <w:rsid w:val="00C47A90"/>
    <w:rsid w:val="00C50729"/>
    <w:rsid w:val="00C5089C"/>
    <w:rsid w:val="00C511BD"/>
    <w:rsid w:val="00C516BA"/>
    <w:rsid w:val="00C51BC4"/>
    <w:rsid w:val="00C51BCF"/>
    <w:rsid w:val="00C51E61"/>
    <w:rsid w:val="00C5320F"/>
    <w:rsid w:val="00C5373F"/>
    <w:rsid w:val="00C56A45"/>
    <w:rsid w:val="00C56AE8"/>
    <w:rsid w:val="00C56D54"/>
    <w:rsid w:val="00C6112E"/>
    <w:rsid w:val="00C61386"/>
    <w:rsid w:val="00C61D1B"/>
    <w:rsid w:val="00C6284D"/>
    <w:rsid w:val="00C63554"/>
    <w:rsid w:val="00C63753"/>
    <w:rsid w:val="00C640E8"/>
    <w:rsid w:val="00C642BC"/>
    <w:rsid w:val="00C64947"/>
    <w:rsid w:val="00C654BE"/>
    <w:rsid w:val="00C659A1"/>
    <w:rsid w:val="00C66120"/>
    <w:rsid w:val="00C6673C"/>
    <w:rsid w:val="00C67256"/>
    <w:rsid w:val="00C70546"/>
    <w:rsid w:val="00C71B32"/>
    <w:rsid w:val="00C71BC3"/>
    <w:rsid w:val="00C720BD"/>
    <w:rsid w:val="00C72117"/>
    <w:rsid w:val="00C727F3"/>
    <w:rsid w:val="00C72BAC"/>
    <w:rsid w:val="00C72C6F"/>
    <w:rsid w:val="00C72EE2"/>
    <w:rsid w:val="00C739CA"/>
    <w:rsid w:val="00C760DE"/>
    <w:rsid w:val="00C76B88"/>
    <w:rsid w:val="00C772A8"/>
    <w:rsid w:val="00C812F3"/>
    <w:rsid w:val="00C8172B"/>
    <w:rsid w:val="00C8245A"/>
    <w:rsid w:val="00C82C91"/>
    <w:rsid w:val="00C8363F"/>
    <w:rsid w:val="00C843DC"/>
    <w:rsid w:val="00C848A9"/>
    <w:rsid w:val="00C85022"/>
    <w:rsid w:val="00C8729D"/>
    <w:rsid w:val="00C87457"/>
    <w:rsid w:val="00C90B6E"/>
    <w:rsid w:val="00C90F12"/>
    <w:rsid w:val="00C91646"/>
    <w:rsid w:val="00C923AF"/>
    <w:rsid w:val="00C937F7"/>
    <w:rsid w:val="00C93A1C"/>
    <w:rsid w:val="00C945F6"/>
    <w:rsid w:val="00C9574A"/>
    <w:rsid w:val="00C96340"/>
    <w:rsid w:val="00C97745"/>
    <w:rsid w:val="00C97CAD"/>
    <w:rsid w:val="00CA2456"/>
    <w:rsid w:val="00CA356E"/>
    <w:rsid w:val="00CA3F87"/>
    <w:rsid w:val="00CA4961"/>
    <w:rsid w:val="00CA49D9"/>
    <w:rsid w:val="00CA5FE7"/>
    <w:rsid w:val="00CA7571"/>
    <w:rsid w:val="00CB0020"/>
    <w:rsid w:val="00CB2763"/>
    <w:rsid w:val="00CB3233"/>
    <w:rsid w:val="00CB3836"/>
    <w:rsid w:val="00CB45CD"/>
    <w:rsid w:val="00CB477B"/>
    <w:rsid w:val="00CB663D"/>
    <w:rsid w:val="00CB766E"/>
    <w:rsid w:val="00CB7BE3"/>
    <w:rsid w:val="00CB7CCB"/>
    <w:rsid w:val="00CC039D"/>
    <w:rsid w:val="00CC0404"/>
    <w:rsid w:val="00CC1545"/>
    <w:rsid w:val="00CC1BFC"/>
    <w:rsid w:val="00CC3CCA"/>
    <w:rsid w:val="00CC3F26"/>
    <w:rsid w:val="00CC44DD"/>
    <w:rsid w:val="00CC5A75"/>
    <w:rsid w:val="00CC6563"/>
    <w:rsid w:val="00CC675A"/>
    <w:rsid w:val="00CC7150"/>
    <w:rsid w:val="00CD0021"/>
    <w:rsid w:val="00CD02A6"/>
    <w:rsid w:val="00CD0919"/>
    <w:rsid w:val="00CD0DD7"/>
    <w:rsid w:val="00CD12A8"/>
    <w:rsid w:val="00CD1C5F"/>
    <w:rsid w:val="00CD1E66"/>
    <w:rsid w:val="00CD3A7A"/>
    <w:rsid w:val="00CD471E"/>
    <w:rsid w:val="00CD4AEB"/>
    <w:rsid w:val="00CD5B17"/>
    <w:rsid w:val="00CD6D3D"/>
    <w:rsid w:val="00CD6F09"/>
    <w:rsid w:val="00CD72E4"/>
    <w:rsid w:val="00CE04D4"/>
    <w:rsid w:val="00CE0B5E"/>
    <w:rsid w:val="00CE0DE9"/>
    <w:rsid w:val="00CE0F5E"/>
    <w:rsid w:val="00CE2108"/>
    <w:rsid w:val="00CE27F4"/>
    <w:rsid w:val="00CE294D"/>
    <w:rsid w:val="00CE2FDC"/>
    <w:rsid w:val="00CE3BA7"/>
    <w:rsid w:val="00CE5989"/>
    <w:rsid w:val="00CE5AEC"/>
    <w:rsid w:val="00CE6D33"/>
    <w:rsid w:val="00CE7B58"/>
    <w:rsid w:val="00CF0238"/>
    <w:rsid w:val="00CF06FF"/>
    <w:rsid w:val="00CF174B"/>
    <w:rsid w:val="00CF2746"/>
    <w:rsid w:val="00CF31CE"/>
    <w:rsid w:val="00CF3DD6"/>
    <w:rsid w:val="00CF49E7"/>
    <w:rsid w:val="00CF54F8"/>
    <w:rsid w:val="00CF619B"/>
    <w:rsid w:val="00CF64F9"/>
    <w:rsid w:val="00CF6635"/>
    <w:rsid w:val="00CF6D96"/>
    <w:rsid w:val="00CF7EC1"/>
    <w:rsid w:val="00D00197"/>
    <w:rsid w:val="00D0043F"/>
    <w:rsid w:val="00D00A42"/>
    <w:rsid w:val="00D00FE3"/>
    <w:rsid w:val="00D01639"/>
    <w:rsid w:val="00D01A03"/>
    <w:rsid w:val="00D01F45"/>
    <w:rsid w:val="00D0235C"/>
    <w:rsid w:val="00D0241E"/>
    <w:rsid w:val="00D03CD2"/>
    <w:rsid w:val="00D040A7"/>
    <w:rsid w:val="00D0479B"/>
    <w:rsid w:val="00D04F0E"/>
    <w:rsid w:val="00D076C3"/>
    <w:rsid w:val="00D10891"/>
    <w:rsid w:val="00D132EC"/>
    <w:rsid w:val="00D13526"/>
    <w:rsid w:val="00D135CF"/>
    <w:rsid w:val="00D13A70"/>
    <w:rsid w:val="00D140FB"/>
    <w:rsid w:val="00D1461E"/>
    <w:rsid w:val="00D17118"/>
    <w:rsid w:val="00D20DB5"/>
    <w:rsid w:val="00D21017"/>
    <w:rsid w:val="00D21778"/>
    <w:rsid w:val="00D2390B"/>
    <w:rsid w:val="00D24EFB"/>
    <w:rsid w:val="00D24F03"/>
    <w:rsid w:val="00D256B0"/>
    <w:rsid w:val="00D25B40"/>
    <w:rsid w:val="00D274B7"/>
    <w:rsid w:val="00D27F2D"/>
    <w:rsid w:val="00D30DD4"/>
    <w:rsid w:val="00D311D8"/>
    <w:rsid w:val="00D3177A"/>
    <w:rsid w:val="00D31BD5"/>
    <w:rsid w:val="00D33BD2"/>
    <w:rsid w:val="00D33DF5"/>
    <w:rsid w:val="00D34B1A"/>
    <w:rsid w:val="00D34C83"/>
    <w:rsid w:val="00D3524A"/>
    <w:rsid w:val="00D35310"/>
    <w:rsid w:val="00D36C61"/>
    <w:rsid w:val="00D3748A"/>
    <w:rsid w:val="00D40A19"/>
    <w:rsid w:val="00D414A2"/>
    <w:rsid w:val="00D42429"/>
    <w:rsid w:val="00D432F1"/>
    <w:rsid w:val="00D434A6"/>
    <w:rsid w:val="00D43AE5"/>
    <w:rsid w:val="00D4461F"/>
    <w:rsid w:val="00D45860"/>
    <w:rsid w:val="00D46446"/>
    <w:rsid w:val="00D47420"/>
    <w:rsid w:val="00D47B8F"/>
    <w:rsid w:val="00D47D8B"/>
    <w:rsid w:val="00D50200"/>
    <w:rsid w:val="00D506F1"/>
    <w:rsid w:val="00D51925"/>
    <w:rsid w:val="00D51AC0"/>
    <w:rsid w:val="00D53158"/>
    <w:rsid w:val="00D537C7"/>
    <w:rsid w:val="00D542AC"/>
    <w:rsid w:val="00D54FB6"/>
    <w:rsid w:val="00D56323"/>
    <w:rsid w:val="00D57950"/>
    <w:rsid w:val="00D609EE"/>
    <w:rsid w:val="00D61287"/>
    <w:rsid w:val="00D62155"/>
    <w:rsid w:val="00D62D4B"/>
    <w:rsid w:val="00D63CB7"/>
    <w:rsid w:val="00D63E20"/>
    <w:rsid w:val="00D64BF7"/>
    <w:rsid w:val="00D65BC2"/>
    <w:rsid w:val="00D666DA"/>
    <w:rsid w:val="00D66AED"/>
    <w:rsid w:val="00D673DC"/>
    <w:rsid w:val="00D704AE"/>
    <w:rsid w:val="00D718D1"/>
    <w:rsid w:val="00D72135"/>
    <w:rsid w:val="00D72252"/>
    <w:rsid w:val="00D728F2"/>
    <w:rsid w:val="00D74998"/>
    <w:rsid w:val="00D74B3E"/>
    <w:rsid w:val="00D76CA0"/>
    <w:rsid w:val="00D76D1D"/>
    <w:rsid w:val="00D771E6"/>
    <w:rsid w:val="00D772F9"/>
    <w:rsid w:val="00D77BFD"/>
    <w:rsid w:val="00D80060"/>
    <w:rsid w:val="00D80F45"/>
    <w:rsid w:val="00D81195"/>
    <w:rsid w:val="00D824EE"/>
    <w:rsid w:val="00D84093"/>
    <w:rsid w:val="00D8435D"/>
    <w:rsid w:val="00D84476"/>
    <w:rsid w:val="00D846A8"/>
    <w:rsid w:val="00D84AF7"/>
    <w:rsid w:val="00D85596"/>
    <w:rsid w:val="00D85C27"/>
    <w:rsid w:val="00D86234"/>
    <w:rsid w:val="00D87C68"/>
    <w:rsid w:val="00D90FDB"/>
    <w:rsid w:val="00D9196D"/>
    <w:rsid w:val="00D9196E"/>
    <w:rsid w:val="00D92EA9"/>
    <w:rsid w:val="00D93066"/>
    <w:rsid w:val="00D93A15"/>
    <w:rsid w:val="00D93F6C"/>
    <w:rsid w:val="00D94083"/>
    <w:rsid w:val="00D94DEB"/>
    <w:rsid w:val="00D951C2"/>
    <w:rsid w:val="00D97C3A"/>
    <w:rsid w:val="00DA1E3A"/>
    <w:rsid w:val="00DA2C08"/>
    <w:rsid w:val="00DA324A"/>
    <w:rsid w:val="00DA3AC9"/>
    <w:rsid w:val="00DA4263"/>
    <w:rsid w:val="00DA5F30"/>
    <w:rsid w:val="00DA67BB"/>
    <w:rsid w:val="00DA692A"/>
    <w:rsid w:val="00DA6C14"/>
    <w:rsid w:val="00DA79AB"/>
    <w:rsid w:val="00DB09B7"/>
    <w:rsid w:val="00DB149B"/>
    <w:rsid w:val="00DB1989"/>
    <w:rsid w:val="00DB31DF"/>
    <w:rsid w:val="00DB3C6E"/>
    <w:rsid w:val="00DB3C7E"/>
    <w:rsid w:val="00DB440C"/>
    <w:rsid w:val="00DB5F2B"/>
    <w:rsid w:val="00DB69E2"/>
    <w:rsid w:val="00DB6AD8"/>
    <w:rsid w:val="00DB6D24"/>
    <w:rsid w:val="00DB73E8"/>
    <w:rsid w:val="00DB798A"/>
    <w:rsid w:val="00DC00EF"/>
    <w:rsid w:val="00DC0BB4"/>
    <w:rsid w:val="00DC1D66"/>
    <w:rsid w:val="00DC1EBA"/>
    <w:rsid w:val="00DC202E"/>
    <w:rsid w:val="00DC3208"/>
    <w:rsid w:val="00DC3DCF"/>
    <w:rsid w:val="00DC7F6D"/>
    <w:rsid w:val="00DD108E"/>
    <w:rsid w:val="00DD154E"/>
    <w:rsid w:val="00DD1BCB"/>
    <w:rsid w:val="00DD1E8B"/>
    <w:rsid w:val="00DD255A"/>
    <w:rsid w:val="00DD2906"/>
    <w:rsid w:val="00DD2D9E"/>
    <w:rsid w:val="00DD2F1D"/>
    <w:rsid w:val="00DD3281"/>
    <w:rsid w:val="00DD33F0"/>
    <w:rsid w:val="00DD40EB"/>
    <w:rsid w:val="00DD4EDD"/>
    <w:rsid w:val="00DD54D6"/>
    <w:rsid w:val="00DD6499"/>
    <w:rsid w:val="00DD69FC"/>
    <w:rsid w:val="00DD7660"/>
    <w:rsid w:val="00DD76D6"/>
    <w:rsid w:val="00DD76FA"/>
    <w:rsid w:val="00DE027C"/>
    <w:rsid w:val="00DE0B4F"/>
    <w:rsid w:val="00DE15A1"/>
    <w:rsid w:val="00DE2072"/>
    <w:rsid w:val="00DE225B"/>
    <w:rsid w:val="00DE2A91"/>
    <w:rsid w:val="00DE2BE8"/>
    <w:rsid w:val="00DE612E"/>
    <w:rsid w:val="00DE6887"/>
    <w:rsid w:val="00DE6BA3"/>
    <w:rsid w:val="00DE6C8A"/>
    <w:rsid w:val="00DE6D34"/>
    <w:rsid w:val="00DE703F"/>
    <w:rsid w:val="00DE769B"/>
    <w:rsid w:val="00DE7B34"/>
    <w:rsid w:val="00DE7C0D"/>
    <w:rsid w:val="00DE7D95"/>
    <w:rsid w:val="00DF000F"/>
    <w:rsid w:val="00DF2B50"/>
    <w:rsid w:val="00DF3D52"/>
    <w:rsid w:val="00DF4F4C"/>
    <w:rsid w:val="00DF5330"/>
    <w:rsid w:val="00DF6AD0"/>
    <w:rsid w:val="00E001E0"/>
    <w:rsid w:val="00E00A55"/>
    <w:rsid w:val="00E00D77"/>
    <w:rsid w:val="00E00F6D"/>
    <w:rsid w:val="00E012D5"/>
    <w:rsid w:val="00E014FB"/>
    <w:rsid w:val="00E0212D"/>
    <w:rsid w:val="00E023C5"/>
    <w:rsid w:val="00E02555"/>
    <w:rsid w:val="00E032EA"/>
    <w:rsid w:val="00E0414A"/>
    <w:rsid w:val="00E04A7F"/>
    <w:rsid w:val="00E055E8"/>
    <w:rsid w:val="00E056F9"/>
    <w:rsid w:val="00E05B5A"/>
    <w:rsid w:val="00E05F2E"/>
    <w:rsid w:val="00E06DAC"/>
    <w:rsid w:val="00E07270"/>
    <w:rsid w:val="00E075CB"/>
    <w:rsid w:val="00E0771B"/>
    <w:rsid w:val="00E0775E"/>
    <w:rsid w:val="00E07FF4"/>
    <w:rsid w:val="00E10062"/>
    <w:rsid w:val="00E1099A"/>
    <w:rsid w:val="00E10FDB"/>
    <w:rsid w:val="00E10FE7"/>
    <w:rsid w:val="00E1358F"/>
    <w:rsid w:val="00E136EA"/>
    <w:rsid w:val="00E139F0"/>
    <w:rsid w:val="00E14CF7"/>
    <w:rsid w:val="00E154BD"/>
    <w:rsid w:val="00E15874"/>
    <w:rsid w:val="00E17992"/>
    <w:rsid w:val="00E2066D"/>
    <w:rsid w:val="00E212EC"/>
    <w:rsid w:val="00E218EB"/>
    <w:rsid w:val="00E21A53"/>
    <w:rsid w:val="00E21AD2"/>
    <w:rsid w:val="00E21CE0"/>
    <w:rsid w:val="00E22D60"/>
    <w:rsid w:val="00E23081"/>
    <w:rsid w:val="00E230CB"/>
    <w:rsid w:val="00E23E88"/>
    <w:rsid w:val="00E2490F"/>
    <w:rsid w:val="00E24BA3"/>
    <w:rsid w:val="00E24DC6"/>
    <w:rsid w:val="00E25E55"/>
    <w:rsid w:val="00E261C1"/>
    <w:rsid w:val="00E26618"/>
    <w:rsid w:val="00E2710B"/>
    <w:rsid w:val="00E27461"/>
    <w:rsid w:val="00E27572"/>
    <w:rsid w:val="00E27849"/>
    <w:rsid w:val="00E30082"/>
    <w:rsid w:val="00E306CF"/>
    <w:rsid w:val="00E306DB"/>
    <w:rsid w:val="00E3087C"/>
    <w:rsid w:val="00E3159D"/>
    <w:rsid w:val="00E31993"/>
    <w:rsid w:val="00E32204"/>
    <w:rsid w:val="00E32C2E"/>
    <w:rsid w:val="00E32EDD"/>
    <w:rsid w:val="00E34640"/>
    <w:rsid w:val="00E34B36"/>
    <w:rsid w:val="00E3520B"/>
    <w:rsid w:val="00E358D9"/>
    <w:rsid w:val="00E361B8"/>
    <w:rsid w:val="00E36A38"/>
    <w:rsid w:val="00E372B2"/>
    <w:rsid w:val="00E404CF"/>
    <w:rsid w:val="00E41877"/>
    <w:rsid w:val="00E4287F"/>
    <w:rsid w:val="00E43404"/>
    <w:rsid w:val="00E4345F"/>
    <w:rsid w:val="00E436AF"/>
    <w:rsid w:val="00E43BF3"/>
    <w:rsid w:val="00E43F7B"/>
    <w:rsid w:val="00E4448C"/>
    <w:rsid w:val="00E445FE"/>
    <w:rsid w:val="00E4493E"/>
    <w:rsid w:val="00E44FBE"/>
    <w:rsid w:val="00E47F2D"/>
    <w:rsid w:val="00E50268"/>
    <w:rsid w:val="00E50445"/>
    <w:rsid w:val="00E5069E"/>
    <w:rsid w:val="00E52020"/>
    <w:rsid w:val="00E5214E"/>
    <w:rsid w:val="00E5281B"/>
    <w:rsid w:val="00E52E94"/>
    <w:rsid w:val="00E531C1"/>
    <w:rsid w:val="00E53D3B"/>
    <w:rsid w:val="00E55E86"/>
    <w:rsid w:val="00E560F5"/>
    <w:rsid w:val="00E562CC"/>
    <w:rsid w:val="00E56FFA"/>
    <w:rsid w:val="00E572EA"/>
    <w:rsid w:val="00E605D2"/>
    <w:rsid w:val="00E6070C"/>
    <w:rsid w:val="00E60A6E"/>
    <w:rsid w:val="00E6200F"/>
    <w:rsid w:val="00E659EE"/>
    <w:rsid w:val="00E67943"/>
    <w:rsid w:val="00E703E5"/>
    <w:rsid w:val="00E7050C"/>
    <w:rsid w:val="00E7083A"/>
    <w:rsid w:val="00E70DC9"/>
    <w:rsid w:val="00E714F2"/>
    <w:rsid w:val="00E71B84"/>
    <w:rsid w:val="00E7490B"/>
    <w:rsid w:val="00E74EC1"/>
    <w:rsid w:val="00E751A1"/>
    <w:rsid w:val="00E75A75"/>
    <w:rsid w:val="00E76086"/>
    <w:rsid w:val="00E765A1"/>
    <w:rsid w:val="00E7687E"/>
    <w:rsid w:val="00E80164"/>
    <w:rsid w:val="00E80203"/>
    <w:rsid w:val="00E80281"/>
    <w:rsid w:val="00E804E8"/>
    <w:rsid w:val="00E80910"/>
    <w:rsid w:val="00E812CA"/>
    <w:rsid w:val="00E81BA3"/>
    <w:rsid w:val="00E81FF3"/>
    <w:rsid w:val="00E83E39"/>
    <w:rsid w:val="00E85243"/>
    <w:rsid w:val="00E85303"/>
    <w:rsid w:val="00E85D5B"/>
    <w:rsid w:val="00E86D41"/>
    <w:rsid w:val="00E87294"/>
    <w:rsid w:val="00E876CF"/>
    <w:rsid w:val="00E87BB9"/>
    <w:rsid w:val="00E90541"/>
    <w:rsid w:val="00E90797"/>
    <w:rsid w:val="00E90B73"/>
    <w:rsid w:val="00E9234F"/>
    <w:rsid w:val="00E93357"/>
    <w:rsid w:val="00E9370A"/>
    <w:rsid w:val="00E93AD8"/>
    <w:rsid w:val="00E947C1"/>
    <w:rsid w:val="00E950B2"/>
    <w:rsid w:val="00E959E6"/>
    <w:rsid w:val="00E9711E"/>
    <w:rsid w:val="00E9770A"/>
    <w:rsid w:val="00E97981"/>
    <w:rsid w:val="00EA009D"/>
    <w:rsid w:val="00EA0F59"/>
    <w:rsid w:val="00EA0FAE"/>
    <w:rsid w:val="00EA115A"/>
    <w:rsid w:val="00EA1E3E"/>
    <w:rsid w:val="00EA2850"/>
    <w:rsid w:val="00EA3014"/>
    <w:rsid w:val="00EA32BF"/>
    <w:rsid w:val="00EA4D85"/>
    <w:rsid w:val="00EA4F1D"/>
    <w:rsid w:val="00EA5F2B"/>
    <w:rsid w:val="00EA7FCD"/>
    <w:rsid w:val="00EB1098"/>
    <w:rsid w:val="00EB1834"/>
    <w:rsid w:val="00EB2117"/>
    <w:rsid w:val="00EB3129"/>
    <w:rsid w:val="00EB47D6"/>
    <w:rsid w:val="00EB57BA"/>
    <w:rsid w:val="00EB5AEF"/>
    <w:rsid w:val="00EB60E8"/>
    <w:rsid w:val="00EB6302"/>
    <w:rsid w:val="00EB6588"/>
    <w:rsid w:val="00EB7D78"/>
    <w:rsid w:val="00EC0992"/>
    <w:rsid w:val="00EC0B0E"/>
    <w:rsid w:val="00EC1B60"/>
    <w:rsid w:val="00EC2E21"/>
    <w:rsid w:val="00EC4F1A"/>
    <w:rsid w:val="00EC5955"/>
    <w:rsid w:val="00EC73F9"/>
    <w:rsid w:val="00EC74B5"/>
    <w:rsid w:val="00EC75A8"/>
    <w:rsid w:val="00EC76A2"/>
    <w:rsid w:val="00ED00CC"/>
    <w:rsid w:val="00ED0836"/>
    <w:rsid w:val="00ED2C04"/>
    <w:rsid w:val="00ED2EB3"/>
    <w:rsid w:val="00ED4E52"/>
    <w:rsid w:val="00ED5736"/>
    <w:rsid w:val="00ED680F"/>
    <w:rsid w:val="00ED72F7"/>
    <w:rsid w:val="00ED7E71"/>
    <w:rsid w:val="00EE0B40"/>
    <w:rsid w:val="00EE1039"/>
    <w:rsid w:val="00EE1083"/>
    <w:rsid w:val="00EE1723"/>
    <w:rsid w:val="00EE206A"/>
    <w:rsid w:val="00EE2659"/>
    <w:rsid w:val="00EE3436"/>
    <w:rsid w:val="00EE3941"/>
    <w:rsid w:val="00EE3CB2"/>
    <w:rsid w:val="00EE422A"/>
    <w:rsid w:val="00EE44C8"/>
    <w:rsid w:val="00EE47CF"/>
    <w:rsid w:val="00EE4840"/>
    <w:rsid w:val="00EE5561"/>
    <w:rsid w:val="00EE57A6"/>
    <w:rsid w:val="00EE5A24"/>
    <w:rsid w:val="00EE619B"/>
    <w:rsid w:val="00EE66F2"/>
    <w:rsid w:val="00EE6825"/>
    <w:rsid w:val="00EE709A"/>
    <w:rsid w:val="00EE7936"/>
    <w:rsid w:val="00EF2469"/>
    <w:rsid w:val="00EF4D63"/>
    <w:rsid w:val="00EF4E99"/>
    <w:rsid w:val="00EF590E"/>
    <w:rsid w:val="00EF5C91"/>
    <w:rsid w:val="00EF5FE9"/>
    <w:rsid w:val="00EF6364"/>
    <w:rsid w:val="00EF77F3"/>
    <w:rsid w:val="00EF7AC3"/>
    <w:rsid w:val="00F01D55"/>
    <w:rsid w:val="00F02FA1"/>
    <w:rsid w:val="00F0531F"/>
    <w:rsid w:val="00F05AB5"/>
    <w:rsid w:val="00F065A6"/>
    <w:rsid w:val="00F06A21"/>
    <w:rsid w:val="00F0700A"/>
    <w:rsid w:val="00F07CC4"/>
    <w:rsid w:val="00F10F65"/>
    <w:rsid w:val="00F11F44"/>
    <w:rsid w:val="00F12041"/>
    <w:rsid w:val="00F126BE"/>
    <w:rsid w:val="00F131E7"/>
    <w:rsid w:val="00F14A48"/>
    <w:rsid w:val="00F15AF4"/>
    <w:rsid w:val="00F16A69"/>
    <w:rsid w:val="00F16B28"/>
    <w:rsid w:val="00F16DCB"/>
    <w:rsid w:val="00F17B1D"/>
    <w:rsid w:val="00F17E82"/>
    <w:rsid w:val="00F20C45"/>
    <w:rsid w:val="00F20DFB"/>
    <w:rsid w:val="00F20E13"/>
    <w:rsid w:val="00F211DC"/>
    <w:rsid w:val="00F21E48"/>
    <w:rsid w:val="00F22014"/>
    <w:rsid w:val="00F22563"/>
    <w:rsid w:val="00F237E5"/>
    <w:rsid w:val="00F2471D"/>
    <w:rsid w:val="00F250B2"/>
    <w:rsid w:val="00F25732"/>
    <w:rsid w:val="00F2673B"/>
    <w:rsid w:val="00F267D8"/>
    <w:rsid w:val="00F27B21"/>
    <w:rsid w:val="00F27C5F"/>
    <w:rsid w:val="00F313B0"/>
    <w:rsid w:val="00F31F89"/>
    <w:rsid w:val="00F32558"/>
    <w:rsid w:val="00F32C0B"/>
    <w:rsid w:val="00F32C90"/>
    <w:rsid w:val="00F333A6"/>
    <w:rsid w:val="00F334C1"/>
    <w:rsid w:val="00F336EA"/>
    <w:rsid w:val="00F36B6D"/>
    <w:rsid w:val="00F37571"/>
    <w:rsid w:val="00F37B79"/>
    <w:rsid w:val="00F4134F"/>
    <w:rsid w:val="00F421BE"/>
    <w:rsid w:val="00F43F3A"/>
    <w:rsid w:val="00F44B0A"/>
    <w:rsid w:val="00F45728"/>
    <w:rsid w:val="00F46033"/>
    <w:rsid w:val="00F46B51"/>
    <w:rsid w:val="00F475BA"/>
    <w:rsid w:val="00F476DD"/>
    <w:rsid w:val="00F47E10"/>
    <w:rsid w:val="00F508DA"/>
    <w:rsid w:val="00F51179"/>
    <w:rsid w:val="00F5220A"/>
    <w:rsid w:val="00F53070"/>
    <w:rsid w:val="00F53732"/>
    <w:rsid w:val="00F53C9C"/>
    <w:rsid w:val="00F546EE"/>
    <w:rsid w:val="00F5505C"/>
    <w:rsid w:val="00F55D98"/>
    <w:rsid w:val="00F56125"/>
    <w:rsid w:val="00F564D4"/>
    <w:rsid w:val="00F576EE"/>
    <w:rsid w:val="00F57920"/>
    <w:rsid w:val="00F60525"/>
    <w:rsid w:val="00F60DD1"/>
    <w:rsid w:val="00F618C6"/>
    <w:rsid w:val="00F64248"/>
    <w:rsid w:val="00F645C1"/>
    <w:rsid w:val="00F6636C"/>
    <w:rsid w:val="00F669DA"/>
    <w:rsid w:val="00F66E9C"/>
    <w:rsid w:val="00F674AE"/>
    <w:rsid w:val="00F67EF7"/>
    <w:rsid w:val="00F70438"/>
    <w:rsid w:val="00F70592"/>
    <w:rsid w:val="00F70D47"/>
    <w:rsid w:val="00F711E1"/>
    <w:rsid w:val="00F71479"/>
    <w:rsid w:val="00F71E1D"/>
    <w:rsid w:val="00F72481"/>
    <w:rsid w:val="00F72DF8"/>
    <w:rsid w:val="00F7332B"/>
    <w:rsid w:val="00F738B5"/>
    <w:rsid w:val="00F74A84"/>
    <w:rsid w:val="00F75200"/>
    <w:rsid w:val="00F76606"/>
    <w:rsid w:val="00F776BB"/>
    <w:rsid w:val="00F80347"/>
    <w:rsid w:val="00F81121"/>
    <w:rsid w:val="00F82B5C"/>
    <w:rsid w:val="00F82C08"/>
    <w:rsid w:val="00F83BD0"/>
    <w:rsid w:val="00F83E21"/>
    <w:rsid w:val="00F83F75"/>
    <w:rsid w:val="00F8519B"/>
    <w:rsid w:val="00F852F7"/>
    <w:rsid w:val="00F867C5"/>
    <w:rsid w:val="00F86A56"/>
    <w:rsid w:val="00F86A82"/>
    <w:rsid w:val="00F86DA3"/>
    <w:rsid w:val="00F870D9"/>
    <w:rsid w:val="00F873EB"/>
    <w:rsid w:val="00F875D6"/>
    <w:rsid w:val="00F904E4"/>
    <w:rsid w:val="00F906E2"/>
    <w:rsid w:val="00F91525"/>
    <w:rsid w:val="00F919FE"/>
    <w:rsid w:val="00F93274"/>
    <w:rsid w:val="00F93EA2"/>
    <w:rsid w:val="00F942FF"/>
    <w:rsid w:val="00F94BA4"/>
    <w:rsid w:val="00F94BBD"/>
    <w:rsid w:val="00F94EF5"/>
    <w:rsid w:val="00F96E66"/>
    <w:rsid w:val="00FA05AE"/>
    <w:rsid w:val="00FA0BF3"/>
    <w:rsid w:val="00FA0C9A"/>
    <w:rsid w:val="00FA1455"/>
    <w:rsid w:val="00FA2BC4"/>
    <w:rsid w:val="00FA2D1A"/>
    <w:rsid w:val="00FA310B"/>
    <w:rsid w:val="00FA312C"/>
    <w:rsid w:val="00FA37E2"/>
    <w:rsid w:val="00FA3AB6"/>
    <w:rsid w:val="00FA4407"/>
    <w:rsid w:val="00FA5CEB"/>
    <w:rsid w:val="00FA63B8"/>
    <w:rsid w:val="00FA6D36"/>
    <w:rsid w:val="00FA6E0A"/>
    <w:rsid w:val="00FA74FD"/>
    <w:rsid w:val="00FA7DA5"/>
    <w:rsid w:val="00FB0100"/>
    <w:rsid w:val="00FB0F4A"/>
    <w:rsid w:val="00FB119A"/>
    <w:rsid w:val="00FB1D68"/>
    <w:rsid w:val="00FB3098"/>
    <w:rsid w:val="00FB3B31"/>
    <w:rsid w:val="00FB3D36"/>
    <w:rsid w:val="00FB3E05"/>
    <w:rsid w:val="00FB5574"/>
    <w:rsid w:val="00FB581F"/>
    <w:rsid w:val="00FB6314"/>
    <w:rsid w:val="00FB697C"/>
    <w:rsid w:val="00FB6B9A"/>
    <w:rsid w:val="00FB6CF0"/>
    <w:rsid w:val="00FB728B"/>
    <w:rsid w:val="00FB72F9"/>
    <w:rsid w:val="00FC021E"/>
    <w:rsid w:val="00FC0886"/>
    <w:rsid w:val="00FC34F6"/>
    <w:rsid w:val="00FC3EB1"/>
    <w:rsid w:val="00FC3F6E"/>
    <w:rsid w:val="00FC4080"/>
    <w:rsid w:val="00FC4A7B"/>
    <w:rsid w:val="00FC574C"/>
    <w:rsid w:val="00FC6311"/>
    <w:rsid w:val="00FC68DB"/>
    <w:rsid w:val="00FD0CE4"/>
    <w:rsid w:val="00FD0DCC"/>
    <w:rsid w:val="00FD0F23"/>
    <w:rsid w:val="00FD1507"/>
    <w:rsid w:val="00FD284D"/>
    <w:rsid w:val="00FD2DA7"/>
    <w:rsid w:val="00FD2DD1"/>
    <w:rsid w:val="00FD3B33"/>
    <w:rsid w:val="00FD3D40"/>
    <w:rsid w:val="00FD5BF7"/>
    <w:rsid w:val="00FD60B2"/>
    <w:rsid w:val="00FD6E1A"/>
    <w:rsid w:val="00FD7D0B"/>
    <w:rsid w:val="00FE0318"/>
    <w:rsid w:val="00FE0B82"/>
    <w:rsid w:val="00FE0CE4"/>
    <w:rsid w:val="00FE3390"/>
    <w:rsid w:val="00FE35EE"/>
    <w:rsid w:val="00FE461E"/>
    <w:rsid w:val="00FE4F87"/>
    <w:rsid w:val="00FE5244"/>
    <w:rsid w:val="00FE632A"/>
    <w:rsid w:val="00FE6C09"/>
    <w:rsid w:val="00FE6D87"/>
    <w:rsid w:val="00FF009E"/>
    <w:rsid w:val="00FF0823"/>
    <w:rsid w:val="00FF0BAE"/>
    <w:rsid w:val="00FF1108"/>
    <w:rsid w:val="00FF3AEE"/>
    <w:rsid w:val="00FF4D8B"/>
    <w:rsid w:val="00FF5798"/>
    <w:rsid w:val="00FF776F"/>
    <w:rsid w:val="00FF7AC5"/>
    <w:rsid w:val="00FF7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9684F37"/>
  <w15:docId w15:val="{7C917D0E-3E23-4112-ACFD-CFC2D26F8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84FF4"/>
  </w:style>
  <w:style w:type="paragraph" w:styleId="Cmsor1">
    <w:name w:val="heading 1"/>
    <w:basedOn w:val="Norml"/>
    <w:next w:val="Norml"/>
    <w:link w:val="Cmsor1Char"/>
    <w:uiPriority w:val="9"/>
    <w:qFormat/>
    <w:rsid w:val="00631B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C099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31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31BC2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631BC2"/>
    <w:pPr>
      <w:ind w:left="720"/>
      <w:contextualSpacing/>
    </w:pPr>
  </w:style>
  <w:style w:type="character" w:styleId="Hiperhivatkozs">
    <w:name w:val="Hyperlink"/>
    <w:uiPriority w:val="99"/>
    <w:rsid w:val="00631BC2"/>
    <w:rPr>
      <w:rFonts w:ascii="Arial" w:hAnsi="Arial" w:cs="Arial"/>
      <w:color w:val="0000FF"/>
      <w:u w:val="single"/>
    </w:rPr>
  </w:style>
  <w:style w:type="paragraph" w:customStyle="1" w:styleId="cmoldalalcm">
    <w:name w:val="címoldal_alcím"/>
    <w:basedOn w:val="Norml"/>
    <w:link w:val="cmoldalalcmChar"/>
    <w:rsid w:val="00631BC2"/>
    <w:pPr>
      <w:spacing w:after="0" w:line="240" w:lineRule="auto"/>
      <w:jc w:val="center"/>
    </w:pPr>
    <w:rPr>
      <w:rFonts w:ascii="Arial" w:eastAsia="Times New Roman" w:hAnsi="Arial" w:cs="Arial"/>
      <w:i/>
      <w:iCs/>
      <w:sz w:val="28"/>
      <w:szCs w:val="28"/>
      <w:lang w:eastAsia="hu-HU"/>
    </w:rPr>
  </w:style>
  <w:style w:type="paragraph" w:styleId="lfej">
    <w:name w:val="header"/>
    <w:basedOn w:val="Norml"/>
    <w:link w:val="lfejChar"/>
    <w:unhideWhenUsed/>
    <w:rsid w:val="00631B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631BC2"/>
  </w:style>
  <w:style w:type="paragraph" w:styleId="llb">
    <w:name w:val="footer"/>
    <w:basedOn w:val="Norml"/>
    <w:link w:val="llbChar"/>
    <w:unhideWhenUsed/>
    <w:rsid w:val="00631B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31BC2"/>
  </w:style>
  <w:style w:type="character" w:customStyle="1" w:styleId="llbChar1">
    <w:name w:val="Élőláb Char1"/>
    <w:semiHidden/>
    <w:rsid w:val="00631BC2"/>
    <w:rPr>
      <w:rFonts w:ascii="Arial" w:hAnsi="Arial" w:cs="Arial"/>
      <w:sz w:val="24"/>
      <w:szCs w:val="24"/>
    </w:rPr>
  </w:style>
  <w:style w:type="character" w:styleId="Oldalszm">
    <w:name w:val="page number"/>
    <w:rsid w:val="00631BC2"/>
    <w:rPr>
      <w:rFonts w:cs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631B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Rcsostblzat">
    <w:name w:val="Table Grid"/>
    <w:basedOn w:val="Normltblzat"/>
    <w:uiPriority w:val="59"/>
    <w:rsid w:val="00207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unhideWhenUsed/>
    <w:rsid w:val="003721C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3721CA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unhideWhenUsed/>
    <w:rsid w:val="003721CA"/>
    <w:rPr>
      <w:vertAlign w:val="superscript"/>
    </w:rPr>
  </w:style>
  <w:style w:type="character" w:styleId="Mrltotthiperhivatkozs">
    <w:name w:val="FollowedHyperlink"/>
    <w:basedOn w:val="Bekezdsalapbettpusa"/>
    <w:uiPriority w:val="99"/>
    <w:semiHidden/>
    <w:unhideWhenUsed/>
    <w:rsid w:val="0005105C"/>
    <w:rPr>
      <w:color w:val="800080" w:themeColor="followedHyperlink"/>
      <w:u w:val="single"/>
    </w:rPr>
  </w:style>
  <w:style w:type="paragraph" w:customStyle="1" w:styleId="GVIelsobekezdes">
    <w:name w:val="GVI_elso_bekezdes"/>
    <w:basedOn w:val="Norml"/>
    <w:link w:val="GVIelsobekezdesChar"/>
    <w:qFormat/>
    <w:rsid w:val="00400EFE"/>
    <w:pPr>
      <w:spacing w:before="240" w:after="240" w:line="240" w:lineRule="auto"/>
      <w:jc w:val="both"/>
    </w:pPr>
    <w:rPr>
      <w:rFonts w:ascii="Arial" w:eastAsia="Times New Roman" w:hAnsi="Arial" w:cs="Times New Roman"/>
      <w:sz w:val="24"/>
      <w:szCs w:val="20"/>
      <w:lang w:eastAsia="hu-HU"/>
    </w:rPr>
  </w:style>
  <w:style w:type="character" w:customStyle="1" w:styleId="GVIelsobekezdesChar">
    <w:name w:val="GVI_elso_bekezdes Char"/>
    <w:basedOn w:val="Bekezdsalapbettpusa"/>
    <w:link w:val="GVIelsobekezdes"/>
    <w:rsid w:val="00400EFE"/>
    <w:rPr>
      <w:rFonts w:ascii="Arial" w:eastAsia="Times New Roman" w:hAnsi="Arial" w:cs="Times New Roman"/>
      <w:sz w:val="24"/>
      <w:szCs w:val="20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F508DA"/>
    <w:pPr>
      <w:outlineLvl w:val="9"/>
    </w:pPr>
    <w:rPr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F508DA"/>
    <w:pPr>
      <w:spacing w:after="100"/>
    </w:pPr>
  </w:style>
  <w:style w:type="paragraph" w:styleId="Szvegtrzs">
    <w:name w:val="Body Text"/>
    <w:basedOn w:val="Norml"/>
    <w:link w:val="SzvegtrzsChar"/>
    <w:uiPriority w:val="99"/>
    <w:rsid w:val="003C4034"/>
    <w:pPr>
      <w:suppressAutoHyphens/>
      <w:spacing w:before="240" w:after="240" w:line="36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SzvegtrzsChar">
    <w:name w:val="Szövegtörzs Char"/>
    <w:basedOn w:val="Bekezdsalapbettpusa"/>
    <w:link w:val="Szvegtrzs"/>
    <w:uiPriority w:val="99"/>
    <w:rsid w:val="003C4034"/>
    <w:rPr>
      <w:rFonts w:ascii="Arial" w:eastAsia="Times New Roman" w:hAnsi="Arial" w:cs="Arial"/>
      <w:sz w:val="24"/>
      <w:szCs w:val="24"/>
      <w:lang w:eastAsia="ar-SA"/>
    </w:rPr>
  </w:style>
  <w:style w:type="paragraph" w:styleId="Idzet">
    <w:name w:val="Quote"/>
    <w:basedOn w:val="Norml"/>
    <w:next w:val="Norml"/>
    <w:link w:val="IdzetChar"/>
    <w:uiPriority w:val="29"/>
    <w:qFormat/>
    <w:rsid w:val="00634283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634283"/>
    <w:rPr>
      <w:i/>
      <w:iCs/>
      <w:color w:val="000000" w:themeColor="text1"/>
    </w:rPr>
  </w:style>
  <w:style w:type="paragraph" w:styleId="brajegyzk">
    <w:name w:val="table of figures"/>
    <w:basedOn w:val="Norml"/>
    <w:next w:val="Norml"/>
    <w:uiPriority w:val="99"/>
    <w:unhideWhenUsed/>
    <w:qFormat/>
    <w:rsid w:val="00634283"/>
    <w:pPr>
      <w:spacing w:after="0"/>
    </w:pPr>
  </w:style>
  <w:style w:type="character" w:styleId="Jegyzethivatkozs">
    <w:name w:val="annotation reference"/>
    <w:basedOn w:val="Bekezdsalapbettpusa"/>
    <w:uiPriority w:val="99"/>
    <w:semiHidden/>
    <w:unhideWhenUsed/>
    <w:rsid w:val="00D3524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D3524A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D3524A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3524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3524A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D94DEB"/>
    <w:pPr>
      <w:spacing w:after="0" w:line="240" w:lineRule="auto"/>
    </w:pPr>
  </w:style>
  <w:style w:type="character" w:customStyle="1" w:styleId="apple-converted-space">
    <w:name w:val="apple-converted-space"/>
    <w:basedOn w:val="Bekezdsalapbettpusa"/>
    <w:rsid w:val="002E1057"/>
  </w:style>
  <w:style w:type="character" w:customStyle="1" w:styleId="Cmsor2Char">
    <w:name w:val="Címsor 2 Char"/>
    <w:basedOn w:val="Bekezdsalapbettpusa"/>
    <w:link w:val="Cmsor2"/>
    <w:uiPriority w:val="9"/>
    <w:semiHidden/>
    <w:rsid w:val="00EC09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BodyText31">
    <w:name w:val="Body Text 31"/>
    <w:basedOn w:val="Norml"/>
    <w:rsid w:val="00EC0992"/>
    <w:pPr>
      <w:suppressAutoHyphens/>
      <w:spacing w:after="120" w:line="240" w:lineRule="auto"/>
      <w:jc w:val="both"/>
    </w:pPr>
    <w:rPr>
      <w:rFonts w:ascii="Arial" w:eastAsia="Times New Roman" w:hAnsi="Arial" w:cs="Arial"/>
      <w:i/>
      <w:sz w:val="20"/>
      <w:szCs w:val="16"/>
      <w:lang w:eastAsia="zh-CN"/>
    </w:rPr>
  </w:style>
  <w:style w:type="paragraph" w:styleId="TJ2">
    <w:name w:val="toc 2"/>
    <w:basedOn w:val="Norml"/>
    <w:next w:val="Norml"/>
    <w:autoRedefine/>
    <w:uiPriority w:val="39"/>
    <w:unhideWhenUsed/>
    <w:rsid w:val="008635EC"/>
    <w:pPr>
      <w:ind w:left="220"/>
    </w:pPr>
  </w:style>
  <w:style w:type="paragraph" w:styleId="TJ3">
    <w:name w:val="toc 3"/>
    <w:basedOn w:val="Norml"/>
    <w:next w:val="Norml"/>
    <w:autoRedefine/>
    <w:uiPriority w:val="39"/>
    <w:unhideWhenUsed/>
    <w:rsid w:val="008635EC"/>
    <w:pPr>
      <w:ind w:left="440"/>
    </w:pPr>
  </w:style>
  <w:style w:type="paragraph" w:styleId="TJ4">
    <w:name w:val="toc 4"/>
    <w:basedOn w:val="Norml"/>
    <w:next w:val="Norml"/>
    <w:autoRedefine/>
    <w:uiPriority w:val="39"/>
    <w:unhideWhenUsed/>
    <w:rsid w:val="008635EC"/>
    <w:pPr>
      <w:ind w:left="660"/>
    </w:pPr>
  </w:style>
  <w:style w:type="paragraph" w:styleId="TJ5">
    <w:name w:val="toc 5"/>
    <w:basedOn w:val="Norml"/>
    <w:next w:val="Norml"/>
    <w:autoRedefine/>
    <w:uiPriority w:val="39"/>
    <w:unhideWhenUsed/>
    <w:rsid w:val="008635EC"/>
    <w:pPr>
      <w:ind w:left="880"/>
    </w:pPr>
  </w:style>
  <w:style w:type="paragraph" w:styleId="TJ6">
    <w:name w:val="toc 6"/>
    <w:basedOn w:val="Norml"/>
    <w:next w:val="Norml"/>
    <w:autoRedefine/>
    <w:uiPriority w:val="39"/>
    <w:unhideWhenUsed/>
    <w:rsid w:val="008635EC"/>
    <w:pPr>
      <w:ind w:left="1100"/>
    </w:pPr>
  </w:style>
  <w:style w:type="paragraph" w:styleId="TJ7">
    <w:name w:val="toc 7"/>
    <w:basedOn w:val="Norml"/>
    <w:next w:val="Norml"/>
    <w:autoRedefine/>
    <w:uiPriority w:val="39"/>
    <w:unhideWhenUsed/>
    <w:rsid w:val="008635EC"/>
    <w:pPr>
      <w:ind w:left="1320"/>
    </w:pPr>
  </w:style>
  <w:style w:type="paragraph" w:styleId="TJ8">
    <w:name w:val="toc 8"/>
    <w:basedOn w:val="Norml"/>
    <w:next w:val="Norml"/>
    <w:autoRedefine/>
    <w:uiPriority w:val="39"/>
    <w:unhideWhenUsed/>
    <w:rsid w:val="008635EC"/>
    <w:pPr>
      <w:ind w:left="1540"/>
    </w:pPr>
  </w:style>
  <w:style w:type="paragraph" w:styleId="TJ9">
    <w:name w:val="toc 9"/>
    <w:basedOn w:val="Norml"/>
    <w:next w:val="Norml"/>
    <w:autoRedefine/>
    <w:uiPriority w:val="39"/>
    <w:unhideWhenUsed/>
    <w:rsid w:val="008635EC"/>
    <w:pPr>
      <w:ind w:left="1760"/>
    </w:pPr>
  </w:style>
  <w:style w:type="paragraph" w:styleId="NormlWeb">
    <w:name w:val="Normal (Web)"/>
    <w:basedOn w:val="Norml"/>
    <w:uiPriority w:val="99"/>
    <w:semiHidden/>
    <w:unhideWhenUsed/>
    <w:rsid w:val="000777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2F2BE8"/>
    <w:rPr>
      <w:color w:val="808080"/>
      <w:shd w:val="clear" w:color="auto" w:fill="E6E6E6"/>
    </w:rPr>
  </w:style>
  <w:style w:type="paragraph" w:customStyle="1" w:styleId="belslapszveg">
    <w:name w:val="belső lap szöveg"/>
    <w:basedOn w:val="cmoldalalcm"/>
    <w:link w:val="belslapszvegChar"/>
    <w:qFormat/>
    <w:rsid w:val="00264E8A"/>
    <w:pPr>
      <w:jc w:val="both"/>
    </w:pPr>
    <w:rPr>
      <w:rFonts w:ascii="Palatino Linotype" w:hAnsi="Palatino Linotype"/>
      <w:bCs/>
      <w:i w:val="0"/>
      <w:iCs w:val="0"/>
      <w:smallCaps/>
      <w:color w:val="404040" w:themeColor="text1" w:themeTint="BF"/>
    </w:rPr>
  </w:style>
  <w:style w:type="character" w:customStyle="1" w:styleId="cmoldalalcmChar">
    <w:name w:val="címoldal_alcím Char"/>
    <w:basedOn w:val="Bekezdsalapbettpusa"/>
    <w:link w:val="cmoldalalcm"/>
    <w:rsid w:val="00264E8A"/>
    <w:rPr>
      <w:rFonts w:ascii="Arial" w:eastAsia="Times New Roman" w:hAnsi="Arial" w:cs="Arial"/>
      <w:i/>
      <w:iCs/>
      <w:sz w:val="28"/>
      <w:szCs w:val="28"/>
      <w:lang w:eastAsia="hu-HU"/>
    </w:rPr>
  </w:style>
  <w:style w:type="character" w:customStyle="1" w:styleId="belslapszvegChar">
    <w:name w:val="belső lap szöveg Char"/>
    <w:basedOn w:val="cmoldalalcmChar"/>
    <w:link w:val="belslapszveg"/>
    <w:rsid w:val="00264E8A"/>
    <w:rPr>
      <w:rFonts w:ascii="Palatino Linotype" w:eastAsia="Times New Roman" w:hAnsi="Palatino Linotype" w:cs="Arial"/>
      <w:bCs/>
      <w:i w:val="0"/>
      <w:iCs w:val="0"/>
      <w:smallCaps/>
      <w:color w:val="404040" w:themeColor="text1" w:themeTint="BF"/>
      <w:sz w:val="28"/>
      <w:szCs w:val="28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B36E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vi.hu" TargetMode="External"/><Relationship Id="rId18" Type="http://schemas.openxmlformats.org/officeDocument/2006/relationships/image" Target="media/image6.emf"/><Relationship Id="rId26" Type="http://schemas.openxmlformats.org/officeDocument/2006/relationships/image" Target="media/image14.emf"/><Relationship Id="rId39" Type="http://schemas.openxmlformats.org/officeDocument/2006/relationships/hyperlink" Target="http://www.eurochambres.be/Content/Default.asp" TargetMode="External"/><Relationship Id="rId21" Type="http://schemas.openxmlformats.org/officeDocument/2006/relationships/image" Target="media/image9.emf"/><Relationship Id="rId34" Type="http://schemas.openxmlformats.org/officeDocument/2006/relationships/image" Target="media/image22.emf"/><Relationship Id="rId42" Type="http://schemas.openxmlformats.org/officeDocument/2006/relationships/image" Target="media/image27.wmf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9" Type="http://schemas.openxmlformats.org/officeDocument/2006/relationships/image" Target="media/image17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vi.hu" TargetMode="External"/><Relationship Id="rId24" Type="http://schemas.openxmlformats.org/officeDocument/2006/relationships/image" Target="media/image12.emf"/><Relationship Id="rId32" Type="http://schemas.openxmlformats.org/officeDocument/2006/relationships/image" Target="media/image20.emf"/><Relationship Id="rId37" Type="http://schemas.openxmlformats.org/officeDocument/2006/relationships/image" Target="media/image25.emf"/><Relationship Id="rId40" Type="http://schemas.openxmlformats.org/officeDocument/2006/relationships/hyperlink" Target="http://www.eurochambres.be/content/default.asp?PageID=146" TargetMode="External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23" Type="http://schemas.openxmlformats.org/officeDocument/2006/relationships/image" Target="media/image11.emf"/><Relationship Id="rId28" Type="http://schemas.openxmlformats.org/officeDocument/2006/relationships/image" Target="media/image16.emf"/><Relationship Id="rId36" Type="http://schemas.openxmlformats.org/officeDocument/2006/relationships/image" Target="media/image24.emf"/><Relationship Id="rId10" Type="http://schemas.openxmlformats.org/officeDocument/2006/relationships/hyperlink" Target="mailto:gvi@gvi.hu" TargetMode="External"/><Relationship Id="rId19" Type="http://schemas.openxmlformats.org/officeDocument/2006/relationships/image" Target="media/image7.emf"/><Relationship Id="rId31" Type="http://schemas.openxmlformats.org/officeDocument/2006/relationships/image" Target="media/image19.emf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3.emf"/><Relationship Id="rId22" Type="http://schemas.openxmlformats.org/officeDocument/2006/relationships/image" Target="media/image10.emf"/><Relationship Id="rId27" Type="http://schemas.openxmlformats.org/officeDocument/2006/relationships/image" Target="media/image15.emf"/><Relationship Id="rId30" Type="http://schemas.openxmlformats.org/officeDocument/2006/relationships/image" Target="media/image18.emf"/><Relationship Id="rId35" Type="http://schemas.openxmlformats.org/officeDocument/2006/relationships/image" Target="media/image23.emf"/><Relationship Id="rId43" Type="http://schemas.openxmlformats.org/officeDocument/2006/relationships/image" Target="media/image28.wmf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hyperlink" Target="mailto:gvi@gvi.hu" TargetMode="External"/><Relationship Id="rId17" Type="http://schemas.openxmlformats.org/officeDocument/2006/relationships/hyperlink" Target="https://economy-finance.ec.europa.eu/economic-forecast-and-surveys/economic-forecasts/spring-2024-economic-forecast-gradual-expansion-amid-high-geopolitical-risks_en" TargetMode="External"/><Relationship Id="rId25" Type="http://schemas.openxmlformats.org/officeDocument/2006/relationships/image" Target="media/image13.emf"/><Relationship Id="rId33" Type="http://schemas.openxmlformats.org/officeDocument/2006/relationships/image" Target="media/image21.emf"/><Relationship Id="rId38" Type="http://schemas.openxmlformats.org/officeDocument/2006/relationships/hyperlink" Target="http://www.gvi.hu/" TargetMode="External"/><Relationship Id="rId46" Type="http://schemas.openxmlformats.org/officeDocument/2006/relationships/fontTable" Target="fontTable.xml"/><Relationship Id="rId20" Type="http://schemas.openxmlformats.org/officeDocument/2006/relationships/image" Target="media/image8.emf"/><Relationship Id="rId41" Type="http://schemas.openxmlformats.org/officeDocument/2006/relationships/image" Target="media/image26.e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vi.hu" TargetMode="External"/><Relationship Id="rId1" Type="http://schemas.openxmlformats.org/officeDocument/2006/relationships/hyperlink" Target="mailto:gvi@gvi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E1A4C-226B-430C-B4D3-6824D5B2E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36</Pages>
  <Words>6206</Words>
  <Characters>44130</Characters>
  <Application>Microsoft Office Word</Application>
  <DocSecurity>0</DocSecurity>
  <Lines>1103</Lines>
  <Paragraphs>483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Konjunktúra 2015/1</vt:lpstr>
    </vt:vector>
  </TitlesOfParts>
  <Company/>
  <LinksUpToDate>false</LinksUpToDate>
  <CharactersWithSpaces>49853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MKIK GVI</dc:creator>
  <cp:lastModifiedBy>Fruzsina Nábelek</cp:lastModifiedBy>
  <cp:revision>2</cp:revision>
  <cp:lastPrinted>2020-11-13T11:28:00Z</cp:lastPrinted>
  <dcterms:created xsi:type="dcterms:W3CDTF">2024-11-27T09:31:00Z</dcterms:created>
  <dcterms:modified xsi:type="dcterms:W3CDTF">2024-11-27T09:31:00Z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9c5de3ef65cbee45f1c5cff702224fa9d53b1c9a8e32a3f66471eb47a6fab9e3</vt:lpwstr>
  </property>
</Properties>
</file>