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44CC" w14:textId="77777777" w:rsidR="00E74E45" w:rsidRDefault="00E74E45" w:rsidP="00663A09">
      <w:pPr>
        <w:pStyle w:val="Cmsor1"/>
        <w:ind w:left="0" w:firstLine="0"/>
      </w:pPr>
      <w:bookmarkStart w:id="0" w:name="_Toc414647824"/>
      <w:bookmarkStart w:id="1" w:name="_Toc442348400"/>
      <w:bookmarkStart w:id="2" w:name="_GoBack"/>
      <w:bookmarkEnd w:id="2"/>
    </w:p>
    <w:p w14:paraId="09D648F0" w14:textId="77777777" w:rsidR="00E74E45" w:rsidRDefault="00E74E45" w:rsidP="00E74E45"/>
    <w:p w14:paraId="7CB8D85B" w14:textId="77777777" w:rsidR="00E74E45" w:rsidRDefault="00E74E45" w:rsidP="00E74E45"/>
    <w:p w14:paraId="5A510B9A" w14:textId="77777777" w:rsidR="00E74E45" w:rsidRPr="00E74E45" w:rsidRDefault="00E74E45" w:rsidP="00E74E45"/>
    <w:p w14:paraId="3430037C" w14:textId="77777777" w:rsidR="00F46651" w:rsidRDefault="00F46651" w:rsidP="00E74E4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14:paraId="31027FAB" w14:textId="77777777" w:rsidR="00F46651" w:rsidRDefault="00F46651" w:rsidP="00E74E4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14:paraId="513A3F1D" w14:textId="77777777" w:rsidR="00CF4F92" w:rsidRDefault="00CF4F92" w:rsidP="00F46651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  <w:r>
        <w:rPr>
          <w:rFonts w:ascii="Times New Roman" w:hAnsi="Times New Roman" w:cs="Times New Roman"/>
          <w:b/>
          <w:i/>
          <w:sz w:val="72"/>
          <w:szCs w:val="24"/>
        </w:rPr>
        <w:t>SZINTVIZSGA</w:t>
      </w:r>
    </w:p>
    <w:p w14:paraId="3ED28A3A" w14:textId="77777777" w:rsidR="00CF4F92" w:rsidRDefault="00CF4F92" w:rsidP="00F46651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14:paraId="7236E630" w14:textId="42940B1C" w:rsidR="00E74E45" w:rsidRPr="00CF4F92" w:rsidRDefault="00CF4F92" w:rsidP="00F46651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>
        <w:rPr>
          <w:rFonts w:ascii="Times New Roman" w:hAnsi="Times New Roman" w:cs="Times New Roman"/>
          <w:b/>
          <w:i/>
          <w:sz w:val="72"/>
          <w:szCs w:val="24"/>
        </w:rPr>
        <w:t xml:space="preserve"> </w:t>
      </w:r>
      <w:r w:rsidR="0061290B" w:rsidRPr="00CF4F92">
        <w:rPr>
          <w:rFonts w:ascii="Times New Roman" w:hAnsi="Times New Roman" w:cs="Times New Roman"/>
          <w:b/>
          <w:i/>
          <w:sz w:val="44"/>
          <w:szCs w:val="24"/>
        </w:rPr>
        <w:t>JOGSZABÁLY ÉS</w:t>
      </w:r>
      <w:r w:rsidR="00E74E45" w:rsidRPr="00CF4F92">
        <w:rPr>
          <w:rFonts w:ascii="Times New Roman" w:hAnsi="Times New Roman" w:cs="Times New Roman"/>
          <w:b/>
          <w:i/>
          <w:sz w:val="44"/>
          <w:szCs w:val="24"/>
        </w:rPr>
        <w:t xml:space="preserve"> ELJÁRÁSREND ISMERET</w:t>
      </w:r>
    </w:p>
    <w:p w14:paraId="3F29B813" w14:textId="77777777" w:rsidR="00E74E45" w:rsidRDefault="00E74E45" w:rsidP="00663A09">
      <w:pPr>
        <w:pStyle w:val="Cmsor1"/>
        <w:ind w:left="0" w:firstLine="0"/>
      </w:pPr>
    </w:p>
    <w:p w14:paraId="3E877576" w14:textId="77777777" w:rsidR="00E74E45" w:rsidRDefault="00E74E45" w:rsidP="00E74E45"/>
    <w:p w14:paraId="6DB2116C" w14:textId="77777777" w:rsidR="00E74E45" w:rsidRDefault="00E74E45" w:rsidP="00E74E45"/>
    <w:p w14:paraId="6353491A" w14:textId="77777777" w:rsidR="00E74E45" w:rsidRDefault="00E74E45" w:rsidP="00E74E45"/>
    <w:p w14:paraId="0D2867CE" w14:textId="77777777" w:rsidR="00E74E45" w:rsidRDefault="00E74E45" w:rsidP="00E74E45"/>
    <w:p w14:paraId="6222F8E4" w14:textId="77777777" w:rsidR="00E74E45" w:rsidRDefault="00E74E45" w:rsidP="00E74E45"/>
    <w:p w14:paraId="72B31F5D" w14:textId="77777777" w:rsidR="00E74E45" w:rsidRDefault="00E74E45" w:rsidP="00E74E45"/>
    <w:p w14:paraId="5CC71923" w14:textId="77777777" w:rsidR="00E74E45" w:rsidRDefault="00E74E45" w:rsidP="00E74E45"/>
    <w:p w14:paraId="1DC469FC" w14:textId="4E94C40C" w:rsidR="00E74E45" w:rsidRDefault="00E74E45" w:rsidP="00E74E45"/>
    <w:p w14:paraId="326F1C5A" w14:textId="77777777" w:rsidR="00E74E45" w:rsidRDefault="00E74E45" w:rsidP="00E74E45"/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val="hu"/>
        </w:rPr>
        <w:id w:val="-223684666"/>
        <w:docPartObj>
          <w:docPartGallery w:val="Table of Contents"/>
          <w:docPartUnique/>
        </w:docPartObj>
      </w:sdtPr>
      <w:sdtEndPr/>
      <w:sdtContent>
        <w:p w14:paraId="404956E2" w14:textId="77777777" w:rsidR="0057480A" w:rsidRDefault="0057480A">
          <w:pPr>
            <w:pStyle w:val="Tartalomjegyzkcmsora"/>
          </w:pPr>
          <w:r>
            <w:t>Tartalom</w:t>
          </w:r>
        </w:p>
        <w:p w14:paraId="13AA26DC" w14:textId="63299E1B" w:rsidR="007A2DB0" w:rsidRDefault="0057480A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480694" w:history="1">
            <w:r w:rsidR="007A2DB0" w:rsidRPr="00D57008">
              <w:rPr>
                <w:rStyle w:val="Hiperhivatkozs"/>
                <w:noProof/>
              </w:rPr>
              <w:t>1.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szerepe és jogszabályi háttere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_Toc525480694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3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01A177FA" w14:textId="66EEE9AF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695" w:history="1">
            <w:r w:rsidR="007A2DB0" w:rsidRPr="00D57008">
              <w:rPr>
                <w:rStyle w:val="Hiperhivatkozs"/>
                <w:noProof/>
              </w:rPr>
              <w:t>2.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Magyar Kereskedelmi és Iparkamara Szak- és Feln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>ttk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pz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 xml:space="preserve">si 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Ö</w:t>
            </w:r>
            <w:r w:rsidR="007A2DB0" w:rsidRPr="00D57008">
              <w:rPr>
                <w:rStyle w:val="Hiperhivatkozs"/>
                <w:noProof/>
              </w:rPr>
              <w:t>nkorm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nyzati Szab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lyzata (ter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ü</w:t>
            </w:r>
            <w:r w:rsidR="007A2DB0" w:rsidRPr="00D57008">
              <w:rPr>
                <w:rStyle w:val="Hiperhivatkozs"/>
                <w:noProof/>
              </w:rPr>
              <w:t>letei, szakk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pz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si feladatok)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_Toc525480695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5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2A84722F" w14:textId="1E96FEC4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696" w:history="1">
            <w:r w:rsidR="007A2DB0" w:rsidRPr="00D57008">
              <w:rPr>
                <w:rStyle w:val="Hiperhivatkozs"/>
                <w:noProof/>
              </w:rPr>
              <w:t>3.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el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>k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í</w:t>
            </w:r>
            <w:r w:rsidR="007A2DB0" w:rsidRPr="00D57008">
              <w:rPr>
                <w:rStyle w:val="Hiperhivatkozs"/>
                <w:noProof/>
              </w:rPr>
              <w:t>t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se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_Toc525480696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8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361D500A" w14:textId="76C4E519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697" w:history="1">
            <w:r w:rsidR="007A2DB0" w:rsidRPr="00D57008">
              <w:rPr>
                <w:rStyle w:val="Hiperhivatkozs"/>
                <w:noProof/>
              </w:rPr>
              <w:t>4.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szintvizsgabizottság tagjainak, a szintvizsgát segít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 xml:space="preserve"> tan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 xml:space="preserve">rnak 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 a jegyz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>k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ö</w:t>
            </w:r>
            <w:r w:rsidR="007A2DB0" w:rsidRPr="00D57008">
              <w:rPr>
                <w:rStyle w:val="Hiperhivatkozs"/>
                <w:noProof/>
              </w:rPr>
              <w:t>nyvvezet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>nek a feladatai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_Toc525480697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12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1D94623E" w14:textId="13CCEFE2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698" w:history="1">
            <w:r w:rsidR="007A2DB0" w:rsidRPr="00D57008">
              <w:rPr>
                <w:rStyle w:val="Hiperhivatkozs"/>
                <w:noProof/>
              </w:rPr>
              <w:t>5.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vizsgabizottság m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ű</w:t>
            </w:r>
            <w:r w:rsidR="007A2DB0" w:rsidRPr="00D57008">
              <w:rPr>
                <w:rStyle w:val="Hiperhivatkozs"/>
                <w:noProof/>
              </w:rPr>
              <w:t>k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ö</w:t>
            </w:r>
            <w:r w:rsidR="007A2DB0" w:rsidRPr="00D57008">
              <w:rPr>
                <w:rStyle w:val="Hiperhivatkozs"/>
                <w:noProof/>
              </w:rPr>
              <w:t>d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se a vizsga folyamat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ban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_Toc525480698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14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6089B525" w14:textId="01617D25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699" w:history="1">
            <w:r w:rsidR="007A2DB0" w:rsidRPr="00D57008">
              <w:rPr>
                <w:rStyle w:val="Hiperhivatkozs"/>
                <w:noProof/>
              </w:rPr>
              <w:t>6.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lebonyolítása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_Toc525480699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15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1DF7375E" w14:textId="7133E07C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0" w:history="1">
            <w:r w:rsidR="007A2DB0" w:rsidRPr="00D57008">
              <w:rPr>
                <w:rStyle w:val="Hiperhivatkozs"/>
                <w:noProof/>
              </w:rPr>
              <w:t>7.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szervezése és lebonyolítása során keletkez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 xml:space="preserve"> iratok, dokumentumok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_Toc525480700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18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3013CC58" w14:textId="66F85C0D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1" w:history="1">
            <w:r w:rsidR="007A2DB0" w:rsidRPr="00D57008">
              <w:rPr>
                <w:rStyle w:val="Hiperhivatkozs"/>
                <w:noProof/>
              </w:rPr>
              <w:t>8.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értékelésére vonatkozó szabályok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_Toc525480701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20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0293127B" w14:textId="38D73446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2" w:history="1">
            <w:r w:rsidR="007A2DB0" w:rsidRPr="00D57008">
              <w:rPr>
                <w:rStyle w:val="Hiperhivatkozs"/>
                <w:noProof/>
              </w:rPr>
              <w:t>9.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elnöki pályáztatás el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í</w:t>
            </w:r>
            <w:r w:rsidR="007A2DB0" w:rsidRPr="00D57008">
              <w:rPr>
                <w:rStyle w:val="Hiperhivatkozs"/>
                <w:noProof/>
              </w:rPr>
              <w:t>r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sai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_Toc525480702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20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5F38A93C" w14:textId="4A8B843F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3" w:history="1">
            <w:r w:rsidR="007A2DB0" w:rsidRPr="00D57008">
              <w:rPr>
                <w:rStyle w:val="Hiperhivatkozs"/>
                <w:noProof/>
              </w:rPr>
              <w:t>10.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követelménye és feladatbankja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_Toc525480703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23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1BC1579D" w14:textId="2D259363" w:rsidR="007A2DB0" w:rsidRDefault="00672EC8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4" w:history="1">
            <w:r w:rsidR="007A2DB0" w:rsidRPr="00D57008">
              <w:rPr>
                <w:rStyle w:val="Hiperhivatkozs"/>
                <w:noProof/>
              </w:rPr>
              <w:t>11.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feladatbank korrekciója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_Toc525480704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24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634AF355" w14:textId="3B5D36EA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5" w:history="1">
            <w:r w:rsidR="007A2DB0" w:rsidRPr="00D57008">
              <w:rPr>
                <w:rStyle w:val="Hiperhivatkozs"/>
                <w:noProof/>
              </w:rPr>
              <w:t>12.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és a tanulószerz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>d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 megk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ö</w:t>
            </w:r>
            <w:r w:rsidR="007A2DB0" w:rsidRPr="00D57008">
              <w:rPr>
                <w:rStyle w:val="Hiperhivatkozs"/>
                <w:noProof/>
              </w:rPr>
              <w:t>t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 xml:space="preserve">nek 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ö</w:t>
            </w:r>
            <w:r w:rsidR="007A2DB0" w:rsidRPr="00D57008">
              <w:rPr>
                <w:rStyle w:val="Hiperhivatkozs"/>
                <w:noProof/>
              </w:rPr>
              <w:t>sszef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ü</w:t>
            </w:r>
            <w:r w:rsidR="007A2DB0" w:rsidRPr="00D57008">
              <w:rPr>
                <w:rStyle w:val="Hiperhivatkozs"/>
                <w:noProof/>
              </w:rPr>
              <w:t>gg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sei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_Toc525480705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24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4D65E0CA" w14:textId="051D4191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6" w:history="1">
            <w:r w:rsidR="007A2DB0" w:rsidRPr="00D57008">
              <w:rPr>
                <w:rStyle w:val="Hiperhivatkozs"/>
                <w:rFonts w:eastAsiaTheme="minorHAnsi"/>
                <w:noProof/>
                <w:lang w:val="hu-HU" w:eastAsia="en-US"/>
              </w:rPr>
              <w:t>13.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szintvizsga és a szakmai záróvizsga kapcsolata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_Toc525480706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25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586D8836" w14:textId="7DA306AA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7" w:history="1">
            <w:r w:rsidR="007A2DB0" w:rsidRPr="00D57008">
              <w:rPr>
                <w:rStyle w:val="Hiperhivatkozs"/>
                <w:noProof/>
              </w:rPr>
              <w:t>14.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sajátos nevelési igény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ű</w:t>
            </w:r>
            <w:r w:rsidR="007A2DB0" w:rsidRPr="00D57008">
              <w:rPr>
                <w:rStyle w:val="Hiperhivatkozs"/>
                <w:noProof/>
              </w:rPr>
              <w:t xml:space="preserve"> (SNI) tanul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ó</w:t>
            </w:r>
            <w:r w:rsidR="007A2DB0" w:rsidRPr="00D57008">
              <w:rPr>
                <w:rStyle w:val="Hiperhivatkozs"/>
                <w:noProof/>
              </w:rPr>
              <w:t>k szintvizsg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j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val kapcsolatos eljárásrend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_Toc525480707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26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7D0F6FDB" w14:textId="68CB1D15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8" w:history="1">
            <w:r w:rsidR="007A2DB0" w:rsidRPr="00D57008">
              <w:rPr>
                <w:rStyle w:val="Hiperhivatkozs"/>
                <w:noProof/>
              </w:rPr>
              <w:t>15.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kamarai garanciavállalás rendszerének bevezetése a duális képzésben és kapcsolódási pontjai a szintvizsgák szervezéséhez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_Toc525480708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27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54432882" w14:textId="61960278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09" w:history="1">
            <w:r w:rsidR="007A2DB0" w:rsidRPr="00D57008">
              <w:rPr>
                <w:rStyle w:val="Hiperhivatkozs"/>
                <w:noProof/>
              </w:rPr>
              <w:t>16.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szintvizsgát nem, illetve sikertelenül teljesít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>k jav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í</w:t>
            </w:r>
            <w:r w:rsidR="007A2DB0" w:rsidRPr="00D57008">
              <w:rPr>
                <w:rStyle w:val="Hiperhivatkozs"/>
                <w:noProof/>
              </w:rPr>
              <w:t>t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ó</w:t>
            </w:r>
            <w:r w:rsidR="007A2DB0" w:rsidRPr="00D57008">
              <w:rPr>
                <w:rStyle w:val="Hiperhivatkozs"/>
                <w:noProof/>
              </w:rPr>
              <w:t>-, illetve p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ó</w:t>
            </w:r>
            <w:r w:rsidR="007A2DB0" w:rsidRPr="00D57008">
              <w:rPr>
                <w:rStyle w:val="Hiperhivatkozs"/>
                <w:noProof/>
              </w:rPr>
              <w:t>tl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ó</w:t>
            </w:r>
            <w:r w:rsidR="007A2DB0" w:rsidRPr="00D57008">
              <w:rPr>
                <w:rStyle w:val="Hiperhivatkozs"/>
                <w:noProof/>
              </w:rPr>
              <w:t xml:space="preserve"> vizsg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ja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_Toc525480709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28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2F75D81F" w14:textId="3EA4B7D5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10" w:history="1">
            <w:r w:rsidR="007A2DB0" w:rsidRPr="00D57008">
              <w:rPr>
                <w:rStyle w:val="Hiperhivatkozs"/>
                <w:noProof/>
              </w:rPr>
              <w:t>17.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Szintvizsgák szervezése a 3 éves duális képzés esetén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_Toc525480710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29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56F0EF62" w14:textId="129BC6E4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11" w:history="1">
            <w:r w:rsidR="007A2DB0" w:rsidRPr="00D57008">
              <w:rPr>
                <w:rStyle w:val="Hiperhivatkozs"/>
                <w:noProof/>
              </w:rPr>
              <w:t>18.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szintvizsgáztatásában érintett szakképesítések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_Toc525480711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30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741C5F6F" w14:textId="39122B12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12" w:history="1">
            <w:r w:rsidR="007A2DB0" w:rsidRPr="00D57008">
              <w:rPr>
                <w:rStyle w:val="Hiperhivatkozs"/>
                <w:noProof/>
              </w:rPr>
              <w:t>19.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Az érettségivel rendelkez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 xml:space="preserve"> szintvizsg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ó</w:t>
            </w:r>
            <w:r w:rsidR="007A2DB0" w:rsidRPr="00D57008">
              <w:rPr>
                <w:rStyle w:val="Hiperhivatkozs"/>
                <w:noProof/>
              </w:rPr>
              <w:t>kra vonatkoz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ó</w:t>
            </w:r>
            <w:r w:rsidR="007A2DB0" w:rsidRPr="00D57008">
              <w:rPr>
                <w:rStyle w:val="Hiperhivatkozs"/>
                <w:noProof/>
              </w:rPr>
              <w:t xml:space="preserve"> szab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lyoz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s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_Toc525480712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30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7F86278C" w14:textId="55C95DEE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13" w:history="1">
            <w:r w:rsidR="007A2DB0" w:rsidRPr="00D57008">
              <w:rPr>
                <w:rStyle w:val="Hiperhivatkozs"/>
                <w:noProof/>
              </w:rPr>
              <w:t>20.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A feln</w:t>
            </w:r>
            <w:r w:rsidR="007A2DB0" w:rsidRPr="00D57008">
              <w:rPr>
                <w:rStyle w:val="Hiperhivatkozs"/>
                <w:rFonts w:ascii="Calibri" w:hAnsi="Calibri" w:cs="Calibri"/>
                <w:noProof/>
              </w:rPr>
              <w:t>ő</w:t>
            </w:r>
            <w:r w:rsidR="007A2DB0" w:rsidRPr="00D57008">
              <w:rPr>
                <w:rStyle w:val="Hiperhivatkozs"/>
                <w:noProof/>
              </w:rPr>
              <w:t>ttoktat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sra vonatkoz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ó</w:t>
            </w:r>
            <w:r w:rsidR="007A2DB0" w:rsidRPr="00D57008">
              <w:rPr>
                <w:rStyle w:val="Hiperhivatkozs"/>
                <w:noProof/>
              </w:rPr>
              <w:t xml:space="preserve"> szab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lyoz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s hat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sa a szintvizsg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á</w:t>
            </w:r>
            <w:r w:rsidR="007A2DB0" w:rsidRPr="00D57008">
              <w:rPr>
                <w:rStyle w:val="Hiperhivatkozs"/>
                <w:noProof/>
              </w:rPr>
              <w:t>k szervez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s</w:t>
            </w:r>
            <w:r w:rsidR="007A2DB0" w:rsidRPr="00D57008">
              <w:rPr>
                <w:rStyle w:val="Hiperhivatkozs"/>
                <w:rFonts w:ascii="Malgun Gothic Semilight" w:eastAsia="Malgun Gothic Semilight" w:hAnsi="Malgun Gothic Semilight" w:cs="Malgun Gothic Semilight" w:hint="eastAsia"/>
                <w:noProof/>
              </w:rPr>
              <w:t>é</w:t>
            </w:r>
            <w:r w:rsidR="007A2DB0" w:rsidRPr="00D57008">
              <w:rPr>
                <w:rStyle w:val="Hiperhivatkozs"/>
                <w:noProof/>
              </w:rPr>
              <w:t>re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_Toc525480713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31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58A81A5F" w14:textId="2CF17245" w:rsidR="007A2DB0" w:rsidRDefault="00672EC8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hu-HU"/>
            </w:rPr>
          </w:pPr>
          <w:hyperlink w:anchor="_Toc525480714" w:history="1">
            <w:r w:rsidR="007A2DB0" w:rsidRPr="00D57008">
              <w:rPr>
                <w:rStyle w:val="Hiperhivatkozs"/>
                <w:noProof/>
              </w:rPr>
              <w:t>21.</w:t>
            </w:r>
            <w:r w:rsidR="007A2DB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hu-HU"/>
              </w:rPr>
              <w:tab/>
            </w:r>
            <w:r w:rsidR="007A2DB0" w:rsidRPr="00D57008">
              <w:rPr>
                <w:rStyle w:val="Hiperhivatkozs"/>
                <w:noProof/>
              </w:rPr>
              <w:t>Fogalmak</w:t>
            </w:r>
            <w:r w:rsidR="007A2DB0">
              <w:rPr>
                <w:noProof/>
                <w:webHidden/>
              </w:rPr>
              <w:tab/>
            </w:r>
            <w:r w:rsidR="007A2DB0">
              <w:rPr>
                <w:noProof/>
                <w:webHidden/>
              </w:rPr>
              <w:fldChar w:fldCharType="begin"/>
            </w:r>
            <w:r w:rsidR="007A2DB0">
              <w:rPr>
                <w:noProof/>
                <w:webHidden/>
              </w:rPr>
              <w:instrText xml:space="preserve"> PAGEREF _Toc525480714 \h </w:instrText>
            </w:r>
            <w:r w:rsidR="007A2DB0">
              <w:rPr>
                <w:noProof/>
                <w:webHidden/>
              </w:rPr>
            </w:r>
            <w:r w:rsidR="007A2DB0">
              <w:rPr>
                <w:noProof/>
                <w:webHidden/>
              </w:rPr>
              <w:fldChar w:fldCharType="separate"/>
            </w:r>
            <w:r w:rsidR="007A2DB0">
              <w:rPr>
                <w:noProof/>
                <w:webHidden/>
              </w:rPr>
              <w:t>32</w:t>
            </w:r>
            <w:r w:rsidR="007A2DB0">
              <w:rPr>
                <w:noProof/>
                <w:webHidden/>
              </w:rPr>
              <w:fldChar w:fldCharType="end"/>
            </w:r>
          </w:hyperlink>
        </w:p>
        <w:p w14:paraId="13E2E64E" w14:textId="1349DCD9" w:rsidR="0057480A" w:rsidRPr="0016714B" w:rsidRDefault="0057480A" w:rsidP="0057480A">
          <w:r>
            <w:rPr>
              <w:b/>
              <w:bCs/>
            </w:rPr>
            <w:fldChar w:fldCharType="end"/>
          </w:r>
        </w:p>
      </w:sdtContent>
    </w:sdt>
    <w:p w14:paraId="39D39F16" w14:textId="16D360E3" w:rsidR="0057480A" w:rsidRPr="0057480A" w:rsidRDefault="0057480A" w:rsidP="0057480A">
      <w:pPr>
        <w:rPr>
          <w:rFonts w:ascii="Times New Roman" w:hAnsi="Times New Roman" w:cs="Times New Roman"/>
        </w:rPr>
      </w:pPr>
    </w:p>
    <w:p w14:paraId="068AD4E7" w14:textId="77777777" w:rsidR="00663A09" w:rsidRDefault="00663A09" w:rsidP="00174DC9">
      <w:pPr>
        <w:pStyle w:val="Cmsor1"/>
        <w:numPr>
          <w:ilvl w:val="0"/>
          <w:numId w:val="27"/>
        </w:numPr>
        <w:ind w:left="782" w:hanging="357"/>
      </w:pPr>
      <w:bookmarkStart w:id="3" w:name="_Toc525480694"/>
      <w:r>
        <w:t>A</w:t>
      </w:r>
      <w:r w:rsidRPr="004E78BA">
        <w:t xml:space="preserve"> szintvizsga</w:t>
      </w:r>
      <w:r>
        <w:t xml:space="preserve"> szerepe és jogszabályi hátter</w:t>
      </w:r>
      <w:bookmarkEnd w:id="0"/>
      <w:r>
        <w:t>e</w:t>
      </w:r>
      <w:bookmarkEnd w:id="1"/>
      <w:bookmarkEnd w:id="3"/>
    </w:p>
    <w:p w14:paraId="518B9632" w14:textId="77777777" w:rsidR="00663A09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szintvizsgát szabályozó dokumentumok:</w:t>
      </w:r>
    </w:p>
    <w:p w14:paraId="730DD9D2" w14:textId="6E2F5A57" w:rsidR="00663A09" w:rsidRDefault="00F44289" w:rsidP="00663A09">
      <w:pPr>
        <w:pStyle w:val="Nincstrkz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="007A2DB0">
        <w:rPr>
          <w:rFonts w:ascii="Times New Roman" w:hAnsi="Times New Roman" w:cs="Times New Roman"/>
          <w:sz w:val="24"/>
          <w:szCs w:val="24"/>
        </w:rPr>
        <w:t>2011. évi CLXXXVII. törvény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6A4F70" w14:textId="636C4A36" w:rsidR="00663A09" w:rsidRPr="00B8069C" w:rsidRDefault="00663A09" w:rsidP="00663A09">
      <w:pPr>
        <w:pStyle w:val="Nincstrkz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Kereskedelmi és Iparkamara </w:t>
      </w:r>
      <w:r w:rsidR="00F423A9">
        <w:rPr>
          <w:rFonts w:ascii="Times New Roman" w:hAnsi="Times New Roman" w:cs="Times New Roman"/>
          <w:sz w:val="24"/>
          <w:szCs w:val="24"/>
        </w:rPr>
        <w:t xml:space="preserve">(MKIK) </w:t>
      </w:r>
      <w:r>
        <w:rPr>
          <w:rFonts w:ascii="Times New Roman" w:hAnsi="Times New Roman" w:cs="Times New Roman"/>
          <w:sz w:val="24"/>
          <w:szCs w:val="24"/>
        </w:rPr>
        <w:t>Szak- és Felnőttképzési Önkormányzati Szabályzata (SZÖSZ)</w:t>
      </w:r>
      <w:r w:rsidR="00F44289">
        <w:rPr>
          <w:rFonts w:ascii="Times New Roman" w:hAnsi="Times New Roman" w:cs="Times New Roman"/>
          <w:sz w:val="24"/>
          <w:szCs w:val="24"/>
        </w:rPr>
        <w:t>,</w:t>
      </w:r>
    </w:p>
    <w:p w14:paraId="0A766929" w14:textId="73975E8F" w:rsidR="00663A09" w:rsidRDefault="00174A10" w:rsidP="00663A09">
      <w:pPr>
        <w:pStyle w:val="Nincstrkz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szakképzési </w:t>
      </w:r>
      <w:r w:rsidR="006823E2">
        <w:rPr>
          <w:rFonts w:ascii="Times New Roman" w:hAnsi="Times New Roman" w:cs="Times New Roman"/>
          <w:sz w:val="24"/>
          <w:szCs w:val="24"/>
        </w:rPr>
        <w:t>kerettanterv</w:t>
      </w:r>
      <w:r w:rsidR="00F44289">
        <w:rPr>
          <w:rFonts w:ascii="Times New Roman" w:hAnsi="Times New Roman" w:cs="Times New Roman"/>
          <w:sz w:val="24"/>
          <w:szCs w:val="24"/>
        </w:rPr>
        <w:t>.</w:t>
      </w:r>
    </w:p>
    <w:p w14:paraId="7BAD0BE7" w14:textId="77777777" w:rsidR="00663A09" w:rsidRDefault="00663A09" w:rsidP="00663A09">
      <w:pPr>
        <w:pStyle w:val="Nincstrkz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B49016" w14:textId="77777777" w:rsidR="006823E2" w:rsidRPr="006823E2" w:rsidRDefault="006823E2" w:rsidP="006823E2">
      <w:pPr>
        <w:pStyle w:val="Nincstrkz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 xml:space="preserve">A szintvizsgák szervezését a szakképzésről szóló törvény 28.§-a és a 92/A. § (1) bekezdése szabályozza. </w:t>
      </w:r>
    </w:p>
    <w:p w14:paraId="4E088B09" w14:textId="0A69DCAE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b/>
          <w:sz w:val="24"/>
          <w:szCs w:val="24"/>
        </w:rPr>
        <w:t>A szakképzési törvény</w:t>
      </w:r>
      <w:r w:rsidRPr="006823E2">
        <w:rPr>
          <w:rFonts w:ascii="Times New Roman" w:hAnsi="Times New Roman" w:cs="Times New Roman"/>
          <w:sz w:val="24"/>
          <w:szCs w:val="24"/>
        </w:rPr>
        <w:t xml:space="preserve"> rendelkezése szerint a gazdasági kamara annak mérésére, hogy a tanuló a szakközépiskolai vagy szakiskolai képzés első szakképz</w:t>
      </w:r>
      <w:r w:rsidR="007233DB">
        <w:rPr>
          <w:rFonts w:ascii="Times New Roman" w:hAnsi="Times New Roman" w:cs="Times New Roman"/>
          <w:sz w:val="24"/>
          <w:szCs w:val="24"/>
        </w:rPr>
        <w:t>ési</w:t>
      </w:r>
      <w:r w:rsidRPr="006823E2">
        <w:rPr>
          <w:rFonts w:ascii="Times New Roman" w:hAnsi="Times New Roman" w:cs="Times New Roman"/>
          <w:sz w:val="24"/>
          <w:szCs w:val="24"/>
        </w:rPr>
        <w:t xml:space="preserve"> évfolyamán elsajátította-e az irányítás melletti munkavégzéshez szükséges kompetenciákat, szintvizsgát szervez. </w:t>
      </w:r>
    </w:p>
    <w:p w14:paraId="38CAB99A" w14:textId="1A43C725" w:rsidR="006823E2" w:rsidRPr="006823E2" w:rsidRDefault="006823E2" w:rsidP="006823E2">
      <w:p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szintvizsga lefolytatására rendelke</w:t>
      </w:r>
      <w:r w:rsidR="00375171">
        <w:rPr>
          <w:rFonts w:ascii="Times New Roman" w:hAnsi="Times New Roman" w:cs="Times New Roman"/>
        </w:rPr>
        <w:t>zésre álló vizsgaidőszakot is a szakképzésről szóló törvény</w:t>
      </w:r>
      <w:r w:rsidRPr="006823E2">
        <w:rPr>
          <w:rFonts w:ascii="Times New Roman" w:hAnsi="Times New Roman" w:cs="Times New Roman"/>
        </w:rPr>
        <w:t xml:space="preserve"> határozza meg, mely alapján </w:t>
      </w:r>
      <w:r w:rsidRPr="006823E2">
        <w:rPr>
          <w:rFonts w:ascii="Times New Roman" w:hAnsi="Times New Roman" w:cs="Times New Roman"/>
          <w:bCs/>
        </w:rPr>
        <w:t xml:space="preserve">az </w:t>
      </w:r>
      <w:r w:rsidRPr="006823E2">
        <w:rPr>
          <w:rFonts w:ascii="Times New Roman" w:hAnsi="Times New Roman" w:cs="Times New Roman"/>
        </w:rPr>
        <w:t>első szakképz</w:t>
      </w:r>
      <w:r w:rsidR="007233DB">
        <w:rPr>
          <w:rFonts w:ascii="Times New Roman" w:hAnsi="Times New Roman" w:cs="Times New Roman"/>
        </w:rPr>
        <w:t>ési</w:t>
      </w:r>
      <w:r w:rsidRPr="006823E2">
        <w:rPr>
          <w:rFonts w:ascii="Times New Roman" w:hAnsi="Times New Roman" w:cs="Times New Roman"/>
        </w:rPr>
        <w:t xml:space="preserve"> évfolyam tanévében február első tanítási napjától április utolsó tanítási napjáig terjedő időszakban lehet megszervezni.</w:t>
      </w:r>
    </w:p>
    <w:p w14:paraId="543F20E9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 xml:space="preserve">Szintvizsgát annak a szakközépiskolai vagy szakiskolai tanulónak kötelező tennie, aki nappali rendszerű oktatásban vagy a nappali oktatás munkarendje szerint szervezett felnőttoktatásban vesz részt és nem rendelkezik érettségi végzettséggel. A szintvizsga eredménye az év végi szakmai érdemjegybe nem számít bele. </w:t>
      </w:r>
    </w:p>
    <w:p w14:paraId="14DE6DED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>A szintvizsgák szervezésének és lebonyolításának rendelkezéseit a Magyar Kereskedelmi és Iparkamara Szak- és Felnőttképzési Önkormányzati Szabályzata (SZÖSZ) tartalmazza.</w:t>
      </w:r>
    </w:p>
    <w:p w14:paraId="7C5D9192" w14:textId="77777777" w:rsid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BEA6D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b/>
          <w:sz w:val="24"/>
          <w:szCs w:val="24"/>
        </w:rPr>
        <w:t>A</w:t>
      </w:r>
      <w:r w:rsidRPr="006823E2">
        <w:rPr>
          <w:rFonts w:ascii="Times New Roman" w:hAnsi="Times New Roman" w:cs="Times New Roman"/>
          <w:sz w:val="24"/>
          <w:szCs w:val="24"/>
        </w:rPr>
        <w:t xml:space="preserve"> </w:t>
      </w:r>
      <w:r w:rsidRPr="006823E2">
        <w:rPr>
          <w:rFonts w:ascii="Times New Roman" w:hAnsi="Times New Roman" w:cs="Times New Roman"/>
          <w:b/>
          <w:sz w:val="24"/>
          <w:szCs w:val="24"/>
        </w:rPr>
        <w:t>Szak- és Felnőttképzési Önkormányzati Szabályzat</w:t>
      </w:r>
      <w:r w:rsidRPr="006823E2">
        <w:rPr>
          <w:rFonts w:ascii="Times New Roman" w:hAnsi="Times New Roman" w:cs="Times New Roman"/>
          <w:sz w:val="24"/>
          <w:szCs w:val="24"/>
        </w:rPr>
        <w:t xml:space="preserve"> a kereskedelmi és iparkamarák részére a törvényekben, rendeletekben és az állami szervezetekkel kötött együttműködési megállapodásokban meghatározott szakképzési feladatok ellátása és ezek végrehajtásának országosan egységes keretbe foglalt szabályozása.</w:t>
      </w:r>
    </w:p>
    <w:p w14:paraId="13CD1C76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>A szabályzat hatálya kiterjed:</w:t>
      </w:r>
    </w:p>
    <w:p w14:paraId="3EC98B92" w14:textId="77777777" w:rsidR="006823E2" w:rsidRPr="006823E2" w:rsidRDefault="006823E2" w:rsidP="006823E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lastRenderedPageBreak/>
        <w:t>az iskolai rendszerű szakképzés keretében megvalósított gyakorlati oktatás szintvizsgájának megszervezésére, lefolytatására,</w:t>
      </w:r>
    </w:p>
    <w:p w14:paraId="54FC3C6D" w14:textId="5532FA27" w:rsidR="006823E2" w:rsidRPr="006823E2" w:rsidRDefault="006823E2" w:rsidP="006823E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szintvizsga vizs</w:t>
      </w:r>
      <w:r w:rsidR="00375171">
        <w:rPr>
          <w:rFonts w:ascii="Times New Roman" w:hAnsi="Times New Roman" w:cs="Times New Roman"/>
        </w:rPr>
        <w:t>gabizottságára (</w:t>
      </w:r>
      <w:r w:rsidRPr="006823E2">
        <w:rPr>
          <w:rFonts w:ascii="Times New Roman" w:hAnsi="Times New Roman" w:cs="Times New Roman"/>
        </w:rPr>
        <w:t>szintvizsgabizottság),</w:t>
      </w:r>
    </w:p>
    <w:p w14:paraId="6BA6FA03" w14:textId="4737B73D" w:rsidR="006823E2" w:rsidRPr="006823E2" w:rsidRDefault="006823E2" w:rsidP="006823E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szintvizsga</w:t>
      </w:r>
      <w:r w:rsidR="00375171">
        <w:rPr>
          <w:rFonts w:ascii="Times New Roman" w:hAnsi="Times New Roman" w:cs="Times New Roman"/>
        </w:rPr>
        <w:t xml:space="preserve"> résztvevőjére (</w:t>
      </w:r>
      <w:r w:rsidRPr="006823E2">
        <w:rPr>
          <w:rFonts w:ascii="Times New Roman" w:hAnsi="Times New Roman" w:cs="Times New Roman"/>
        </w:rPr>
        <w:t>vizsgázó),</w:t>
      </w:r>
    </w:p>
    <w:p w14:paraId="7FD22BD0" w14:textId="4E102A38" w:rsidR="006823E2" w:rsidRPr="006823E2" w:rsidRDefault="006823E2" w:rsidP="006823E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szintvizsgabizottság munkájá</w:t>
      </w:r>
      <w:r w:rsidR="00375171">
        <w:rPr>
          <w:rFonts w:ascii="Times New Roman" w:hAnsi="Times New Roman" w:cs="Times New Roman"/>
        </w:rPr>
        <w:t>t segítő tanárra (</w:t>
      </w:r>
      <w:r w:rsidRPr="006823E2">
        <w:rPr>
          <w:rFonts w:ascii="Times New Roman" w:hAnsi="Times New Roman" w:cs="Times New Roman"/>
        </w:rPr>
        <w:t xml:space="preserve">szintvizsgát segítő tanár), a szintvizsga jegyzőjére, gyakorlati oktatóra, szakoktatóra és más szakértőre, a kamara ügyintéző szervezetére, az érintett tanműhelyekre és szakképző iskolákra. </w:t>
      </w:r>
    </w:p>
    <w:p w14:paraId="3CE7CBF7" w14:textId="77777777" w:rsidR="006823E2" w:rsidRPr="006823E2" w:rsidRDefault="006823E2" w:rsidP="006823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38890E2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>A szintvizsga a szakképzés szakmai követelményeire épül, elsősorban gyakorlati feladatokból áll.</w:t>
      </w:r>
    </w:p>
    <w:p w14:paraId="492AF2E3" w14:textId="77777777" w:rsidR="006823E2" w:rsidRPr="006823E2" w:rsidRDefault="006823E2" w:rsidP="006823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C5639">
        <w:rPr>
          <w:rFonts w:ascii="Times New Roman" w:hAnsi="Times New Roman" w:cs="Times New Roman"/>
        </w:rPr>
        <w:t>A szintvizsga célja, hogy felmérje: a szakközépiskolai vagy a szakiskolai tanuló elsajátította-e az irányítás melletti munkavégzéshez szükséges kompetenciákat, kihelyezhető-e gazdálkodó szervezethez „üzemi” (termelési) körülmények közé.</w:t>
      </w:r>
      <w:r w:rsidRPr="006823E2">
        <w:rPr>
          <w:rFonts w:ascii="Times New Roman" w:hAnsi="Times New Roman" w:cs="Times New Roman"/>
        </w:rPr>
        <w:t xml:space="preserve"> </w:t>
      </w:r>
    </w:p>
    <w:p w14:paraId="0FB4BE91" w14:textId="1688980C" w:rsidR="006823E2" w:rsidRPr="006823E2" w:rsidRDefault="006823E2" w:rsidP="006823E2">
      <w:p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szintvizsga követelményét a szakképesítés szakképzési kerettanterve alapján a gazdasági kamara dolgozza ki. A szakközépiskola vagy szakiskola a felvételkor ismerteti a szintvizsga követelményeit a tanulóval, valamint a honlapján folyamatosan biztosítja</w:t>
      </w:r>
      <w:r w:rsidR="007A2DB0">
        <w:rPr>
          <w:rFonts w:ascii="Times New Roman" w:hAnsi="Times New Roman" w:cs="Times New Roman"/>
        </w:rPr>
        <w:t xml:space="preserve"> a szintvizsga követelményeinek</w:t>
      </w:r>
      <w:r w:rsidR="00F44289">
        <w:rPr>
          <w:rFonts w:ascii="Times New Roman" w:hAnsi="Times New Roman" w:cs="Times New Roman"/>
        </w:rPr>
        <w:t xml:space="preserve"> elérhetőségét</w:t>
      </w:r>
      <w:r w:rsidRPr="006823E2">
        <w:rPr>
          <w:rFonts w:ascii="Times New Roman" w:hAnsi="Times New Roman" w:cs="Times New Roman"/>
        </w:rPr>
        <w:t xml:space="preserve">. A feladatbankok a </w:t>
      </w:r>
      <w:hyperlink r:id="rId9" w:history="1">
        <w:r w:rsidRPr="006823E2">
          <w:rPr>
            <w:rStyle w:val="Hiperhivatkozs"/>
            <w:rFonts w:ascii="Times New Roman" w:hAnsi="Times New Roman" w:cs="Times New Roman"/>
          </w:rPr>
          <w:t>www.isziir.hu</w:t>
        </w:r>
      </w:hyperlink>
      <w:r w:rsidRPr="006823E2">
        <w:rPr>
          <w:rFonts w:ascii="Times New Roman" w:hAnsi="Times New Roman" w:cs="Times New Roman"/>
        </w:rPr>
        <w:t xml:space="preserve"> honlapon megtalálható</w:t>
      </w:r>
      <w:r w:rsidR="00F44289">
        <w:rPr>
          <w:rFonts w:ascii="Times New Roman" w:hAnsi="Times New Roman" w:cs="Times New Roman"/>
        </w:rPr>
        <w:t>a</w:t>
      </w:r>
      <w:r w:rsidRPr="006823E2">
        <w:rPr>
          <w:rFonts w:ascii="Times New Roman" w:hAnsi="Times New Roman" w:cs="Times New Roman"/>
        </w:rPr>
        <w:t>k.</w:t>
      </w:r>
    </w:p>
    <w:p w14:paraId="3803E118" w14:textId="157F7897" w:rsidR="00405211" w:rsidRPr="0016714B" w:rsidRDefault="00405211" w:rsidP="0016714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A763B">
        <w:rPr>
          <w:rFonts w:ascii="Times New Roman" w:hAnsi="Times New Roman" w:cs="Times New Roman"/>
          <w:color w:val="auto"/>
        </w:rPr>
        <w:t xml:space="preserve">A területileg illetékes kereskedelmi és iparkamara a 9. évfolyam első félévében – tájékoztató kiadvány formájában – megismerteti a tanulókkal a szintvizsga </w:t>
      </w:r>
      <w:r w:rsidR="00350DF6">
        <w:rPr>
          <w:rFonts w:ascii="Times New Roman" w:hAnsi="Times New Roman" w:cs="Times New Roman"/>
          <w:color w:val="auto"/>
        </w:rPr>
        <w:t>lényegét</w:t>
      </w:r>
      <w:r w:rsidRPr="007A763B">
        <w:rPr>
          <w:rFonts w:ascii="Times New Roman" w:hAnsi="Times New Roman" w:cs="Times New Roman"/>
          <w:color w:val="auto"/>
        </w:rPr>
        <w:t>, tartalmát, folyamatát és a sikeres szintvizsga előnyeit.</w:t>
      </w:r>
    </w:p>
    <w:p w14:paraId="23FF7AD2" w14:textId="47934FF9" w:rsidR="006823E2" w:rsidRPr="006823E2" w:rsidRDefault="006823E2" w:rsidP="006823E2">
      <w:pPr>
        <w:spacing w:before="240" w:after="12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eastAsia="Times New Roman" w:hAnsi="Times New Roman" w:cs="Times New Roman"/>
        </w:rPr>
        <w:t xml:space="preserve">A szintvizsgát nem teljesítő tanuló részére </w:t>
      </w:r>
      <w:r w:rsidR="003029AA">
        <w:rPr>
          <w:rFonts w:ascii="Times New Roman" w:eastAsia="Times New Roman" w:hAnsi="Times New Roman" w:cs="Times New Roman"/>
        </w:rPr>
        <w:t>a gazdasági kamara javító-, illetve pótló</w:t>
      </w:r>
      <w:r w:rsidRPr="006823E2">
        <w:rPr>
          <w:rFonts w:ascii="Times New Roman" w:eastAsia="Times New Roman" w:hAnsi="Times New Roman" w:cs="Times New Roman"/>
        </w:rPr>
        <w:t xml:space="preserve"> szintvizsgát szervez. </w:t>
      </w:r>
      <w:r w:rsidRPr="006823E2">
        <w:rPr>
          <w:rFonts w:ascii="Times New Roman" w:hAnsi="Times New Roman" w:cs="Times New Roman"/>
        </w:rPr>
        <w:t>A javító</w:t>
      </w:r>
      <w:r w:rsidR="003029AA">
        <w:rPr>
          <w:rFonts w:ascii="Times New Roman" w:hAnsi="Times New Roman" w:cs="Times New Roman"/>
        </w:rPr>
        <w:t>-,</w:t>
      </w:r>
      <w:r w:rsidRPr="006823E2">
        <w:rPr>
          <w:rFonts w:ascii="Times New Roman" w:hAnsi="Times New Roman" w:cs="Times New Roman"/>
        </w:rPr>
        <w:t xml:space="preserve"> és pótló szintvizsgát az adott tanévben kell megszervezni.</w:t>
      </w:r>
    </w:p>
    <w:p w14:paraId="05EC684C" w14:textId="77777777" w:rsidR="00663A09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1323A" w14:textId="77777777" w:rsidR="00375171" w:rsidRPr="00375171" w:rsidRDefault="00375171" w:rsidP="00375171">
      <w:pPr>
        <w:pStyle w:val="Nincstrkz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171">
        <w:rPr>
          <w:rFonts w:ascii="Times New Roman" w:hAnsi="Times New Roman" w:cs="Times New Roman"/>
          <w:b/>
          <w:sz w:val="24"/>
          <w:szCs w:val="24"/>
        </w:rPr>
        <w:t>Szakképzési kerettanterv</w:t>
      </w:r>
    </w:p>
    <w:p w14:paraId="62267FFD" w14:textId="7F29BED5" w:rsidR="0078229E" w:rsidRPr="0078229E" w:rsidRDefault="00EF5A1B" w:rsidP="00375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 szakképzési kerettanterv a szakmai</w:t>
      </w:r>
      <w:r w:rsidR="0078229E" w:rsidRPr="0078229E">
        <w:rPr>
          <w:rFonts w:ascii="Times New Roman" w:eastAsia="Times New Roman" w:hAnsi="Times New Roman" w:cs="Times New Roman"/>
        </w:rPr>
        <w:t xml:space="preserve"> és vizsgakövetelmény alapján kidolgozott, a szakképesítés követelményei átadásának tartalmát és menetét leíró egységes, köte</w:t>
      </w:r>
      <w:r w:rsidR="007A2DB0">
        <w:rPr>
          <w:rFonts w:ascii="Times New Roman" w:eastAsia="Times New Roman" w:hAnsi="Times New Roman" w:cs="Times New Roman"/>
        </w:rPr>
        <w:t xml:space="preserve">lezően alkalmazandó </w:t>
      </w:r>
      <w:r w:rsidR="00F044B3">
        <w:rPr>
          <w:rFonts w:ascii="Times New Roman" w:eastAsia="Times New Roman" w:hAnsi="Times New Roman" w:cs="Times New Roman"/>
        </w:rPr>
        <w:t xml:space="preserve">dokumentum, </w:t>
      </w:r>
      <w:r w:rsidR="0078229E" w:rsidRPr="0078229E">
        <w:rPr>
          <w:rFonts w:ascii="Times New Roman" w:eastAsia="Times New Roman" w:hAnsi="Times New Roman" w:cs="Times New Roman"/>
        </w:rPr>
        <w:t>amelyet a szakközépiskolai vagy szakiskolai képzésben szakképesítésenként, a szakgimnáziumban ágazatonként és szakképesítésenként a szakképzésért és felnőttképzésért felelős miniszter rendeletben ad ki az oktatásért felelős miniszterrel</w:t>
      </w:r>
      <w:r>
        <w:rPr>
          <w:rFonts w:ascii="Times New Roman" w:eastAsia="Times New Roman" w:hAnsi="Times New Roman" w:cs="Times New Roman"/>
        </w:rPr>
        <w:t>,</w:t>
      </w:r>
      <w:r w:rsidR="0078229E" w:rsidRPr="0078229E">
        <w:rPr>
          <w:rFonts w:ascii="Times New Roman" w:eastAsia="Times New Roman" w:hAnsi="Times New Roman" w:cs="Times New Roman"/>
        </w:rPr>
        <w:t xml:space="preserve"> és az adott szakképesítésért felelős miniszterrel egyetértésben</w:t>
      </w:r>
      <w:r w:rsidR="0051147E">
        <w:rPr>
          <w:rFonts w:ascii="Times New Roman" w:eastAsia="Times New Roman" w:hAnsi="Times New Roman" w:cs="Times New Roman"/>
        </w:rPr>
        <w:t>.</w:t>
      </w:r>
    </w:p>
    <w:p w14:paraId="2CDF2942" w14:textId="06A9FDB2" w:rsidR="00375171" w:rsidRPr="00375171" w:rsidRDefault="00375171" w:rsidP="00375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78229E">
        <w:rPr>
          <w:rFonts w:ascii="Times New Roman" w:eastAsia="Times New Roman" w:hAnsi="Times New Roman" w:cs="Times New Roman"/>
          <w:i/>
        </w:rPr>
        <w:lastRenderedPageBreak/>
        <w:t xml:space="preserve">A </w:t>
      </w:r>
      <w:r w:rsidR="0051147E">
        <w:rPr>
          <w:rFonts w:ascii="Times New Roman" w:eastAsia="Times New Roman" w:hAnsi="Times New Roman" w:cs="Times New Roman"/>
          <w:i/>
        </w:rPr>
        <w:t xml:space="preserve">szakképzési kerettanterv a </w:t>
      </w:r>
      <w:r w:rsidRPr="0078229E">
        <w:rPr>
          <w:rFonts w:ascii="Times New Roman" w:eastAsia="Times New Roman" w:hAnsi="Times New Roman" w:cs="Times New Roman"/>
          <w:i/>
        </w:rPr>
        <w:t>szakközépiskolai képzés esetében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375171">
        <w:rPr>
          <w:rFonts w:ascii="Times New Roman" w:eastAsia="Times New Roman" w:hAnsi="Times New Roman" w:cs="Times New Roman"/>
        </w:rPr>
        <w:t xml:space="preserve">a kilencedik-tizenegyedik évfolyamon szakképesítésenként </w:t>
      </w:r>
      <w:r w:rsidR="00EF5A1B">
        <w:rPr>
          <w:rFonts w:ascii="Times New Roman" w:eastAsia="Times New Roman" w:hAnsi="Times New Roman" w:cs="Times New Roman"/>
        </w:rPr>
        <w:t xml:space="preserve">a </w:t>
      </w:r>
      <w:r w:rsidR="00F044B3">
        <w:rPr>
          <w:rFonts w:ascii="Times New Roman" w:eastAsia="Times New Roman" w:hAnsi="Times New Roman" w:cs="Times New Roman"/>
        </w:rPr>
        <w:t>szakmai</w:t>
      </w:r>
      <w:r w:rsidR="00EF5A1B">
        <w:rPr>
          <w:rFonts w:ascii="Times New Roman" w:eastAsia="Times New Roman" w:hAnsi="Times New Roman" w:cs="Times New Roman"/>
        </w:rPr>
        <w:t xml:space="preserve"> elméleti képzésre</w:t>
      </w:r>
      <w:r w:rsidRPr="00375171">
        <w:rPr>
          <w:rFonts w:ascii="Times New Roman" w:eastAsia="Times New Roman" w:hAnsi="Times New Roman" w:cs="Times New Roman"/>
        </w:rPr>
        <w:t>, továbbá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375171">
        <w:rPr>
          <w:rFonts w:ascii="Times New Roman" w:eastAsia="Times New Roman" w:hAnsi="Times New Roman" w:cs="Times New Roman"/>
        </w:rPr>
        <w:t>az iskolai tanműhelyben folyó vagy a gazdálkodó szervezetnél szervezhető szakmai gyakorlati képzésre kerül kiadásra.</w:t>
      </w:r>
    </w:p>
    <w:p w14:paraId="0D5D46F6" w14:textId="6ABE41D8" w:rsidR="00663A09" w:rsidRPr="0078229E" w:rsidRDefault="00375171" w:rsidP="007822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83099">
        <w:rPr>
          <w:rFonts w:ascii="Times New Roman" w:hAnsi="Times New Roman" w:cs="Times New Roman"/>
          <w:i/>
        </w:rPr>
        <w:t>A szintvizsga követelményét a szakképesítés szakképzési kerettanterve alapján a gazdasági kamara dolgozza ki.</w:t>
      </w:r>
    </w:p>
    <w:p w14:paraId="4E77F121" w14:textId="77777777" w:rsidR="00663A09" w:rsidRDefault="00663A09" w:rsidP="00174DC9">
      <w:pPr>
        <w:pStyle w:val="Cmsor1"/>
        <w:numPr>
          <w:ilvl w:val="0"/>
          <w:numId w:val="27"/>
        </w:numPr>
        <w:ind w:left="782" w:hanging="357"/>
      </w:pPr>
      <w:bookmarkStart w:id="4" w:name="_Toc414647826"/>
      <w:bookmarkStart w:id="5" w:name="_Toc442348401"/>
      <w:bookmarkStart w:id="6" w:name="_Toc525480695"/>
      <w:r>
        <w:t>A</w:t>
      </w:r>
      <w:r w:rsidRPr="005E530C">
        <w:t xml:space="preserve"> Magyar Kereskedelmi és Iparkamara Szak</w:t>
      </w:r>
      <w:r>
        <w:t>- és Felnőttképzési Önkormányzati Szabályzata (területei, szakképzési feladatok)</w:t>
      </w:r>
      <w:bookmarkEnd w:id="4"/>
      <w:bookmarkEnd w:id="5"/>
      <w:bookmarkEnd w:id="6"/>
    </w:p>
    <w:p w14:paraId="6F02E274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r353"/>
      <w:bookmarkStart w:id="8" w:name="pr354"/>
      <w:bookmarkStart w:id="9" w:name="34"/>
      <w:bookmarkStart w:id="10" w:name="pr359"/>
      <w:bookmarkEnd w:id="7"/>
      <w:bookmarkEnd w:id="8"/>
      <w:bookmarkEnd w:id="9"/>
      <w:bookmarkEnd w:id="10"/>
      <w:r w:rsidRPr="006823E2">
        <w:rPr>
          <w:rFonts w:ascii="Times New Roman" w:hAnsi="Times New Roman" w:cs="Times New Roman"/>
          <w:b/>
          <w:i/>
          <w:sz w:val="24"/>
          <w:szCs w:val="24"/>
        </w:rPr>
        <w:t>A Szak- és Felnőttképzési Önkormányzati Szabályzat célja:</w:t>
      </w:r>
    </w:p>
    <w:p w14:paraId="5CB66437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>A kereskedelmi és iparkamarák részére a törvényekben, rendeletekben és az állami szervezetekkel kötött együttműködési megállapodásokban meghatározott szakképzési és felnőttképzési feladatok ellátása és ezek végrehajtásának országosan egységes keretbe foglalt szabályozása.</w:t>
      </w:r>
    </w:p>
    <w:p w14:paraId="5C2F775B" w14:textId="77777777" w:rsidR="006823E2" w:rsidRPr="00873836" w:rsidRDefault="006823E2" w:rsidP="00873836">
      <w:pPr>
        <w:pStyle w:val="Nincstrkz"/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836">
        <w:rPr>
          <w:rFonts w:ascii="Times New Roman" w:hAnsi="Times New Roman" w:cs="Times New Roman"/>
          <w:b/>
          <w:i/>
          <w:sz w:val="24"/>
          <w:szCs w:val="24"/>
        </w:rPr>
        <w:t>Területei:</w:t>
      </w:r>
    </w:p>
    <w:p w14:paraId="2402D50C" w14:textId="77777777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tanulószerződések megkötésének elősegítése, az ún. kamarai garanciavállalással kapcsolatos feladatok ellátása (pl. igazolások kiállítása), a tanulószerződések, az együttműködési megállapodások nyilvántartása, felügyelete,</w:t>
      </w:r>
    </w:p>
    <w:p w14:paraId="1BB3F1EC" w14:textId="77777777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az iskolai rendszerű oktatás keretében folyó gyakorlati képzés országosan egységes szempontok szerinti komplex szakmai és hatósági ellenőrzése és felügyelete, a gyakorlati képzőhelyek nyilvántartása,</w:t>
      </w:r>
    </w:p>
    <w:p w14:paraId="6154A5ED" w14:textId="77777777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szintvizsga szervezése, lebonyolítása,</w:t>
      </w:r>
    </w:p>
    <w:p w14:paraId="076E61F9" w14:textId="1D8E6B24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 xml:space="preserve">a szakmai vizsgabizottságba történő kamarai felkérés, delegálás, az ahhoz kapcsolódó feladatok, </w:t>
      </w:r>
      <w:r w:rsidR="00B777C5">
        <w:rPr>
          <w:rFonts w:ascii="Times New Roman" w:hAnsi="Times New Roman" w:cs="Times New Roman"/>
        </w:rPr>
        <w:t xml:space="preserve">valamint a </w:t>
      </w:r>
      <w:r w:rsidRPr="006823E2">
        <w:rPr>
          <w:rFonts w:ascii="Times New Roman" w:hAnsi="Times New Roman" w:cs="Times New Roman"/>
        </w:rPr>
        <w:t>szakmai vizsgáztatás eseti ellenőrzése,</w:t>
      </w:r>
    </w:p>
    <w:p w14:paraId="30B13E03" w14:textId="77777777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szakmai versenyek szervezése, lebonyolítása,</w:t>
      </w:r>
    </w:p>
    <w:p w14:paraId="1AA4C78B" w14:textId="091FF71C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mesterképzés és</w:t>
      </w:r>
      <w:r w:rsidR="00343D05">
        <w:rPr>
          <w:rFonts w:ascii="Times New Roman" w:hAnsi="Times New Roman" w:cs="Times New Roman"/>
        </w:rPr>
        <w:t xml:space="preserve"> mestervizsgáztatás</w:t>
      </w:r>
      <w:r w:rsidRPr="006823E2">
        <w:rPr>
          <w:rFonts w:ascii="Times New Roman" w:hAnsi="Times New Roman" w:cs="Times New Roman"/>
        </w:rPr>
        <w:t>,</w:t>
      </w:r>
    </w:p>
    <w:p w14:paraId="3E87D9CA" w14:textId="77777777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pályaválasztással, pályaorientációval kapcsolatos kamarai feladatok,</w:t>
      </w:r>
    </w:p>
    <w:p w14:paraId="7CBB005B" w14:textId="77777777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az átvett szakképesítések korszerűsítése, karbantartása,</w:t>
      </w:r>
    </w:p>
    <w:p w14:paraId="2D09AB6E" w14:textId="77777777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megyei fejlesztési és képzési bizottságok működtetése,</w:t>
      </w:r>
    </w:p>
    <w:p w14:paraId="670264EA" w14:textId="77777777" w:rsidR="006823E2" w:rsidRPr="006823E2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 felnőttképzési programszakértői nyilvántartás vezetése,</w:t>
      </w:r>
    </w:p>
    <w:p w14:paraId="6A3E409E" w14:textId="47C705CC" w:rsidR="006823E2" w:rsidRPr="00F044B3" w:rsidRDefault="006823E2" w:rsidP="006823E2">
      <w:pPr>
        <w:pStyle w:val="Listaszerbekezds"/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lastRenderedPageBreak/>
        <w:t>az egyéb szakmai célú felnőttképzési programok egységes keretrendszerének kialakítása, illetve a felnőttképzési szakmai programkövetelmények nyilvántartásának vezetése, gondozása</w:t>
      </w:r>
      <w:r w:rsidR="0051147E">
        <w:rPr>
          <w:rFonts w:ascii="Times New Roman" w:hAnsi="Times New Roman" w:cs="Times New Roman"/>
        </w:rPr>
        <w:t>.</w:t>
      </w:r>
    </w:p>
    <w:p w14:paraId="42802EEA" w14:textId="77777777" w:rsidR="00395CDD" w:rsidRDefault="00395CDD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1CAD5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E2">
        <w:rPr>
          <w:rFonts w:ascii="Times New Roman" w:hAnsi="Times New Roman" w:cs="Times New Roman"/>
          <w:b/>
          <w:sz w:val="24"/>
          <w:szCs w:val="24"/>
        </w:rPr>
        <w:t>A Magyar Kereskedelmi és Iparkamara szakképzési és felnőttképzési feladatai:</w:t>
      </w:r>
    </w:p>
    <w:p w14:paraId="040F3AA1" w14:textId="77777777" w:rsidR="006823E2" w:rsidRPr="006823E2" w:rsidRDefault="006823E2" w:rsidP="006823E2">
      <w:pPr>
        <w:spacing w:before="240" w:after="60" w:line="360" w:lineRule="auto"/>
        <w:jc w:val="both"/>
        <w:rPr>
          <w:rFonts w:ascii="Times New Roman" w:hAnsi="Times New Roman" w:cs="Times New Roman"/>
          <w:i/>
        </w:rPr>
      </w:pPr>
      <w:r w:rsidRPr="006823E2">
        <w:rPr>
          <w:rFonts w:ascii="Times New Roman" w:hAnsi="Times New Roman" w:cs="Times New Roman"/>
          <w:i/>
        </w:rPr>
        <w:t>A Magyar Kereskedelmi és Iparkamara</w:t>
      </w:r>
    </w:p>
    <w:p w14:paraId="5748DFAB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szakmailag irányítja, felügyeli és koordinálja a szakképzési feladatok ellátását a fenti pontban felsorolt területeken,</w:t>
      </w:r>
    </w:p>
    <w:p w14:paraId="21B99145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ellátja a kormányzati és egyéb szakmai szervezetekkel (érdekképviseletek, szakmai kamarák) történő kapcsolattartást, együttműködést, illetve az ezzel járó feladatokat és képviseli a gazdaság érdekeit a szakképzés területén,</w:t>
      </w:r>
    </w:p>
    <w:p w14:paraId="6706B7FD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fejleszti és kialakítja a kamarai szakképzési feladatokhoz kapcsolódó egységes dokumentumrendszert, tanügyi dokumentumokat és eljárási rendeket,</w:t>
      </w:r>
    </w:p>
    <w:p w14:paraId="07CD6065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szervezi és lebonyolítja az országos és nemzetközi szakmai versenyeket,</w:t>
      </w:r>
    </w:p>
    <w:p w14:paraId="6CF7C35A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szervezi és lebonyolítja a szakmai rendezvényeket,</w:t>
      </w:r>
    </w:p>
    <w:p w14:paraId="780E4A87" w14:textId="1C000545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működteti és fejleszti az országosan egységes Internet alapú Szakképzési Integrált Informá</w:t>
      </w:r>
      <w:r w:rsidR="00873836">
        <w:rPr>
          <w:rFonts w:ascii="Times New Roman" w:hAnsi="Times New Roman" w:cs="Times New Roman"/>
        </w:rPr>
        <w:t>ciós Rendszert (</w:t>
      </w:r>
      <w:r w:rsidRPr="006823E2">
        <w:rPr>
          <w:rFonts w:ascii="Times New Roman" w:hAnsi="Times New Roman" w:cs="Times New Roman"/>
        </w:rPr>
        <w:t>ISZIIR)</w:t>
      </w:r>
      <w:r w:rsidR="00873836">
        <w:rPr>
          <w:rFonts w:ascii="Times New Roman" w:hAnsi="Times New Roman" w:cs="Times New Roman"/>
        </w:rPr>
        <w:t>,</w:t>
      </w:r>
    </w:p>
    <w:p w14:paraId="574E208B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biztosítja a feladatok ellátásához szükséges forrásokat,</w:t>
      </w:r>
    </w:p>
    <w:p w14:paraId="6B4345F1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az országosan egységes szempontok szerinti szakértői pályázatokat hirdet, amelyek alapján szakértői névjegyzékeket alakít ki,</w:t>
      </w:r>
    </w:p>
    <w:p w14:paraId="0EDF1967" w14:textId="48CF42E3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 xml:space="preserve">kialakítja a jogszabályban meghatározott nyilvántartási kötelezettségek teljesítésének kereteit, és biztosítja </w:t>
      </w:r>
      <w:r w:rsidR="00343D05">
        <w:rPr>
          <w:rFonts w:ascii="Times New Roman" w:hAnsi="Times New Roman" w:cs="Times New Roman"/>
        </w:rPr>
        <w:t xml:space="preserve">azok </w:t>
      </w:r>
      <w:r w:rsidRPr="006823E2">
        <w:rPr>
          <w:rFonts w:ascii="Times New Roman" w:hAnsi="Times New Roman" w:cs="Times New Roman"/>
        </w:rPr>
        <w:t>működési feltételeit,</w:t>
      </w:r>
    </w:p>
    <w:p w14:paraId="1FDE38CC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kezeli a névjegyzékeket és az ahhoz kapcsolódó adatbázisokat,</w:t>
      </w:r>
    </w:p>
    <w:p w14:paraId="2B359C50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ellátja a vonatkozó rendeletben meghatározott pályaorientációval kapcsolatos országos feladatokat,</w:t>
      </w:r>
    </w:p>
    <w:p w14:paraId="42BA775D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ellátja a felnőttképzés területén jogszabályilag meghatározott feladatokat,</w:t>
      </w:r>
    </w:p>
    <w:p w14:paraId="0681FD83" w14:textId="01F5B5BF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biztosítja a területileg illetékes</w:t>
      </w:r>
      <w:r w:rsidR="00873836">
        <w:rPr>
          <w:rFonts w:ascii="Times New Roman" w:hAnsi="Times New Roman" w:cs="Times New Roman"/>
        </w:rPr>
        <w:t xml:space="preserve"> kereskedelmi és iparkamarák </w:t>
      </w:r>
      <w:r w:rsidRPr="006823E2">
        <w:rPr>
          <w:rFonts w:ascii="Times New Roman" w:hAnsi="Times New Roman" w:cs="Times New Roman"/>
        </w:rPr>
        <w:t>felsőoktatáshoz kapcsolódó feladatainak szakmai feltételeit,</w:t>
      </w:r>
    </w:p>
    <w:p w14:paraId="43E72C15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beszámoltatja a területi kamarákat a feladataik elvégzéséről,</w:t>
      </w:r>
    </w:p>
    <w:p w14:paraId="169302E4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ellenőrzi a területi kamarai tevékenységek lebonyolítását és a szakképzési státuszok felhasználását,</w:t>
      </w:r>
    </w:p>
    <w:p w14:paraId="20E28F77" w14:textId="77777777" w:rsidR="006823E2" w:rsidRPr="006823E2" w:rsidRDefault="006823E2" w:rsidP="006823E2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lastRenderedPageBreak/>
        <w:t xml:space="preserve">amennyiben egy területi kamara esetében nem teljesülnek a kitűzött indikátorok, célértékek, vagy nem szabályszerű a feladatellátás, illetőleg egyéb indokolt esetben – az MKIK Oktatási és Szakképzési Kollégiumának javaslata alapján – az MKIK saját hatáskörbe vonja az érintett területi feladatok ellátását és a feladatokhoz kapcsolódóan finanszírozott státuszokat. </w:t>
      </w:r>
    </w:p>
    <w:p w14:paraId="76077984" w14:textId="77777777" w:rsidR="005E48D9" w:rsidRDefault="005E48D9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68945" w14:textId="77777777" w:rsidR="006823E2" w:rsidRPr="006823E2" w:rsidRDefault="006823E2" w:rsidP="006823E2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E2">
        <w:rPr>
          <w:rFonts w:ascii="Times New Roman" w:hAnsi="Times New Roman" w:cs="Times New Roman"/>
          <w:b/>
          <w:sz w:val="24"/>
          <w:szCs w:val="24"/>
        </w:rPr>
        <w:t>A területi kereskedelmi és iparkamarák feladatai</w:t>
      </w:r>
    </w:p>
    <w:p w14:paraId="45ECE905" w14:textId="77777777" w:rsidR="006823E2" w:rsidRPr="006823E2" w:rsidRDefault="006823E2" w:rsidP="006823E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 xml:space="preserve">A területi kamarák - </w:t>
      </w:r>
      <w:r w:rsidRPr="006823E2">
        <w:rPr>
          <w:rFonts w:ascii="Times New Roman" w:hAnsi="Times New Roman" w:cs="Times New Roman"/>
          <w:i/>
        </w:rPr>
        <w:t>illetékességi területükön</w:t>
      </w:r>
      <w:r w:rsidRPr="006823E2">
        <w:rPr>
          <w:rFonts w:ascii="Times New Roman" w:hAnsi="Times New Roman" w:cs="Times New Roman"/>
        </w:rPr>
        <w:t xml:space="preserve"> - a szakképzéssel összefüggő közjogi feladataikat az MKIK irányelvei szerint, az országosan egységes eljárásrend alapján végzik az alábbi területeken:</w:t>
      </w:r>
    </w:p>
    <w:p w14:paraId="2CB42D33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elősegítik a tanulószerződések megkötését, ellátják az ún. kamarai garanciavállalással kapcsolatos feladatokat (pl. igazolások kiállítása), nyilvántartják a tanulószerződéseket, együttműködési megállapodásokat,</w:t>
      </w:r>
    </w:p>
    <w:p w14:paraId="1736C2D7" w14:textId="364B8DA9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megszervezik és lebonyolítják a gyakorlati képzőhelyek ellenőrzését, a képző szervezetek nyilvántartásba vételét, ellátják a képzőhely-ellenőrzést végző</w:t>
      </w:r>
      <w:r w:rsidR="00F044B3">
        <w:rPr>
          <w:rFonts w:ascii="Times New Roman" w:hAnsi="Times New Roman" w:cs="Times New Roman"/>
        </w:rPr>
        <w:t xml:space="preserve"> szakértők névjegyzékbe történő</w:t>
      </w:r>
      <w:r w:rsidR="00F423A9">
        <w:rPr>
          <w:rFonts w:ascii="Times New Roman" w:hAnsi="Times New Roman" w:cs="Times New Roman"/>
        </w:rPr>
        <w:t xml:space="preserve"> felvételével</w:t>
      </w:r>
      <w:r w:rsidRPr="006823E2">
        <w:rPr>
          <w:rFonts w:ascii="Times New Roman" w:hAnsi="Times New Roman" w:cs="Times New Roman"/>
        </w:rPr>
        <w:t xml:space="preserve"> kapcsolatos feladatokat, kezelik az ellenőri </w:t>
      </w:r>
      <w:r w:rsidR="00F423A9">
        <w:rPr>
          <w:rFonts w:ascii="Times New Roman" w:hAnsi="Times New Roman" w:cs="Times New Roman"/>
        </w:rPr>
        <w:t xml:space="preserve">és </w:t>
      </w:r>
      <w:r w:rsidRPr="006823E2">
        <w:rPr>
          <w:rFonts w:ascii="Times New Roman" w:hAnsi="Times New Roman" w:cs="Times New Roman"/>
        </w:rPr>
        <w:t>szakértői névjegyzéket,</w:t>
      </w:r>
    </w:p>
    <w:p w14:paraId="2ADD6642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 xml:space="preserve">ellátják a vizsgabizottsági elnökök és tagok delegálásával kapcsolatos feladatokat, nyilvántartják és kezelik a tagi névjegyzéket, </w:t>
      </w:r>
    </w:p>
    <w:p w14:paraId="0AA8B5A4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közreműködnek az országos és nemzetközi szakmai versenyek szervezésében és lebonyolításában,</w:t>
      </w:r>
    </w:p>
    <w:p w14:paraId="054D08E2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szervezik és lebonyolítják a szintvizsgát,</w:t>
      </w:r>
    </w:p>
    <w:p w14:paraId="557EB30E" w14:textId="77777777" w:rsidR="00873836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működtetik a megyei fejles</w:t>
      </w:r>
      <w:r w:rsidR="00873836">
        <w:rPr>
          <w:rFonts w:ascii="Times New Roman" w:hAnsi="Times New Roman" w:cs="Times New Roman"/>
        </w:rPr>
        <w:t>ztési és képzési bizottságokat,</w:t>
      </w:r>
    </w:p>
    <w:p w14:paraId="775A7155" w14:textId="646079C3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szervezik és lebonyolítják a mesterképzést és</w:t>
      </w:r>
      <w:r w:rsidR="00F423A9">
        <w:rPr>
          <w:rFonts w:ascii="Times New Roman" w:hAnsi="Times New Roman" w:cs="Times New Roman"/>
        </w:rPr>
        <w:t xml:space="preserve"> mestervizsgáztatást</w:t>
      </w:r>
      <w:r w:rsidRPr="006823E2">
        <w:rPr>
          <w:rFonts w:ascii="Times New Roman" w:hAnsi="Times New Roman" w:cs="Times New Roman"/>
        </w:rPr>
        <w:t>,</w:t>
      </w:r>
    </w:p>
    <w:p w14:paraId="63BAC2A9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ellátják a pályaválasztással, pályaorientációval kapcsolatos kamarai feladatokat,</w:t>
      </w:r>
    </w:p>
    <w:p w14:paraId="0ECAC61B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kapcsolatot tartanak és együttműködnek a szakképzés helyi szereplőivel,</w:t>
      </w:r>
    </w:p>
    <w:p w14:paraId="141EC531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kezelik a jogszabályban meghatározott nyilvántartásokat, lefolytatják a nyilvántartásba-vételi eljárásokat,</w:t>
      </w:r>
    </w:p>
    <w:p w14:paraId="7B7F91EF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rögzítik és karbantartják az ISZIIR-ben a területi adatokat,</w:t>
      </w:r>
    </w:p>
    <w:p w14:paraId="680E734F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véleményezik a szakmai munkát kísérő anyagokat, dokumentumokat,</w:t>
      </w:r>
    </w:p>
    <w:p w14:paraId="0D6A96B6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lastRenderedPageBreak/>
        <w:t>helyi szinten kapcsolatot tartanak és együttműködnek a kormányzati és egyéb szakmai szervezetekkel, ellátják az ezzel járó feladatokat és képviselik a gazdaság érdekeit a szakképzés területén,</w:t>
      </w:r>
    </w:p>
    <w:p w14:paraId="4D248501" w14:textId="0D25F6B9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 xml:space="preserve"> </w:t>
      </w:r>
      <w:r w:rsidR="00F423A9">
        <w:rPr>
          <w:rFonts w:ascii="Times New Roman" w:hAnsi="Times New Roman" w:cs="Times New Roman"/>
        </w:rPr>
        <w:t xml:space="preserve">elvégzik </w:t>
      </w:r>
      <w:r w:rsidRPr="006823E2">
        <w:rPr>
          <w:rFonts w:ascii="Times New Roman" w:hAnsi="Times New Roman" w:cs="Times New Roman"/>
        </w:rPr>
        <w:t>a felsőoktatás területén jogszabályilag megha</w:t>
      </w:r>
      <w:r w:rsidR="0009359A">
        <w:rPr>
          <w:rFonts w:ascii="Times New Roman" w:hAnsi="Times New Roman" w:cs="Times New Roman"/>
        </w:rPr>
        <w:t>tározott feladatokat,</w:t>
      </w:r>
    </w:p>
    <w:p w14:paraId="0D0F5CBF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 xml:space="preserve">statisztikai adatokat bocsátanak az MKIK rendelkezésére a szakképzési területen dolgozókkal kapcsolatosan, az MKIK által megadott feltételeknek megfelelően, </w:t>
      </w:r>
    </w:p>
    <w:p w14:paraId="2165B5A6" w14:textId="77777777" w:rsidR="006823E2" w:rsidRPr="006823E2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biztosítják a szakképzési területen dolgozók részvételét a szakmai felkészítéseken, vizsgákon és egyéb rendezvényeken, az MKIK által megadott feltételeknek megfelelően,</w:t>
      </w:r>
    </w:p>
    <w:p w14:paraId="7B86C8B3" w14:textId="698FAD57" w:rsidR="00663A09" w:rsidRDefault="006823E2" w:rsidP="006823E2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823E2">
        <w:rPr>
          <w:rFonts w:ascii="Times New Roman" w:hAnsi="Times New Roman" w:cs="Times New Roman"/>
        </w:rPr>
        <w:t>az MKIK kérésére rendelkezésre állást biztosítanak a pályázat szempontjából kiemelkedő jelentőségű időszakokban (pl. elszámolás).</w:t>
      </w:r>
    </w:p>
    <w:p w14:paraId="7594FB6D" w14:textId="77777777" w:rsidR="00174DC9" w:rsidRPr="00174DC9" w:rsidRDefault="00174DC9" w:rsidP="00174DC9">
      <w:pPr>
        <w:spacing w:line="360" w:lineRule="auto"/>
        <w:jc w:val="both"/>
        <w:rPr>
          <w:rFonts w:ascii="Times New Roman" w:hAnsi="Times New Roman" w:cs="Times New Roman"/>
        </w:rPr>
      </w:pPr>
    </w:p>
    <w:p w14:paraId="64A052CA" w14:textId="3B34489B" w:rsidR="00174DC9" w:rsidRPr="00174DC9" w:rsidRDefault="00663A09" w:rsidP="00174DC9">
      <w:pPr>
        <w:pStyle w:val="Cmsor1"/>
        <w:numPr>
          <w:ilvl w:val="0"/>
          <w:numId w:val="27"/>
        </w:numPr>
        <w:ind w:left="782" w:hanging="357"/>
      </w:pPr>
      <w:bookmarkStart w:id="11" w:name="_Toc442348402"/>
      <w:bookmarkStart w:id="12" w:name="_Toc525480696"/>
      <w:r>
        <w:t>A</w:t>
      </w:r>
      <w:r w:rsidRPr="004E78BA">
        <w:t xml:space="preserve"> szintvizsga</w:t>
      </w:r>
      <w:r>
        <w:t xml:space="preserve"> előkészítése</w:t>
      </w:r>
      <w:bookmarkEnd w:id="11"/>
      <w:bookmarkEnd w:id="12"/>
    </w:p>
    <w:p w14:paraId="528DB27E" w14:textId="77777777" w:rsidR="000A3763" w:rsidRDefault="001A59ED" w:rsidP="001A59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A59ED">
        <w:rPr>
          <w:rFonts w:ascii="Times New Roman" w:hAnsi="Times New Roman" w:cs="Times New Roman"/>
        </w:rPr>
        <w:t>A szintvizsga előkészítésével kapcsolatos feladatokat a területileg illetékes kamara látja el.</w:t>
      </w:r>
    </w:p>
    <w:p w14:paraId="67010ABD" w14:textId="77777777" w:rsidR="000A3763" w:rsidRDefault="000A3763" w:rsidP="001A59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E05EF05" w14:textId="77777777" w:rsidR="000A3763" w:rsidRPr="0016714B" w:rsidRDefault="000A3763" w:rsidP="001A59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6714B">
        <w:rPr>
          <w:rFonts w:ascii="Times New Roman" w:hAnsi="Times New Roman" w:cs="Times New Roman"/>
          <w:b/>
          <w:i/>
        </w:rPr>
        <w:t>Iskolai adatszolgáltatási kötelezettség a szintvizsga megszervezésének elősegítéséhez</w:t>
      </w:r>
    </w:p>
    <w:p w14:paraId="179F80AA" w14:textId="5F35CB9F" w:rsidR="001A59ED" w:rsidRPr="001A59ED" w:rsidRDefault="001A59ED" w:rsidP="001A59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3763">
        <w:rPr>
          <w:rFonts w:ascii="Times New Roman" w:hAnsi="Times New Roman" w:cs="Times New Roman"/>
        </w:rPr>
        <w:t xml:space="preserve">Az Szt. 87.§-a adatszolgáltatási kötelezettséget ír elő többek között a szintvizsga megszervezéséhez kapcsolódóan a szakképző iskolák számára tanulóik </w:t>
      </w:r>
      <w:r w:rsidR="00F423A9">
        <w:rPr>
          <w:rFonts w:ascii="Times New Roman" w:hAnsi="Times New Roman" w:cs="Times New Roman"/>
        </w:rPr>
        <w:t xml:space="preserve"> vonatkozásában</w:t>
      </w:r>
      <w:r w:rsidR="000A3763">
        <w:rPr>
          <w:rFonts w:ascii="Times New Roman" w:hAnsi="Times New Roman" w:cs="Times New Roman"/>
        </w:rPr>
        <w:t>. Az adatok továbbításának</w:t>
      </w:r>
      <w:r w:rsidR="00780FBF">
        <w:rPr>
          <w:rFonts w:ascii="Times New Roman" w:hAnsi="Times New Roman" w:cs="Times New Roman"/>
        </w:rPr>
        <w:t xml:space="preserve"> az illetékes gazdasági kamarák felé a szintvizsga tanévében október 15. napjáig meg kell történnie.</w:t>
      </w:r>
      <w:r w:rsidR="00E200CD">
        <w:rPr>
          <w:rFonts w:ascii="Times New Roman" w:hAnsi="Times New Roman" w:cs="Times New Roman"/>
        </w:rPr>
        <w:t xml:space="preserve"> A kért adatokban bekövetkezett változásról – a szintvizsga esetében különösen a tanulói jogviszony megszűnéséről – a változást követő 5 munkanapon belül tájékoztatást kell nyújtaniuk az iskoláknak.</w:t>
      </w:r>
    </w:p>
    <w:p w14:paraId="5D17BA1F" w14:textId="77777777" w:rsidR="00663A09" w:rsidRPr="001A59ED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</w:p>
    <w:p w14:paraId="724C1239" w14:textId="77777777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 xml:space="preserve">A szakképző iskolák értesítése a szintvizsga megszervezéséről </w:t>
      </w:r>
    </w:p>
    <w:p w14:paraId="6B64022D" w14:textId="77777777" w:rsidR="00663A09" w:rsidRPr="00FD5B27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D5B27">
        <w:rPr>
          <w:rFonts w:ascii="Times New Roman" w:hAnsi="Times New Roman" w:cs="Times New Roman"/>
        </w:rPr>
        <w:t xml:space="preserve"> terül</w:t>
      </w:r>
      <w:r>
        <w:rPr>
          <w:rFonts w:ascii="Times New Roman" w:hAnsi="Times New Roman" w:cs="Times New Roman"/>
        </w:rPr>
        <w:t>eti gazdasági kamarák és a</w:t>
      </w:r>
      <w:r w:rsidRPr="00FD5B27">
        <w:rPr>
          <w:rFonts w:ascii="Times New Roman" w:hAnsi="Times New Roman" w:cs="Times New Roman"/>
        </w:rPr>
        <w:t xml:space="preserve"> szakképző intézmények között egyeztető megbeszélésekre kerül sor a szintvizsgák szakmánkénti megrendezésének partnerségben történő vállalásáról, illetve a vizsgákba bevonható tanulók léts</w:t>
      </w:r>
      <w:r>
        <w:rPr>
          <w:rFonts w:ascii="Times New Roman" w:hAnsi="Times New Roman" w:cs="Times New Roman"/>
        </w:rPr>
        <w:t>zámáról.</w:t>
      </w:r>
    </w:p>
    <w:p w14:paraId="76B460B8" w14:textId="351AF888" w:rsidR="00663A09" w:rsidRPr="00FD5B27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>A szakképző intézmények, gyakorlati képzőhelyek levélben, illetve személyes megbeszélések alkalmával kapnak tájékoztatást a vizsga menetéről, a szervezési feladataikról, az intézményt képviselő vizsgabizottsági tag és segít</w:t>
      </w:r>
      <w:r>
        <w:rPr>
          <w:rFonts w:ascii="Times New Roman" w:hAnsi="Times New Roman" w:cs="Times New Roman"/>
        </w:rPr>
        <w:t xml:space="preserve">ő tanár </w:t>
      </w:r>
      <w:r w:rsidR="00B67CF9">
        <w:rPr>
          <w:rFonts w:ascii="Times New Roman" w:hAnsi="Times New Roman" w:cs="Times New Roman"/>
        </w:rPr>
        <w:t>kijelölésének folyamatáról</w:t>
      </w:r>
      <w:r>
        <w:rPr>
          <w:rFonts w:ascii="Times New Roman" w:hAnsi="Times New Roman" w:cs="Times New Roman"/>
        </w:rPr>
        <w:t>.</w:t>
      </w:r>
      <w:r w:rsidR="00E72934">
        <w:rPr>
          <w:rFonts w:ascii="Times New Roman" w:hAnsi="Times New Roman" w:cs="Times New Roman"/>
        </w:rPr>
        <w:t xml:space="preserve"> A partnerségben történő vállalásokat írásban rögzítik.</w:t>
      </w:r>
    </w:p>
    <w:p w14:paraId="39E5EBFE" w14:textId="77777777" w:rsidR="00AE4DC2" w:rsidRDefault="00AE4DC2" w:rsidP="00663A09">
      <w:pPr>
        <w:spacing w:line="360" w:lineRule="auto"/>
        <w:jc w:val="both"/>
        <w:rPr>
          <w:rFonts w:ascii="Times New Roman" w:hAnsi="Times New Roman" w:cs="Times New Roman"/>
        </w:rPr>
      </w:pPr>
    </w:p>
    <w:p w14:paraId="449B4464" w14:textId="139B975C" w:rsidR="00AE4DC2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>A lehetséges szintvizsga</w:t>
      </w:r>
      <w:r>
        <w:rPr>
          <w:rFonts w:ascii="Times New Roman" w:hAnsi="Times New Roman" w:cs="Times New Roman"/>
          <w:b/>
          <w:i/>
        </w:rPr>
        <w:t xml:space="preserve"> </w:t>
      </w:r>
      <w:r w:rsidRPr="003275E6">
        <w:rPr>
          <w:rFonts w:ascii="Times New Roman" w:hAnsi="Times New Roman" w:cs="Times New Roman"/>
          <w:b/>
          <w:i/>
        </w:rPr>
        <w:t>helyszínek előzetes számbavétele</w:t>
      </w:r>
    </w:p>
    <w:p w14:paraId="739667A2" w14:textId="7B2BDCAE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 xml:space="preserve">A vizsgahelyszíneket, az előzetes felmérésekben kapott adatok alapján, valamint a szakmai vizsgákon és képzőhelyi ellenőrzéseken szerzett tapasztalatok ismeretében a területi kamarák </w:t>
      </w:r>
      <w:r w:rsidR="00350DF6">
        <w:rPr>
          <w:rFonts w:ascii="Times New Roman" w:hAnsi="Times New Roman" w:cs="Times New Roman"/>
        </w:rPr>
        <w:t>stratégiai koordinátorai</w:t>
      </w:r>
      <w:r w:rsidRPr="00FD5B27">
        <w:rPr>
          <w:rFonts w:ascii="Times New Roman" w:hAnsi="Times New Roman" w:cs="Times New Roman"/>
        </w:rPr>
        <w:t xml:space="preserve">, munkatársai – a </w:t>
      </w:r>
      <w:r w:rsidR="00B67CF9">
        <w:rPr>
          <w:rFonts w:ascii="Times New Roman" w:hAnsi="Times New Roman" w:cs="Times New Roman"/>
        </w:rPr>
        <w:t xml:space="preserve">lehetséges </w:t>
      </w:r>
      <w:r w:rsidR="00B67CF9" w:rsidRPr="00FD5B27">
        <w:rPr>
          <w:rFonts w:ascii="Times New Roman" w:hAnsi="Times New Roman" w:cs="Times New Roman"/>
        </w:rPr>
        <w:t>vizsgabizottság</w:t>
      </w:r>
      <w:r w:rsidR="00B67CF9">
        <w:rPr>
          <w:rFonts w:ascii="Times New Roman" w:hAnsi="Times New Roman" w:cs="Times New Roman"/>
        </w:rPr>
        <w:t>i tagokat</w:t>
      </w:r>
      <w:r w:rsidR="00B67CF9" w:rsidRPr="00FD5B27">
        <w:rPr>
          <w:rFonts w:ascii="Times New Roman" w:hAnsi="Times New Roman" w:cs="Times New Roman"/>
        </w:rPr>
        <w:t xml:space="preserve"> </w:t>
      </w:r>
      <w:r w:rsidRPr="00FD5B27">
        <w:rPr>
          <w:rFonts w:ascii="Times New Roman" w:hAnsi="Times New Roman" w:cs="Times New Roman"/>
        </w:rPr>
        <w:t>is bevonva – helyszíni bejárást</w:t>
      </w:r>
      <w:r w:rsidR="003F3612">
        <w:rPr>
          <w:rFonts w:ascii="Times New Roman" w:hAnsi="Times New Roman" w:cs="Times New Roman"/>
        </w:rPr>
        <w:t xml:space="preserve"> (amennyiben szükséges)</w:t>
      </w:r>
      <w:r w:rsidRPr="00FD5B27">
        <w:rPr>
          <w:rFonts w:ascii="Times New Roman" w:hAnsi="Times New Roman" w:cs="Times New Roman"/>
        </w:rPr>
        <w:t xml:space="preserve"> követően véglegesítik. A helyszíni szemlék alkalmat adnak a szintvizsga technikai feltételeinek, eszköz- és anyagszükségletének megbeszélésére is. Ezt követően megállapodás születik arról, hogy a vizsgahelyszínek a technikai, technológiai előkészítést</w:t>
      </w:r>
      <w:r w:rsidR="00F423A9">
        <w:rPr>
          <w:rFonts w:ascii="Times New Roman" w:hAnsi="Times New Roman" w:cs="Times New Roman"/>
        </w:rPr>
        <w:t xml:space="preserve"> vállalják</w:t>
      </w:r>
      <w:r w:rsidRPr="00FD5B27">
        <w:rPr>
          <w:rFonts w:ascii="Times New Roman" w:hAnsi="Times New Roman" w:cs="Times New Roman"/>
        </w:rPr>
        <w:t>, míg a kamara a vizsgákkal összefüggő koordinációs és ügyviteli feladatok e</w:t>
      </w:r>
      <w:r w:rsidR="00CC2168">
        <w:rPr>
          <w:rFonts w:ascii="Times New Roman" w:hAnsi="Times New Roman" w:cs="Times New Roman"/>
        </w:rPr>
        <w:t>llátását végzi.</w:t>
      </w:r>
    </w:p>
    <w:p w14:paraId="1A18ABEB" w14:textId="77777777" w:rsidR="00174DC9" w:rsidRPr="00FD5B27" w:rsidRDefault="00174DC9" w:rsidP="00663A09">
      <w:pPr>
        <w:pStyle w:val="Szvegtrzs"/>
        <w:spacing w:line="360" w:lineRule="auto"/>
        <w:jc w:val="both"/>
        <w:rPr>
          <w:rFonts w:ascii="Times New Roman" w:hAnsi="Times New Roman" w:cs="Times New Roman"/>
        </w:rPr>
      </w:pPr>
    </w:p>
    <w:p w14:paraId="246DD306" w14:textId="77777777" w:rsidR="00663A09" w:rsidRPr="003275E6" w:rsidRDefault="00663A09" w:rsidP="00663A09">
      <w:pPr>
        <w:pStyle w:val="Szvegtrzs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>A vizsgahelyszínek kiválasztásának szempontjai:</w:t>
      </w:r>
    </w:p>
    <w:p w14:paraId="24455A48" w14:textId="4524FE4D" w:rsidR="00663A09" w:rsidRPr="00FD5B27" w:rsidRDefault="00B35912" w:rsidP="00663A09">
      <w:pPr>
        <w:pStyle w:val="Szvegtrz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63A09" w:rsidRPr="00FD5B27">
        <w:rPr>
          <w:rFonts w:ascii="Times New Roman" w:hAnsi="Times New Roman" w:cs="Times New Roman"/>
        </w:rPr>
        <w:t>z érintett intézmények terhelhetősége</w:t>
      </w:r>
      <w:r>
        <w:rPr>
          <w:rFonts w:ascii="Times New Roman" w:hAnsi="Times New Roman" w:cs="Times New Roman"/>
        </w:rPr>
        <w:t>.</w:t>
      </w:r>
      <w:r w:rsidR="00663A09" w:rsidRPr="00FD5B27">
        <w:rPr>
          <w:rFonts w:ascii="Times New Roman" w:hAnsi="Times New Roman" w:cs="Times New Roman"/>
        </w:rPr>
        <w:t xml:space="preserve"> </w:t>
      </w:r>
    </w:p>
    <w:p w14:paraId="13A5527A" w14:textId="2D3FD9D5" w:rsidR="00663A09" w:rsidRDefault="00B35912" w:rsidP="00663A09">
      <w:pPr>
        <w:pStyle w:val="Szvegtrz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63A09" w:rsidRPr="00FD5B27">
        <w:rPr>
          <w:rFonts w:ascii="Times New Roman" w:hAnsi="Times New Roman" w:cs="Times New Roman"/>
        </w:rPr>
        <w:t xml:space="preserve">műhely felszereltsége feleljen meg a vizsgafeladatok megvalósításához, </w:t>
      </w:r>
      <w:r>
        <w:rPr>
          <w:rFonts w:ascii="Times New Roman" w:hAnsi="Times New Roman" w:cs="Times New Roman"/>
        </w:rPr>
        <w:t xml:space="preserve">valamint a technikai, a munka- és </w:t>
      </w:r>
      <w:r w:rsidR="00663A09" w:rsidRPr="00FD5B27">
        <w:rPr>
          <w:rFonts w:ascii="Times New Roman" w:hAnsi="Times New Roman" w:cs="Times New Roman"/>
        </w:rPr>
        <w:t xml:space="preserve">balesetvédelmi, </w:t>
      </w:r>
      <w:r>
        <w:rPr>
          <w:rFonts w:ascii="Times New Roman" w:hAnsi="Times New Roman" w:cs="Times New Roman"/>
        </w:rPr>
        <w:t>valamint</w:t>
      </w:r>
      <w:r w:rsidR="00663A09">
        <w:rPr>
          <w:rFonts w:ascii="Times New Roman" w:hAnsi="Times New Roman" w:cs="Times New Roman"/>
        </w:rPr>
        <w:t xml:space="preserve"> a tűzvédelmi követelményeknek.</w:t>
      </w:r>
    </w:p>
    <w:p w14:paraId="4859CF63" w14:textId="2F92272C" w:rsidR="00663A09" w:rsidRPr="00FD5B27" w:rsidRDefault="00B35912" w:rsidP="00663A09">
      <w:pPr>
        <w:pStyle w:val="Szvegtrz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63A09" w:rsidRPr="00FD5B27">
        <w:rPr>
          <w:rFonts w:ascii="Times New Roman" w:hAnsi="Times New Roman" w:cs="Times New Roman"/>
        </w:rPr>
        <w:t>endelkezzen a feladatokhoz szükséges szerszámokkal, berendezésekkel, eszközökkel</w:t>
      </w:r>
      <w:r>
        <w:rPr>
          <w:rFonts w:ascii="Times New Roman" w:hAnsi="Times New Roman" w:cs="Times New Roman"/>
        </w:rPr>
        <w:t>,</w:t>
      </w:r>
      <w:r w:rsidR="00663A09" w:rsidRPr="00FD5B27">
        <w:rPr>
          <w:rFonts w:ascii="Times New Roman" w:hAnsi="Times New Roman" w:cs="Times New Roman"/>
        </w:rPr>
        <w:t xml:space="preserve"> illetve biztosítson elegendő férőhelyet a vizsgázók számára.</w:t>
      </w:r>
    </w:p>
    <w:p w14:paraId="3875E43A" w14:textId="77777777" w:rsidR="00663A09" w:rsidRPr="00FD5B27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</w:p>
    <w:p w14:paraId="1DC1680E" w14:textId="77777777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 xml:space="preserve">Szakképesítésenként a szintvizsgára kötelezett tanulók létszámának meghatározása </w:t>
      </w:r>
    </w:p>
    <w:p w14:paraId="1FC1928A" w14:textId="77777777" w:rsidR="00CC2168" w:rsidRPr="001A59ED" w:rsidRDefault="00663A09" w:rsidP="00CC21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>A s</w:t>
      </w:r>
      <w:r w:rsidR="008B73A1">
        <w:rPr>
          <w:rFonts w:ascii="Times New Roman" w:hAnsi="Times New Roman" w:cs="Times New Roman"/>
        </w:rPr>
        <w:t>zakképző iskola által szolgáltatott létszámadatok alapján</w:t>
      </w:r>
      <w:r w:rsidR="00C02B66">
        <w:rPr>
          <w:rFonts w:ascii="Times New Roman" w:hAnsi="Times New Roman" w:cs="Times New Roman"/>
        </w:rPr>
        <w:t xml:space="preserve"> szakképesítésenként és iskolánként a területileg illetékes kamara meghatározza a szintvizsgára kötelezett tanulók létszámát.</w:t>
      </w:r>
      <w:r w:rsidR="00CC2168">
        <w:rPr>
          <w:rFonts w:ascii="Times New Roman" w:hAnsi="Times New Roman" w:cs="Times New Roman"/>
        </w:rPr>
        <w:t xml:space="preserve"> </w:t>
      </w:r>
    </w:p>
    <w:p w14:paraId="358356E4" w14:textId="77777777" w:rsidR="00663A09" w:rsidRPr="00FD5B27" w:rsidRDefault="00663A09" w:rsidP="008A1847">
      <w:pPr>
        <w:spacing w:line="360" w:lineRule="auto"/>
        <w:jc w:val="both"/>
        <w:rPr>
          <w:rFonts w:ascii="Times New Roman" w:hAnsi="Times New Roman" w:cs="Times New Roman"/>
        </w:rPr>
      </w:pPr>
    </w:p>
    <w:p w14:paraId="0AA92CF1" w14:textId="77777777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 xml:space="preserve">A létszámadatok ismeretében a tanulók jelentkeztetése a szintvizsgára </w:t>
      </w:r>
    </w:p>
    <w:p w14:paraId="172DD14D" w14:textId="75FC10B0" w:rsidR="00663A09" w:rsidRPr="00FD5B27" w:rsidRDefault="00CC2168" w:rsidP="00663A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74025">
        <w:rPr>
          <w:rFonts w:ascii="Times New Roman" w:hAnsi="Times New Roman" w:cs="Times New Roman"/>
        </w:rPr>
        <w:t xml:space="preserve">szintvizsga </w:t>
      </w:r>
      <w:r>
        <w:rPr>
          <w:rFonts w:ascii="Times New Roman" w:hAnsi="Times New Roman" w:cs="Times New Roman"/>
        </w:rPr>
        <w:t>je</w:t>
      </w:r>
      <w:r w:rsidR="00874025">
        <w:rPr>
          <w:rFonts w:ascii="Times New Roman" w:hAnsi="Times New Roman" w:cs="Times New Roman"/>
        </w:rPr>
        <w:t>lentkezési lap</w:t>
      </w:r>
      <w:r>
        <w:rPr>
          <w:rFonts w:ascii="Times New Roman" w:hAnsi="Times New Roman" w:cs="Times New Roman"/>
        </w:rPr>
        <w:t xml:space="preserve"> letölthe</w:t>
      </w:r>
      <w:r w:rsidR="00874025">
        <w:rPr>
          <w:rFonts w:ascii="Times New Roman" w:hAnsi="Times New Roman" w:cs="Times New Roman"/>
        </w:rPr>
        <w:t>tő a Magyar Kereskedelmi és Iparkamara honlapjáról (</w:t>
      </w:r>
      <w:hyperlink r:id="rId10" w:history="1">
        <w:r w:rsidR="00874025" w:rsidRPr="005A12D7">
          <w:rPr>
            <w:rStyle w:val="Hiperhivatkozs"/>
            <w:rFonts w:ascii="Times New Roman" w:hAnsi="Times New Roman" w:cs="Times New Roman"/>
          </w:rPr>
          <w:t>www.mkik.hu</w:t>
        </w:r>
      </w:hyperlink>
      <w:r w:rsidR="00874025">
        <w:rPr>
          <w:rFonts w:ascii="Times New Roman" w:hAnsi="Times New Roman" w:cs="Times New Roman"/>
        </w:rPr>
        <w:t xml:space="preserve">) vagy </w:t>
      </w:r>
      <w:r w:rsidR="00663A09" w:rsidRPr="00FD5B27">
        <w:rPr>
          <w:rFonts w:ascii="Times New Roman" w:hAnsi="Times New Roman" w:cs="Times New Roman"/>
        </w:rPr>
        <w:t xml:space="preserve">a </w:t>
      </w:r>
      <w:r w:rsidR="00663A09">
        <w:rPr>
          <w:rFonts w:ascii="Times New Roman" w:hAnsi="Times New Roman" w:cs="Times New Roman"/>
        </w:rPr>
        <w:t>területi kamara elektronikus</w:t>
      </w:r>
      <w:r w:rsidR="00874025">
        <w:rPr>
          <w:rFonts w:ascii="Times New Roman" w:hAnsi="Times New Roman" w:cs="Times New Roman"/>
        </w:rPr>
        <w:t xml:space="preserve"> úton </w:t>
      </w:r>
      <w:r w:rsidR="00663A09" w:rsidRPr="00FD5B27">
        <w:rPr>
          <w:rFonts w:ascii="Times New Roman" w:hAnsi="Times New Roman" w:cs="Times New Roman"/>
        </w:rPr>
        <w:t>juttatja</w:t>
      </w:r>
      <w:r w:rsidR="00874025">
        <w:rPr>
          <w:rFonts w:ascii="Times New Roman" w:hAnsi="Times New Roman" w:cs="Times New Roman"/>
        </w:rPr>
        <w:t xml:space="preserve"> el a szakképző iskolákba.</w:t>
      </w:r>
    </w:p>
    <w:p w14:paraId="53C32FD8" w14:textId="77777777" w:rsidR="00663A09" w:rsidRPr="00FD5B27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>A szakk</w:t>
      </w:r>
      <w:r>
        <w:rPr>
          <w:rFonts w:ascii="Times New Roman" w:hAnsi="Times New Roman" w:cs="Times New Roman"/>
        </w:rPr>
        <w:t xml:space="preserve">épző iskolák a hiánytalanul kitöltött, aláírásokkal, bélyegzővel ellátott </w:t>
      </w:r>
      <w:r w:rsidRPr="00FD5B27">
        <w:rPr>
          <w:rFonts w:ascii="Times New Roman" w:hAnsi="Times New Roman" w:cs="Times New Roman"/>
        </w:rPr>
        <w:t xml:space="preserve">tanulói adatlapokat </w:t>
      </w:r>
      <w:r>
        <w:rPr>
          <w:rFonts w:ascii="Times New Roman" w:hAnsi="Times New Roman" w:cs="Times New Roman"/>
        </w:rPr>
        <w:t>személyesen/</w:t>
      </w:r>
      <w:r w:rsidRPr="00FD5B27">
        <w:rPr>
          <w:rFonts w:ascii="Times New Roman" w:hAnsi="Times New Roman" w:cs="Times New Roman"/>
        </w:rPr>
        <w:t xml:space="preserve">postai úton juttatják vissza a vizsgaszervező területi kamarának. </w:t>
      </w:r>
    </w:p>
    <w:p w14:paraId="020F4624" w14:textId="77777777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</w:p>
    <w:p w14:paraId="1F02904C" w14:textId="77777777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>A vizsgahelyszín kijelölése</w:t>
      </w:r>
    </w:p>
    <w:p w14:paraId="40667673" w14:textId="1C59BFA5" w:rsidR="00663A09" w:rsidRPr="0026716B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>A szintvizsgát az illetékes szakképző iskolákkal és a gyakorlati képzést végző, érintett gazdálkodó</w:t>
      </w:r>
      <w:r w:rsidR="00283CC3">
        <w:rPr>
          <w:rFonts w:ascii="Times New Roman" w:hAnsi="Times New Roman" w:cs="Times New Roman"/>
        </w:rPr>
        <w:t xml:space="preserve"> </w:t>
      </w:r>
      <w:r w:rsidRPr="0026716B">
        <w:rPr>
          <w:rFonts w:ascii="Times New Roman" w:hAnsi="Times New Roman" w:cs="Times New Roman"/>
        </w:rPr>
        <w:t>szervezetekkel egyeztetve ott kell megszervezni, ahol a csoportos vizsgáztatáshoz szükséges feltételek adottak.</w:t>
      </w:r>
    </w:p>
    <w:p w14:paraId="35DAE528" w14:textId="39E7194A" w:rsidR="00663A09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lastRenderedPageBreak/>
        <w:t xml:space="preserve">A szintvizsga helyszínét biztosító </w:t>
      </w:r>
      <w:r w:rsidR="00283CC3">
        <w:rPr>
          <w:rFonts w:ascii="Times New Roman" w:hAnsi="Times New Roman" w:cs="Times New Roman"/>
        </w:rPr>
        <w:t xml:space="preserve">szakképző iskolát </w:t>
      </w:r>
      <w:r w:rsidR="008B73A1">
        <w:rPr>
          <w:rFonts w:ascii="Times New Roman" w:hAnsi="Times New Roman" w:cs="Times New Roman"/>
        </w:rPr>
        <w:t xml:space="preserve">vagy </w:t>
      </w:r>
      <w:r w:rsidR="00283CC3" w:rsidRPr="00FD5B27">
        <w:rPr>
          <w:rFonts w:ascii="Times New Roman" w:hAnsi="Times New Roman" w:cs="Times New Roman"/>
        </w:rPr>
        <w:t>gazdálkodó</w:t>
      </w:r>
      <w:r w:rsidR="00283CC3">
        <w:rPr>
          <w:rFonts w:ascii="Times New Roman" w:hAnsi="Times New Roman" w:cs="Times New Roman"/>
        </w:rPr>
        <w:t xml:space="preserve"> </w:t>
      </w:r>
      <w:r w:rsidR="00283CC3" w:rsidRPr="00FD5B27">
        <w:rPr>
          <w:rFonts w:ascii="Times New Roman" w:hAnsi="Times New Roman" w:cs="Times New Roman"/>
        </w:rPr>
        <w:t>szervezet</w:t>
      </w:r>
      <w:r w:rsidR="00283CC3">
        <w:rPr>
          <w:rFonts w:ascii="Times New Roman" w:hAnsi="Times New Roman" w:cs="Times New Roman"/>
        </w:rPr>
        <w:t xml:space="preserve">et </w:t>
      </w:r>
      <w:r w:rsidR="008B73A1">
        <w:rPr>
          <w:rFonts w:ascii="Times New Roman" w:hAnsi="Times New Roman" w:cs="Times New Roman"/>
        </w:rPr>
        <w:t>fel kell kérni</w:t>
      </w:r>
      <w:r w:rsidRPr="00FD5B27">
        <w:rPr>
          <w:rFonts w:ascii="Times New Roman" w:hAnsi="Times New Roman" w:cs="Times New Roman"/>
        </w:rPr>
        <w:t xml:space="preserve"> a vizsgahelyszín biztosítására, a vizsga lebonyolítására. A vizsgahelyszínül szolgáló szakképző intézmények, illetve gazdasági társaságok bevonásával, az éves tanrend időbeosztásának, illetve a diákok gyakorlati/iskolai heteinek figyelembevételével határozzák meg a szi</w:t>
      </w:r>
      <w:r w:rsidR="00B35912">
        <w:rPr>
          <w:rFonts w:ascii="Times New Roman" w:hAnsi="Times New Roman" w:cs="Times New Roman"/>
        </w:rPr>
        <w:t xml:space="preserve">ntvizsga időpontját. Az időpont </w:t>
      </w:r>
      <w:r w:rsidRPr="00FD5B27">
        <w:rPr>
          <w:rFonts w:ascii="Times New Roman" w:hAnsi="Times New Roman" w:cs="Times New Roman"/>
        </w:rPr>
        <w:t>egyeztetéssel egy időben a helyszín meghatározása is megtörténik.</w:t>
      </w:r>
    </w:p>
    <w:p w14:paraId="2995FF08" w14:textId="77777777" w:rsidR="000263BB" w:rsidRPr="00FD5B27" w:rsidRDefault="000263BB" w:rsidP="00663A09">
      <w:pPr>
        <w:spacing w:line="360" w:lineRule="auto"/>
        <w:jc w:val="both"/>
        <w:rPr>
          <w:rFonts w:ascii="Times New Roman" w:hAnsi="Times New Roman" w:cs="Times New Roman"/>
        </w:rPr>
      </w:pPr>
    </w:p>
    <w:p w14:paraId="7A65A507" w14:textId="77777777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 xml:space="preserve">A beérkezett adatlapok rögzítése az ISZIIR rendszerben, a vizsgacsoportok kialakítása </w:t>
      </w:r>
    </w:p>
    <w:p w14:paraId="2878F68E" w14:textId="77777777" w:rsidR="00C02B66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3246B4">
        <w:rPr>
          <w:rFonts w:ascii="Times New Roman" w:hAnsi="Times New Roman" w:cs="Times New Roman"/>
        </w:rPr>
        <w:t>A területileg illetékes kamara a szakképző iskolával együttműködve</w:t>
      </w:r>
      <w:r>
        <w:rPr>
          <w:rFonts w:ascii="Times New Roman" w:hAnsi="Times New Roman" w:cs="Times New Roman"/>
        </w:rPr>
        <w:t xml:space="preserve"> alakítja ki a </w:t>
      </w:r>
      <w:r w:rsidRPr="003246B4">
        <w:rPr>
          <w:rFonts w:ascii="Times New Roman" w:hAnsi="Times New Roman" w:cs="Times New Roman"/>
        </w:rPr>
        <w:t>vizsgac</w:t>
      </w:r>
      <w:r w:rsidR="00C02B66">
        <w:rPr>
          <w:rFonts w:ascii="Times New Roman" w:hAnsi="Times New Roman" w:cs="Times New Roman"/>
        </w:rPr>
        <w:t xml:space="preserve">soportokat szakképesítésenként. </w:t>
      </w:r>
    </w:p>
    <w:p w14:paraId="4397668D" w14:textId="7AA66ED7" w:rsidR="00663A09" w:rsidRPr="003275E6" w:rsidRDefault="00307296" w:rsidP="00663A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Következő</w:t>
      </w:r>
      <w:r w:rsidR="00C02B66">
        <w:rPr>
          <w:rFonts w:ascii="Times New Roman" w:hAnsi="Times New Roman" w:cs="Times New Roman"/>
        </w:rPr>
        <w:t xml:space="preserve"> lépésként a szakképző iskola értesíti a </w:t>
      </w:r>
      <w:r w:rsidR="00663A09" w:rsidRPr="003275E6">
        <w:rPr>
          <w:rFonts w:ascii="Times New Roman" w:hAnsi="Times New Roman" w:cs="Times New Roman"/>
        </w:rPr>
        <w:t>tanulók</w:t>
      </w:r>
      <w:r w:rsidR="00C02B66">
        <w:rPr>
          <w:rFonts w:ascii="Times New Roman" w:hAnsi="Times New Roman" w:cs="Times New Roman"/>
        </w:rPr>
        <w:t>at</w:t>
      </w:r>
      <w:r w:rsidR="00663A09" w:rsidRPr="003275E6">
        <w:rPr>
          <w:rFonts w:ascii="Times New Roman" w:hAnsi="Times New Roman" w:cs="Times New Roman"/>
        </w:rPr>
        <w:t xml:space="preserve"> a vizsga időpontjáról, helyéről és a szintvizsgával kapcsolatban felmerülő egyéb kérdésekről</w:t>
      </w:r>
      <w:r w:rsidR="000263BB">
        <w:rPr>
          <w:rFonts w:ascii="Times New Roman" w:hAnsi="Times New Roman" w:cs="Times New Roman"/>
        </w:rPr>
        <w:t>.</w:t>
      </w:r>
    </w:p>
    <w:p w14:paraId="2245F535" w14:textId="77777777" w:rsidR="00663A09" w:rsidRPr="00FD5B27" w:rsidRDefault="00663A09" w:rsidP="00663A09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53498DA" w14:textId="7348921B" w:rsidR="008D19F7" w:rsidRPr="00174DC9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>A vizsgabizottság</w:t>
      </w:r>
      <w:r w:rsidR="008D19F7">
        <w:rPr>
          <w:rFonts w:ascii="Times New Roman" w:hAnsi="Times New Roman" w:cs="Times New Roman"/>
          <w:b/>
          <w:i/>
        </w:rPr>
        <w:t xml:space="preserve"> tagjainak felkérése, megbízása</w:t>
      </w:r>
    </w:p>
    <w:p w14:paraId="78DC01E0" w14:textId="5DF727CA" w:rsidR="00663A09" w:rsidRPr="00FD5B27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8D19F7">
        <w:rPr>
          <w:rFonts w:ascii="Times New Roman" w:hAnsi="Times New Roman" w:cs="Times New Roman"/>
        </w:rPr>
        <w:t xml:space="preserve">A </w:t>
      </w:r>
      <w:r w:rsidR="00B35912" w:rsidRPr="008D19F7">
        <w:rPr>
          <w:rFonts w:ascii="Times New Roman" w:hAnsi="Times New Roman" w:cs="Times New Roman"/>
        </w:rPr>
        <w:t>területileg illetékes kamara</w:t>
      </w:r>
      <w:r w:rsidR="00174DC9">
        <w:rPr>
          <w:rFonts w:ascii="Times New Roman" w:hAnsi="Times New Roman" w:cs="Times New Roman"/>
        </w:rPr>
        <w:t xml:space="preserve"> (20 nappal a szintvizsga megszervezése előtt)</w:t>
      </w:r>
      <w:r w:rsidR="00B35912" w:rsidRPr="008D19F7">
        <w:rPr>
          <w:rFonts w:ascii="Times New Roman" w:hAnsi="Times New Roman" w:cs="Times New Roman"/>
        </w:rPr>
        <w:t xml:space="preserve"> </w:t>
      </w:r>
      <w:r w:rsidR="00405211" w:rsidRPr="007A763B">
        <w:rPr>
          <w:rFonts w:ascii="Times New Roman" w:hAnsi="Times New Roman" w:cs="Times New Roman"/>
          <w:color w:val="auto"/>
        </w:rPr>
        <w:t>– környezetvédő elvek mentén – elsősorban e-mailen, olvasási visszaigazolással ellátva</w:t>
      </w:r>
      <w:r w:rsidR="00405211" w:rsidRPr="008D19F7">
        <w:rPr>
          <w:rFonts w:ascii="Times New Roman" w:hAnsi="Times New Roman" w:cs="Times New Roman"/>
        </w:rPr>
        <w:t xml:space="preserve"> </w:t>
      </w:r>
      <w:r w:rsidRPr="008D19F7">
        <w:rPr>
          <w:rFonts w:ascii="Times New Roman" w:hAnsi="Times New Roman" w:cs="Times New Roman"/>
        </w:rPr>
        <w:t xml:space="preserve">kéri fel a vizsgabizottság tagjait a vizsgán való közreműködésre. </w:t>
      </w:r>
      <w:r w:rsidR="00405211" w:rsidRPr="007A763B">
        <w:rPr>
          <w:rFonts w:ascii="Times New Roman" w:hAnsi="Times New Roman" w:cs="Times New Roman"/>
          <w:color w:val="auto"/>
        </w:rPr>
        <w:t>Természetesen</w:t>
      </w:r>
      <w:r w:rsidR="00455586">
        <w:rPr>
          <w:rFonts w:ascii="Times New Roman" w:hAnsi="Times New Roman" w:cs="Times New Roman"/>
          <w:color w:val="auto"/>
        </w:rPr>
        <w:t>,</w:t>
      </w:r>
      <w:r w:rsidR="00405211" w:rsidRPr="007A763B">
        <w:rPr>
          <w:rFonts w:ascii="Times New Roman" w:hAnsi="Times New Roman" w:cs="Times New Roman"/>
          <w:color w:val="auto"/>
        </w:rPr>
        <w:t xml:space="preserve"> igény esetén a kinyomtatott és aláírt felkérő levél is alkalmazható.</w:t>
      </w:r>
      <w:r w:rsidR="00405211">
        <w:rPr>
          <w:rFonts w:ascii="Times New Roman" w:hAnsi="Times New Roman" w:cs="Times New Roman"/>
          <w:color w:val="auto"/>
        </w:rPr>
        <w:t xml:space="preserve"> </w:t>
      </w:r>
      <w:r w:rsidRPr="008D19F7">
        <w:rPr>
          <w:rFonts w:ascii="Times New Roman" w:hAnsi="Times New Roman" w:cs="Times New Roman"/>
        </w:rPr>
        <w:t xml:space="preserve">A vizsgaelnököket a területi kamarák </w:t>
      </w:r>
      <w:r w:rsidR="008D19F7" w:rsidRPr="008D19F7">
        <w:rPr>
          <w:rFonts w:ascii="Times New Roman" w:hAnsi="Times New Roman" w:cs="Times New Roman"/>
        </w:rPr>
        <w:t xml:space="preserve">az on-line nyilvántartási rendszerbe rögzített szintvizsgaelnöki névjegyzékből </w:t>
      </w:r>
      <w:r w:rsidRPr="008D19F7">
        <w:rPr>
          <w:rFonts w:ascii="Times New Roman" w:hAnsi="Times New Roman" w:cs="Times New Roman"/>
        </w:rPr>
        <w:t>választják ki, majd kérik fel a feladat ellátására.</w:t>
      </w:r>
      <w:r w:rsidR="00371922" w:rsidRPr="008D19F7">
        <w:rPr>
          <w:rFonts w:ascii="Times New Roman" w:hAnsi="Times New Roman" w:cs="Times New Roman"/>
        </w:rPr>
        <w:t xml:space="preserve"> </w:t>
      </w:r>
      <w:r w:rsidRPr="008D19F7">
        <w:rPr>
          <w:rFonts w:ascii="Times New Roman" w:hAnsi="Times New Roman" w:cs="Times New Roman"/>
        </w:rPr>
        <w:t xml:space="preserve">A vizsgabizottságok elnökeivel személyes egyeztetések folynak a </w:t>
      </w:r>
      <w:r w:rsidR="004672CC">
        <w:rPr>
          <w:rFonts w:ascii="Times New Roman" w:hAnsi="Times New Roman" w:cs="Times New Roman"/>
        </w:rPr>
        <w:t>vizsga helyszín</w:t>
      </w:r>
      <w:r w:rsidR="00307296">
        <w:rPr>
          <w:rFonts w:ascii="Times New Roman" w:hAnsi="Times New Roman" w:cs="Times New Roman"/>
        </w:rPr>
        <w:t>é</w:t>
      </w:r>
      <w:r w:rsidR="004672CC">
        <w:rPr>
          <w:rFonts w:ascii="Times New Roman" w:hAnsi="Times New Roman" w:cs="Times New Roman"/>
        </w:rPr>
        <w:t>ről</w:t>
      </w:r>
      <w:r w:rsidRPr="008D19F7">
        <w:rPr>
          <w:rFonts w:ascii="Times New Roman" w:hAnsi="Times New Roman" w:cs="Times New Roman"/>
        </w:rPr>
        <w:t>, a tételsorok kiválasztásáról, azok megfelelőségéről, az anyagszükségletről, a</w:t>
      </w:r>
      <w:r w:rsidRPr="00FD5B27">
        <w:rPr>
          <w:rFonts w:ascii="Times New Roman" w:hAnsi="Times New Roman" w:cs="Times New Roman"/>
        </w:rPr>
        <w:t xml:space="preserve"> vizsga lebonyolításáról és az értékelés részleteiről. </w:t>
      </w:r>
    </w:p>
    <w:p w14:paraId="20DE7761" w14:textId="247E879C" w:rsidR="00663A09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>A vizsgabizottsági tagoka</w:t>
      </w:r>
      <w:r>
        <w:rPr>
          <w:rFonts w:ascii="Times New Roman" w:hAnsi="Times New Roman" w:cs="Times New Roman"/>
        </w:rPr>
        <w:t xml:space="preserve">t a szakképző iskolák javasolják. </w:t>
      </w:r>
      <w:r w:rsidRPr="00FD5B27">
        <w:rPr>
          <w:rFonts w:ascii="Times New Roman" w:hAnsi="Times New Roman" w:cs="Times New Roman"/>
        </w:rPr>
        <w:t>Az iskolák részéről</w:t>
      </w:r>
      <w:r>
        <w:rPr>
          <w:rFonts w:ascii="Times New Roman" w:hAnsi="Times New Roman" w:cs="Times New Roman"/>
        </w:rPr>
        <w:t xml:space="preserve"> általában a gyakorlati képzésért felelős személyek, szaktanárok</w:t>
      </w:r>
      <w:r w:rsidRPr="00FD5B27">
        <w:rPr>
          <w:rFonts w:ascii="Times New Roman" w:hAnsi="Times New Roman" w:cs="Times New Roman"/>
        </w:rPr>
        <w:t xml:space="preserve"> vagy éppen a szakképző iskolák igazgatói</w:t>
      </w:r>
      <w:r>
        <w:rPr>
          <w:rFonts w:ascii="Times New Roman" w:hAnsi="Times New Roman" w:cs="Times New Roman"/>
        </w:rPr>
        <w:t>, helyettesei</w:t>
      </w:r>
      <w:r w:rsidR="00307296">
        <w:rPr>
          <w:rFonts w:ascii="Times New Roman" w:hAnsi="Times New Roman" w:cs="Times New Roman"/>
        </w:rPr>
        <w:t xml:space="preserve"> kerülnek</w:t>
      </w:r>
      <w:r w:rsidRPr="00FD5B27">
        <w:rPr>
          <w:rFonts w:ascii="Times New Roman" w:hAnsi="Times New Roman" w:cs="Times New Roman"/>
        </w:rPr>
        <w:t xml:space="preserve"> felkérésre. A szintvizsga</w:t>
      </w:r>
      <w:r>
        <w:rPr>
          <w:rFonts w:ascii="Times New Roman" w:hAnsi="Times New Roman" w:cs="Times New Roman"/>
        </w:rPr>
        <w:t xml:space="preserve"> </w:t>
      </w:r>
      <w:r w:rsidRPr="00FD5B27">
        <w:rPr>
          <w:rFonts w:ascii="Times New Roman" w:hAnsi="Times New Roman" w:cs="Times New Roman"/>
        </w:rPr>
        <w:t>szabályzat értelmében</w:t>
      </w:r>
      <w:r w:rsidR="000263BB">
        <w:rPr>
          <w:rFonts w:ascii="Times New Roman" w:hAnsi="Times New Roman" w:cs="Times New Roman"/>
        </w:rPr>
        <w:t xml:space="preserve"> </w:t>
      </w:r>
      <w:r w:rsidR="00307296">
        <w:rPr>
          <w:rFonts w:ascii="Times New Roman" w:hAnsi="Times New Roman" w:cs="Times New Roman"/>
        </w:rPr>
        <w:t>a</w:t>
      </w:r>
      <w:r w:rsidRPr="003275E6">
        <w:rPr>
          <w:rFonts w:ascii="Times New Roman" w:hAnsi="Times New Roman" w:cs="Times New Roman"/>
        </w:rPr>
        <w:t xml:space="preserve"> vizsgabizottságba nem lehet olyan gyakorlati oktatót/szakoktatót</w:t>
      </w:r>
      <w:r w:rsidR="00307296">
        <w:rPr>
          <w:rFonts w:ascii="Times New Roman" w:hAnsi="Times New Roman" w:cs="Times New Roman"/>
        </w:rPr>
        <w:t>,</w:t>
      </w:r>
      <w:r w:rsidR="00206BA6">
        <w:rPr>
          <w:rFonts w:ascii="Times New Roman" w:hAnsi="Times New Roman" w:cs="Times New Roman"/>
        </w:rPr>
        <w:t xml:space="preserve"> illetve elnököt</w:t>
      </w:r>
      <w:r w:rsidRPr="003275E6">
        <w:rPr>
          <w:rFonts w:ascii="Times New Roman" w:hAnsi="Times New Roman" w:cs="Times New Roman"/>
        </w:rPr>
        <w:t xml:space="preserve"> felkérni, akinek tanulója az adott szintvizsgán vizsgázóként részt vesz. </w:t>
      </w:r>
    </w:p>
    <w:p w14:paraId="119679D1" w14:textId="77777777" w:rsidR="00663A09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3275E6">
        <w:rPr>
          <w:rFonts w:ascii="Times New Roman" w:hAnsi="Times New Roman" w:cs="Times New Roman"/>
        </w:rPr>
        <w:t>Ha a vizsgabizottság tagja megbízását nem tudja ellátni, helyettesítéséről megbízójának kell gondoskodnia.</w:t>
      </w:r>
    </w:p>
    <w:p w14:paraId="2F973B7F" w14:textId="77777777" w:rsidR="000263BB" w:rsidRDefault="000263BB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10D5D7BC" w14:textId="77777777" w:rsidR="00F953A7" w:rsidRPr="00F953A7" w:rsidRDefault="00F953A7" w:rsidP="00F953A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953A7">
        <w:rPr>
          <w:rFonts w:ascii="Times New Roman" w:hAnsi="Times New Roman" w:cs="Times New Roman"/>
          <w:b/>
          <w:i/>
        </w:rPr>
        <w:t xml:space="preserve">A segítő tanár </w:t>
      </w:r>
    </w:p>
    <w:p w14:paraId="76C2051C" w14:textId="1F0DBF26" w:rsidR="00F953A7" w:rsidRPr="00F953A7" w:rsidRDefault="00F953A7" w:rsidP="00F953A7">
      <w:pPr>
        <w:spacing w:line="360" w:lineRule="auto"/>
        <w:jc w:val="both"/>
        <w:rPr>
          <w:rFonts w:ascii="Times New Roman" w:hAnsi="Times New Roman" w:cs="Times New Roman"/>
        </w:rPr>
      </w:pPr>
      <w:r w:rsidRPr="00F953A7">
        <w:rPr>
          <w:rFonts w:ascii="Times New Roman" w:hAnsi="Times New Roman" w:cs="Times New Roman"/>
        </w:rPr>
        <w:t xml:space="preserve">Segítő tanárt az az intézmény vagy gazdálkodó szervezet javasolhat, ahol a területi kamara a szintvizsgát megszervezi. A segítő tanárok általában az iskolai gyakorlati, illetve szakmai </w:t>
      </w:r>
      <w:r w:rsidRPr="00F953A7">
        <w:rPr>
          <w:rFonts w:ascii="Times New Roman" w:hAnsi="Times New Roman" w:cs="Times New Roman"/>
        </w:rPr>
        <w:lastRenderedPageBreak/>
        <w:t>elméleti oktatók közül kerülnek ki. Jelentős segítséget nyújtanak a technikai háttér biztosításához a feladatok előkészítésével, az egészséges és biztonságos munkafeltételek megteremtésével, a tanulók i</w:t>
      </w:r>
      <w:r w:rsidR="00174DC9">
        <w:rPr>
          <w:rFonts w:ascii="Times New Roman" w:hAnsi="Times New Roman" w:cs="Times New Roman"/>
        </w:rPr>
        <w:t>rányításával. A segítő tanárt</w:t>
      </w:r>
      <w:r w:rsidRPr="00F953A7">
        <w:rPr>
          <w:rFonts w:ascii="Times New Roman" w:hAnsi="Times New Roman" w:cs="Times New Roman"/>
        </w:rPr>
        <w:t xml:space="preserve"> a területileg illetékes kamara jelöli ki és bízza meg a feladat ellátására.</w:t>
      </w:r>
    </w:p>
    <w:p w14:paraId="0C4AFDC2" w14:textId="77777777" w:rsidR="00F953A7" w:rsidRPr="00F953A7" w:rsidRDefault="00F953A7" w:rsidP="00F953A7">
      <w:pPr>
        <w:spacing w:line="360" w:lineRule="auto"/>
        <w:jc w:val="both"/>
        <w:rPr>
          <w:rFonts w:ascii="Times New Roman" w:hAnsi="Times New Roman" w:cs="Times New Roman"/>
        </w:rPr>
      </w:pPr>
    </w:p>
    <w:p w14:paraId="33F5B53F" w14:textId="77777777" w:rsidR="00F953A7" w:rsidRPr="00F953A7" w:rsidRDefault="00F953A7" w:rsidP="00F953A7">
      <w:pPr>
        <w:spacing w:line="360" w:lineRule="auto"/>
        <w:jc w:val="both"/>
        <w:rPr>
          <w:rFonts w:ascii="Times New Roman" w:hAnsi="Times New Roman" w:cs="Times New Roman"/>
        </w:rPr>
      </w:pPr>
      <w:r w:rsidRPr="00F953A7">
        <w:rPr>
          <w:rFonts w:ascii="Times New Roman" w:hAnsi="Times New Roman" w:cs="Times New Roman"/>
          <w:b/>
          <w:i/>
        </w:rPr>
        <w:t>A jegyző</w:t>
      </w:r>
    </w:p>
    <w:p w14:paraId="74370D72" w14:textId="637F74D5" w:rsidR="00F953A7" w:rsidRDefault="00F953A7" w:rsidP="00F953A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53A7">
        <w:rPr>
          <w:rFonts w:ascii="Times New Roman" w:hAnsi="Times New Roman" w:cs="Times New Roman"/>
        </w:rPr>
        <w:t xml:space="preserve">Szintvizsga jegyzői feladat ellátására nem kérhető fel a </w:t>
      </w:r>
      <w:r w:rsidR="00255313">
        <w:rPr>
          <w:rFonts w:ascii="Times New Roman" w:hAnsi="Times New Roman" w:cs="Times New Roman"/>
        </w:rPr>
        <w:t>t</w:t>
      </w:r>
      <w:r w:rsidRPr="00F953A7">
        <w:rPr>
          <w:rFonts w:ascii="Times New Roman" w:hAnsi="Times New Roman" w:cs="Times New Roman"/>
        </w:rPr>
        <w:t xml:space="preserve">ámogatási szerződés szerint </w:t>
      </w:r>
      <w:r w:rsidR="004672CC">
        <w:rPr>
          <w:rFonts w:ascii="Times New Roman" w:hAnsi="Times New Roman" w:cs="Times New Roman"/>
        </w:rPr>
        <w:t xml:space="preserve">teljes munkaidőben </w:t>
      </w:r>
      <w:r w:rsidRPr="00F953A7">
        <w:rPr>
          <w:rFonts w:ascii="Times New Roman" w:hAnsi="Times New Roman" w:cs="Times New Roman"/>
        </w:rPr>
        <w:t>foglalkoztatott,</w:t>
      </w:r>
      <w:r w:rsidR="00EF04D1" w:rsidRPr="00EF04D1">
        <w:rPr>
          <w:rFonts w:ascii="Times New Roman" w:hAnsi="Times New Roman" w:cs="Times New Roman"/>
        </w:rPr>
        <w:t xml:space="preserve"> </w:t>
      </w:r>
      <w:r w:rsidR="00EF04D1" w:rsidRPr="00F953A7">
        <w:rPr>
          <w:rFonts w:ascii="Times New Roman" w:hAnsi="Times New Roman" w:cs="Times New Roman"/>
        </w:rPr>
        <w:t>támogatott munkakört betöltő munkavállaló</w:t>
      </w:r>
      <w:r w:rsidR="00EF04D1">
        <w:rPr>
          <w:rFonts w:ascii="Times New Roman" w:hAnsi="Times New Roman" w:cs="Times New Roman"/>
        </w:rPr>
        <w:t>,</w:t>
      </w:r>
      <w:r w:rsidRPr="00F953A7">
        <w:rPr>
          <w:rFonts w:ascii="Times New Roman" w:hAnsi="Times New Roman" w:cs="Times New Roman"/>
        </w:rPr>
        <w:t xml:space="preserve"> </w:t>
      </w:r>
      <w:r w:rsidR="00EF04D1">
        <w:rPr>
          <w:rFonts w:ascii="Times New Roman" w:hAnsi="Times New Roman" w:cs="Times New Roman"/>
        </w:rPr>
        <w:t>valamint</w:t>
      </w:r>
      <w:r w:rsidR="004672CC">
        <w:rPr>
          <w:rFonts w:ascii="Times New Roman" w:hAnsi="Times New Roman" w:cs="Times New Roman"/>
        </w:rPr>
        <w:t xml:space="preserve"> a </w:t>
      </w:r>
      <w:r w:rsidRPr="00F953A7">
        <w:rPr>
          <w:rFonts w:ascii="Times New Roman" w:hAnsi="Times New Roman" w:cs="Times New Roman"/>
        </w:rPr>
        <w:t>támogatott munkakört betöltő munkavállaló közeli hozzátartozója. Szintvizsga jegyzőjének ugyanazon személyt egy adott napon több vizsgahelyszínre csak eltérő időpontokban megszervezett, egymást követő szintvizsgá</w:t>
      </w:r>
      <w:r w:rsidR="00307296">
        <w:rPr>
          <w:rFonts w:ascii="Times New Roman" w:hAnsi="Times New Roman" w:cs="Times New Roman"/>
        </w:rPr>
        <w:t>k</w:t>
      </w:r>
      <w:r w:rsidRPr="00F953A7">
        <w:rPr>
          <w:rFonts w:ascii="Times New Roman" w:hAnsi="Times New Roman" w:cs="Times New Roman"/>
        </w:rPr>
        <w:t>ra lehet felkérni a szakképesítés vizsgaidőtartamának figyelembevételével.</w:t>
      </w:r>
      <w:r w:rsidR="00174DC9">
        <w:rPr>
          <w:rFonts w:ascii="Times New Roman" w:hAnsi="Times New Roman" w:cs="Times New Roman"/>
        </w:rPr>
        <w:t xml:space="preserve"> </w:t>
      </w:r>
      <w:r w:rsidR="00174DC9" w:rsidRPr="00F953A7">
        <w:rPr>
          <w:rFonts w:ascii="Times New Roman" w:hAnsi="Times New Roman" w:cs="Times New Roman"/>
        </w:rPr>
        <w:t>A jegyzőt a területileg illetékes kamara jelöli ki és bízza meg a feladat ellátására.</w:t>
      </w:r>
    </w:p>
    <w:p w14:paraId="2372E9DA" w14:textId="77777777" w:rsidR="00174DC9" w:rsidRPr="00F953A7" w:rsidRDefault="00174DC9" w:rsidP="00F953A7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138F766" w14:textId="77777777" w:rsidR="00202C4F" w:rsidRPr="00202C4F" w:rsidRDefault="00202C4F" w:rsidP="00202C4F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202C4F">
        <w:rPr>
          <w:rFonts w:ascii="Times New Roman" w:hAnsi="Times New Roman" w:cs="Times New Roman"/>
          <w:b/>
          <w:i/>
        </w:rPr>
        <w:t>Tájékoztatás a szintvizsgával kapcsolatos tudnivalókról</w:t>
      </w:r>
    </w:p>
    <w:p w14:paraId="647698DA" w14:textId="00D579FF" w:rsidR="00663A09" w:rsidRPr="00F14DF5" w:rsidRDefault="00202C4F" w:rsidP="00F14DF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02C4F">
        <w:rPr>
          <w:rFonts w:ascii="Times New Roman" w:hAnsi="Times New Roman" w:cs="Times New Roman"/>
        </w:rPr>
        <w:t>A szintvizsga helyéről, időpontjáról és a szintvizsgával kapcsolatos tudnivalókról a területileg illetékes kamara – a vi</w:t>
      </w:r>
      <w:r w:rsidR="00732F7F">
        <w:rPr>
          <w:rFonts w:ascii="Times New Roman" w:hAnsi="Times New Roman" w:cs="Times New Roman"/>
        </w:rPr>
        <w:t>zsga megkezdése előtt legalább 3</w:t>
      </w:r>
      <w:r w:rsidRPr="00202C4F">
        <w:rPr>
          <w:rFonts w:ascii="Times New Roman" w:hAnsi="Times New Roman" w:cs="Times New Roman"/>
        </w:rPr>
        <w:t>0 nappal – tájékoztatja a</w:t>
      </w:r>
      <w:r w:rsidR="004672CC">
        <w:rPr>
          <w:rFonts w:ascii="Times New Roman" w:hAnsi="Times New Roman" w:cs="Times New Roman"/>
        </w:rPr>
        <w:t xml:space="preserve"> felkérendő</w:t>
      </w:r>
      <w:r w:rsidRPr="00202C4F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zintvizsgabizottság elnökét és tagját</w:t>
      </w:r>
      <w:r w:rsidRPr="00202C4F">
        <w:rPr>
          <w:rFonts w:ascii="Times New Roman" w:hAnsi="Times New Roman" w:cs="Times New Roman"/>
        </w:rPr>
        <w:t>, a szintvizsgát segítő tanárt, a szintvizsga jegyző</w:t>
      </w:r>
      <w:r w:rsidR="00307296">
        <w:rPr>
          <w:rFonts w:ascii="Times New Roman" w:hAnsi="Times New Roman" w:cs="Times New Roman"/>
        </w:rPr>
        <w:t>jé</w:t>
      </w:r>
      <w:r w:rsidRPr="00202C4F">
        <w:rPr>
          <w:rFonts w:ascii="Times New Roman" w:hAnsi="Times New Roman" w:cs="Times New Roman"/>
        </w:rPr>
        <w:t>t, az érintett elméleti képzést végző intézményt, valamint a szintvizsgában közreműködő személyeket.</w:t>
      </w:r>
    </w:p>
    <w:p w14:paraId="0A820F4A" w14:textId="77777777" w:rsidR="00174DC9" w:rsidRDefault="00174DC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34D2CE58" w14:textId="77777777" w:rsidR="00663A09" w:rsidRPr="00EE6521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EE6521">
        <w:rPr>
          <w:rFonts w:ascii="Times New Roman" w:hAnsi="Times New Roman" w:cs="Times New Roman"/>
          <w:b/>
          <w:i/>
        </w:rPr>
        <w:t xml:space="preserve">A szintvizsga feladatainak kiválasztása </w:t>
      </w:r>
    </w:p>
    <w:p w14:paraId="1642D612" w14:textId="014C443B" w:rsidR="00663A09" w:rsidRPr="00FD5B27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>A vizsgafeladatok kiválasztása elsősorban az iskolai</w:t>
      </w:r>
      <w:r w:rsidR="00455586">
        <w:rPr>
          <w:rFonts w:ascii="Times New Roman" w:hAnsi="Times New Roman" w:cs="Times New Roman"/>
        </w:rPr>
        <w:t xml:space="preserve"> gyakorlati</w:t>
      </w:r>
      <w:r w:rsidRPr="00FD5B27">
        <w:rPr>
          <w:rFonts w:ascii="Times New Roman" w:hAnsi="Times New Roman" w:cs="Times New Roman"/>
        </w:rPr>
        <w:t xml:space="preserve"> oktatásvezetők véleményének figyelembevételével történik, amelyeket a vizsgaelnökök hagynak jóvá. A</w:t>
      </w:r>
      <w:r>
        <w:rPr>
          <w:rFonts w:ascii="Times New Roman" w:hAnsi="Times New Roman" w:cs="Times New Roman"/>
        </w:rPr>
        <w:t xml:space="preserve">z országosan egységes </w:t>
      </w:r>
      <w:r w:rsidRPr="00FD5B27">
        <w:rPr>
          <w:rFonts w:ascii="Times New Roman" w:hAnsi="Times New Roman" w:cs="Times New Roman"/>
        </w:rPr>
        <w:t>felad</w:t>
      </w:r>
      <w:r>
        <w:rPr>
          <w:rFonts w:ascii="Times New Roman" w:hAnsi="Times New Roman" w:cs="Times New Roman"/>
        </w:rPr>
        <w:t>atok közül</w:t>
      </w:r>
      <w:r w:rsidRPr="00FD5B27">
        <w:rPr>
          <w:rFonts w:ascii="Times New Roman" w:hAnsi="Times New Roman" w:cs="Times New Roman"/>
        </w:rPr>
        <w:t xml:space="preserve"> az időarányos szakmai követelményekhez leginkább közelítő feladatokat/feladatsorokat választják ki, amelyek alkalmasak az irányítás melletti munkavégző képesség mérésére.</w:t>
      </w:r>
    </w:p>
    <w:p w14:paraId="3641539E" w14:textId="26868DC1" w:rsidR="007A00C9" w:rsidRPr="00FE35F9" w:rsidRDefault="007A00C9" w:rsidP="007A00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szintvizsga</w:t>
      </w:r>
      <w:r w:rsidRPr="00FE35F9">
        <w:rPr>
          <w:rFonts w:ascii="Times New Roman" w:hAnsi="Times New Roman" w:cs="Times New Roman"/>
        </w:rPr>
        <w:t xml:space="preserve"> feladatbank kötelezően használand</w:t>
      </w:r>
      <w:r w:rsidR="00575DE6">
        <w:rPr>
          <w:rFonts w:ascii="Times New Roman" w:hAnsi="Times New Roman" w:cs="Times New Roman"/>
        </w:rPr>
        <w:t>ó</w:t>
      </w:r>
      <w:r w:rsidR="002F73D9">
        <w:rPr>
          <w:rFonts w:ascii="Times New Roman" w:hAnsi="Times New Roman" w:cs="Times New Roman"/>
        </w:rPr>
        <w:t>, azokon változtatni nem lehet, k</w:t>
      </w:r>
      <w:r w:rsidR="00575DE6">
        <w:rPr>
          <w:rFonts w:ascii="Times New Roman" w:hAnsi="Times New Roman" w:cs="Times New Roman"/>
        </w:rPr>
        <w:t>ivéve</w:t>
      </w:r>
      <w:r w:rsidR="00732F7F">
        <w:rPr>
          <w:rFonts w:ascii="Times New Roman" w:hAnsi="Times New Roman" w:cs="Times New Roman"/>
        </w:rPr>
        <w:t>,</w:t>
      </w:r>
      <w:r w:rsidR="00575DE6">
        <w:rPr>
          <w:rFonts w:ascii="Times New Roman" w:hAnsi="Times New Roman" w:cs="Times New Roman"/>
        </w:rPr>
        <w:t xml:space="preserve"> h</w:t>
      </w:r>
      <w:r w:rsidRPr="00FE35F9">
        <w:rPr>
          <w:rFonts w:ascii="Times New Roman" w:hAnsi="Times New Roman" w:cs="Times New Roman"/>
        </w:rPr>
        <w:t>a balesetveszély, egészségi ártalom vagy más rendkívüli ok azt indokolja</w:t>
      </w:r>
      <w:r w:rsidR="00575DE6">
        <w:rPr>
          <w:rFonts w:ascii="Times New Roman" w:hAnsi="Times New Roman" w:cs="Times New Roman"/>
        </w:rPr>
        <w:t xml:space="preserve">. Ebben az estben </w:t>
      </w:r>
      <w:r w:rsidRPr="00FE35F9">
        <w:rPr>
          <w:rFonts w:ascii="Times New Roman" w:hAnsi="Times New Roman" w:cs="Times New Roman"/>
        </w:rPr>
        <w:t xml:space="preserve">a szintvizsga elnök a </w:t>
      </w:r>
      <w:r w:rsidR="00101A84">
        <w:rPr>
          <w:rFonts w:ascii="Times New Roman" w:hAnsi="Times New Roman" w:cs="Times New Roman"/>
        </w:rPr>
        <w:t xml:space="preserve">vizsga folyamán a </w:t>
      </w:r>
      <w:r w:rsidRPr="00FE35F9">
        <w:rPr>
          <w:rFonts w:ascii="Times New Roman" w:hAnsi="Times New Roman" w:cs="Times New Roman"/>
        </w:rPr>
        <w:t>feladatokat megváltoztathatja. A változásokról szóló döntést az ok megadásával és indoklással rögzíteni kell a jegyzőkönyvben.</w:t>
      </w:r>
      <w:r>
        <w:rPr>
          <w:rFonts w:ascii="Times New Roman" w:hAnsi="Times New Roman" w:cs="Times New Roman"/>
        </w:rPr>
        <w:t xml:space="preserve"> </w:t>
      </w:r>
    </w:p>
    <w:p w14:paraId="0331984A" w14:textId="77777777" w:rsidR="00663A09" w:rsidRPr="007A00C9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</w:p>
    <w:p w14:paraId="20ABF1BA" w14:textId="77777777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 xml:space="preserve">A szintvizsga lebonyolítására kijelölt helyszín bejárása </w:t>
      </w:r>
    </w:p>
    <w:p w14:paraId="7F6531CE" w14:textId="2BB1EF10" w:rsidR="00663A09" w:rsidRPr="00FD5B27" w:rsidRDefault="00663A09" w:rsidP="00663A09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 xml:space="preserve">A vizsgabizottság elnöke, a vizsgabizottsági tag, valamint a jegyző a szintvizsga helyszínét megvizsgálja, a szintvizsga helyszínét biztosító cég/vállalkozás vagy szakképző iskola képviselőjével ellenőrzik a vizsga szakmai feltételeinek, a vizsgafeladat tárgyi előkészítésének (rajzok, szerszámok, művelettervek stb.) meglétét, valamint a biztonságos munkakörülmények </w:t>
      </w:r>
      <w:r w:rsidR="008610B6">
        <w:rPr>
          <w:rFonts w:ascii="Times New Roman" w:hAnsi="Times New Roman" w:cs="Times New Roman"/>
        </w:rPr>
        <w:t xml:space="preserve"> kritériumainak teljesülését</w:t>
      </w:r>
      <w:r w:rsidRPr="00FD5B27">
        <w:rPr>
          <w:rFonts w:ascii="Times New Roman" w:hAnsi="Times New Roman" w:cs="Times New Roman"/>
        </w:rPr>
        <w:t xml:space="preserve">. </w:t>
      </w:r>
    </w:p>
    <w:p w14:paraId="68349662" w14:textId="77777777" w:rsidR="00663A09" w:rsidRPr="00FD5B27" w:rsidRDefault="00663A09" w:rsidP="00663A09">
      <w:pPr>
        <w:spacing w:line="360" w:lineRule="auto"/>
        <w:ind w:left="912"/>
        <w:jc w:val="both"/>
        <w:rPr>
          <w:rFonts w:ascii="Times New Roman" w:hAnsi="Times New Roman" w:cs="Times New Roman"/>
        </w:rPr>
      </w:pPr>
    </w:p>
    <w:p w14:paraId="447A12D4" w14:textId="77777777" w:rsidR="00663A09" w:rsidRPr="003275E6" w:rsidRDefault="00663A09" w:rsidP="00663A09">
      <w:pPr>
        <w:pStyle w:val="Szvegtrzs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</w:rPr>
        <w:t>A tárgyi feltételek biztosítása</w:t>
      </w:r>
    </w:p>
    <w:p w14:paraId="1A313811" w14:textId="77777777" w:rsidR="00663A09" w:rsidRPr="00FD5B27" w:rsidRDefault="00663A09" w:rsidP="00663A09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>A vizsgahelyszíneken – a kiválasztásnál említettek szerint – a vizsga által igényelt mértékben és minőségben a kéziszerszámoknak, berendezéseknek rendelkezésre kell állniuk. Azon szakképesítéseknél, melyeknél jellemző a tanulói kéziszerszám vagy mérőeszköz (</w:t>
      </w:r>
      <w:r>
        <w:rPr>
          <w:rFonts w:ascii="Times New Roman" w:hAnsi="Times New Roman" w:cs="Times New Roman"/>
        </w:rPr>
        <w:t xml:space="preserve">pl.: </w:t>
      </w:r>
      <w:r w:rsidRPr="00FD5B27">
        <w:rPr>
          <w:rFonts w:ascii="Times New Roman" w:hAnsi="Times New Roman" w:cs="Times New Roman"/>
        </w:rPr>
        <w:t xml:space="preserve">asztalos, ács-állványozó), minden esetben lehetőséget kap a vizsgázó saját eszközeinek használatára. Az elkészítendő termékhez szükséges anyagok biztosítása kulcsfontosságú feladattá lép elő a szervezés során. </w:t>
      </w:r>
      <w:r w:rsidR="00E01D6D">
        <w:rPr>
          <w:rFonts w:ascii="Times New Roman" w:hAnsi="Times New Roman" w:cs="Times New Roman"/>
        </w:rPr>
        <w:t>A szintvizsgán felhasználandó nyersanyagok beszerzéséért a szintvizsga szervezője, azaz a területi kamara a felelős.</w:t>
      </w:r>
    </w:p>
    <w:p w14:paraId="6D40B0FA" w14:textId="3AB888C7" w:rsidR="00663A09" w:rsidRPr="00FD5B27" w:rsidRDefault="00663A09" w:rsidP="00663A09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  <w:r w:rsidRPr="00FD5B27">
        <w:rPr>
          <w:rFonts w:ascii="Times New Roman" w:hAnsi="Times New Roman" w:cs="Times New Roman"/>
        </w:rPr>
        <w:t xml:space="preserve">A vizsgahelyszín funkciót vállaló intézmények a </w:t>
      </w:r>
      <w:r w:rsidR="00E01D6D">
        <w:rPr>
          <w:rFonts w:ascii="Times New Roman" w:hAnsi="Times New Roman" w:cs="Times New Roman"/>
        </w:rPr>
        <w:t>szintvizsgán megoldandó feladathoz</w:t>
      </w:r>
      <w:r w:rsidRPr="00FD5B27">
        <w:rPr>
          <w:rFonts w:ascii="Times New Roman" w:hAnsi="Times New Roman" w:cs="Times New Roman"/>
        </w:rPr>
        <w:t xml:space="preserve"> szükséges </w:t>
      </w:r>
      <w:r w:rsidR="00E01D6D">
        <w:rPr>
          <w:rFonts w:ascii="Times New Roman" w:hAnsi="Times New Roman" w:cs="Times New Roman"/>
        </w:rPr>
        <w:t>nyers</w:t>
      </w:r>
      <w:r w:rsidRPr="00FD5B27">
        <w:rPr>
          <w:rFonts w:ascii="Times New Roman" w:hAnsi="Times New Roman" w:cs="Times New Roman"/>
        </w:rPr>
        <w:t>anyagok</w:t>
      </w:r>
      <w:r w:rsidR="00E01D6D">
        <w:rPr>
          <w:rFonts w:ascii="Times New Roman" w:hAnsi="Times New Roman" w:cs="Times New Roman"/>
        </w:rPr>
        <w:t xml:space="preserve">hoz </w:t>
      </w:r>
      <w:r w:rsidRPr="00FD5B27">
        <w:rPr>
          <w:rFonts w:ascii="Times New Roman" w:hAnsi="Times New Roman" w:cs="Times New Roman"/>
        </w:rPr>
        <w:t>árajánlatot készítenek</w:t>
      </w:r>
      <w:r w:rsidR="00E01D6D">
        <w:rPr>
          <w:rFonts w:ascii="Times New Roman" w:hAnsi="Times New Roman" w:cs="Times New Roman"/>
        </w:rPr>
        <w:t>, amelyet a területi kamarához nyújtanak be. Az árajánlat jóváhagyása után</w:t>
      </w:r>
      <w:r w:rsidRPr="00FD5B27">
        <w:rPr>
          <w:rFonts w:ascii="Times New Roman" w:hAnsi="Times New Roman" w:cs="Times New Roman"/>
        </w:rPr>
        <w:t xml:space="preserve"> többségük vállalja </w:t>
      </w:r>
      <w:r w:rsidR="00E01D6D">
        <w:rPr>
          <w:rFonts w:ascii="Times New Roman" w:hAnsi="Times New Roman" w:cs="Times New Roman"/>
        </w:rPr>
        <w:t xml:space="preserve">azok </w:t>
      </w:r>
      <w:r w:rsidRPr="00FD5B27">
        <w:rPr>
          <w:rFonts w:ascii="Times New Roman" w:hAnsi="Times New Roman" w:cs="Times New Roman"/>
        </w:rPr>
        <w:t xml:space="preserve">beszerzését és helyszínre szállítását, raktározását. </w:t>
      </w:r>
      <w:r w:rsidR="00E72934">
        <w:rPr>
          <w:rFonts w:ascii="Times New Roman" w:hAnsi="Times New Roman" w:cs="Times New Roman"/>
        </w:rPr>
        <w:t>Azokban az esetekben</w:t>
      </w:r>
      <w:r w:rsidR="00176415">
        <w:rPr>
          <w:rFonts w:ascii="Times New Roman" w:hAnsi="Times New Roman" w:cs="Times New Roman"/>
        </w:rPr>
        <w:t>,</w:t>
      </w:r>
      <w:r w:rsidR="00E72934">
        <w:rPr>
          <w:rFonts w:ascii="Times New Roman" w:hAnsi="Times New Roman" w:cs="Times New Roman"/>
        </w:rPr>
        <w:t xml:space="preserve"> ahol a szakképző iskolák nem tudják vállalni a beszerzést, helyettük a területileg illetékes kamara végzi el ezt a tevékenységet.</w:t>
      </w:r>
    </w:p>
    <w:p w14:paraId="65D247A0" w14:textId="77777777" w:rsidR="00663A09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C8BD8E1" w14:textId="642D10ED" w:rsidR="001C35CC" w:rsidRPr="00395CDD" w:rsidRDefault="00663A09" w:rsidP="00395CDD">
      <w:pPr>
        <w:pStyle w:val="Cmsor1"/>
        <w:numPr>
          <w:ilvl w:val="0"/>
          <w:numId w:val="27"/>
        </w:numPr>
      </w:pPr>
      <w:bookmarkStart w:id="13" w:name="_Toc414647842"/>
      <w:bookmarkStart w:id="14" w:name="_Toc442348403"/>
      <w:bookmarkStart w:id="15" w:name="_Toc525480697"/>
      <w:bookmarkStart w:id="16" w:name="_Toc414647834"/>
      <w:r>
        <w:t>A szintvizsgabizottság tagjai</w:t>
      </w:r>
      <w:r w:rsidR="004B24A1">
        <w:t>nak</w:t>
      </w:r>
      <w:r w:rsidR="008856F6">
        <w:t>,</w:t>
      </w:r>
      <w:r w:rsidR="004B24A1">
        <w:t xml:space="preserve"> a szintvizsgát segítő</w:t>
      </w:r>
      <w:r w:rsidR="00032651">
        <w:t xml:space="preserve"> tanárnak és a jegyzőkönyvvezető</w:t>
      </w:r>
      <w:r w:rsidR="004B24A1">
        <w:t>nek</w:t>
      </w:r>
      <w:r>
        <w:t xml:space="preserve"> </w:t>
      </w:r>
      <w:r w:rsidR="00032651">
        <w:t xml:space="preserve">a </w:t>
      </w:r>
      <w:r>
        <w:t>feladatai</w:t>
      </w:r>
      <w:bookmarkEnd w:id="13"/>
      <w:bookmarkEnd w:id="14"/>
      <w:bookmarkEnd w:id="15"/>
    </w:p>
    <w:p w14:paraId="0C0BECF5" w14:textId="77777777" w:rsidR="001C35CC" w:rsidRPr="001C35CC" w:rsidRDefault="001C35CC" w:rsidP="001C35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C35CC">
        <w:rPr>
          <w:rFonts w:ascii="Times New Roman" w:hAnsi="Times New Roman" w:cs="Times New Roman"/>
        </w:rPr>
        <w:t xml:space="preserve">A szakképesítésenként kialakított szintvizsga csoporthoz vizsgabizottságot kell létrehozni. </w:t>
      </w:r>
    </w:p>
    <w:p w14:paraId="408E35D7" w14:textId="77777777" w:rsidR="001C35CC" w:rsidRPr="001C35CC" w:rsidRDefault="001C35CC" w:rsidP="001C35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C35CC">
        <w:rPr>
          <w:rFonts w:ascii="Times New Roman" w:hAnsi="Times New Roman" w:cs="Times New Roman"/>
        </w:rPr>
        <w:t>A szintvizsgabizottság elnökből és egy tagból áll. A szintvizsga elnököt és a szintvizsga tagot a területileg illetékes kamara bízza meg. A szintvizsga tag személyére vonatkozóan az érintett elméleti oktatást végző intézmény tesz javaslatot. Előnyben részesül az a személy, aki az adott szakképesítés vonatkozásában legalább középfokú szakmai végzettséggel rendelkezik</w:t>
      </w:r>
      <w:r w:rsidRPr="00831AE4">
        <w:rPr>
          <w:rFonts w:ascii="Times New Roman" w:hAnsi="Times New Roman" w:cs="Times New Roman"/>
        </w:rPr>
        <w:t>. Vitás esetben a szintvizsga elnök dönt.</w:t>
      </w:r>
      <w:r w:rsidRPr="001C35CC">
        <w:rPr>
          <w:rFonts w:ascii="Times New Roman" w:hAnsi="Times New Roman" w:cs="Times New Roman"/>
        </w:rPr>
        <w:t xml:space="preserve"> </w:t>
      </w:r>
    </w:p>
    <w:p w14:paraId="2AB453D8" w14:textId="77777777" w:rsidR="001C35CC" w:rsidRPr="001C35CC" w:rsidRDefault="001C35CC" w:rsidP="001C35CC">
      <w:pPr>
        <w:spacing w:line="360" w:lineRule="auto"/>
        <w:jc w:val="both"/>
        <w:rPr>
          <w:rFonts w:ascii="Times New Roman" w:hAnsi="Times New Roman" w:cs="Times New Roman"/>
        </w:rPr>
      </w:pPr>
      <w:r w:rsidRPr="001C35CC">
        <w:rPr>
          <w:rFonts w:ascii="Times New Roman" w:hAnsi="Times New Roman" w:cs="Times New Roman"/>
        </w:rPr>
        <w:lastRenderedPageBreak/>
        <w:t xml:space="preserve">A szintvizsgabizottságba nem lehet olyan gyakorlati oktatót/szakoktatót felkérni, akinek tanulója az adott szintvizsgán vizsgázóként részt vesz. </w:t>
      </w:r>
    </w:p>
    <w:p w14:paraId="63015E08" w14:textId="77777777" w:rsidR="001C35CC" w:rsidRPr="001C35CC" w:rsidRDefault="001C35CC" w:rsidP="001C35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C35CC">
        <w:rPr>
          <w:rFonts w:ascii="Times New Roman" w:hAnsi="Times New Roman" w:cs="Times New Roman"/>
        </w:rPr>
        <w:t>Ha a szintvizsgabizottság tagja megbízását nem tudja ellátni, helyettesítéséről megbízójának kell gondoskodnia.</w:t>
      </w:r>
    </w:p>
    <w:p w14:paraId="46814D92" w14:textId="696ADC32" w:rsidR="001C35CC" w:rsidRPr="001C35CC" w:rsidRDefault="001C35CC" w:rsidP="001C35CC">
      <w:pPr>
        <w:spacing w:line="360" w:lineRule="auto"/>
        <w:jc w:val="both"/>
        <w:rPr>
          <w:rFonts w:ascii="Times New Roman" w:hAnsi="Times New Roman" w:cs="Times New Roman"/>
        </w:rPr>
      </w:pPr>
      <w:r w:rsidRPr="001C35CC">
        <w:rPr>
          <w:rFonts w:ascii="Times New Roman" w:hAnsi="Times New Roman" w:cs="Times New Roman"/>
        </w:rPr>
        <w:t>A területi kamara 20 nappal a szintvizsga megszervezése előtt az on-line nyilvántartási rendszerbe rögzített szintvizsgaelnöki névjegyzék alapján</w:t>
      </w:r>
      <w:r w:rsidR="00455586">
        <w:rPr>
          <w:rFonts w:ascii="Times New Roman" w:hAnsi="Times New Roman" w:cs="Times New Roman"/>
        </w:rPr>
        <w:t xml:space="preserve"> – </w:t>
      </w:r>
      <w:r w:rsidR="00405211">
        <w:rPr>
          <w:rFonts w:ascii="Times New Roman" w:hAnsi="Times New Roman" w:cs="Times New Roman"/>
        </w:rPr>
        <w:t>elsősorban e-mailen</w:t>
      </w:r>
      <w:r w:rsidR="00455586">
        <w:rPr>
          <w:rFonts w:ascii="Times New Roman" w:hAnsi="Times New Roman" w:cs="Times New Roman"/>
        </w:rPr>
        <w:t xml:space="preserve"> –</w:t>
      </w:r>
      <w:r w:rsidR="00405211">
        <w:rPr>
          <w:rFonts w:ascii="Times New Roman" w:hAnsi="Times New Roman" w:cs="Times New Roman"/>
        </w:rPr>
        <w:t xml:space="preserve"> </w:t>
      </w:r>
      <w:r w:rsidRPr="001C35CC">
        <w:rPr>
          <w:rFonts w:ascii="Times New Roman" w:hAnsi="Times New Roman" w:cs="Times New Roman"/>
        </w:rPr>
        <w:t>kéri</w:t>
      </w:r>
      <w:r w:rsidR="00405211">
        <w:rPr>
          <w:rFonts w:ascii="Times New Roman" w:hAnsi="Times New Roman" w:cs="Times New Roman"/>
        </w:rPr>
        <w:t xml:space="preserve"> fel</w:t>
      </w:r>
      <w:r w:rsidRPr="001C35CC">
        <w:rPr>
          <w:rFonts w:ascii="Times New Roman" w:hAnsi="Times New Roman" w:cs="Times New Roman"/>
        </w:rPr>
        <w:t xml:space="preserve"> és bízza</w:t>
      </w:r>
      <w:r w:rsidR="00405211">
        <w:rPr>
          <w:rFonts w:ascii="Times New Roman" w:hAnsi="Times New Roman" w:cs="Times New Roman"/>
        </w:rPr>
        <w:t xml:space="preserve"> meg</w:t>
      </w:r>
      <w:r w:rsidRPr="001C35CC">
        <w:rPr>
          <w:rFonts w:ascii="Times New Roman" w:hAnsi="Times New Roman" w:cs="Times New Roman"/>
        </w:rPr>
        <w:t xml:space="preserve"> az elnököt, valamint a</w:t>
      </w:r>
      <w:r w:rsidR="008878C6">
        <w:rPr>
          <w:rFonts w:ascii="Times New Roman" w:hAnsi="Times New Roman" w:cs="Times New Roman"/>
        </w:rPr>
        <w:t xml:space="preserve"> javaslat alapján a</w:t>
      </w:r>
      <w:r w:rsidRPr="001C35CC">
        <w:rPr>
          <w:rFonts w:ascii="Times New Roman" w:hAnsi="Times New Roman" w:cs="Times New Roman"/>
        </w:rPr>
        <w:t xml:space="preserve"> tagot.</w:t>
      </w:r>
    </w:p>
    <w:p w14:paraId="687983D7" w14:textId="77777777" w:rsidR="00663A09" w:rsidRPr="00DB6D18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</w:p>
    <w:p w14:paraId="18C3BEFA" w14:textId="77777777" w:rsidR="00663A09" w:rsidRPr="00DB6D18" w:rsidRDefault="00663A09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B6D18">
        <w:rPr>
          <w:rFonts w:ascii="Times New Roman" w:hAnsi="Times New Roman" w:cs="Times New Roman"/>
          <w:b/>
          <w:i/>
        </w:rPr>
        <w:t>A szintvizsga elnök feladatai:</w:t>
      </w:r>
    </w:p>
    <w:p w14:paraId="28823791" w14:textId="37148E61" w:rsidR="00663A09" w:rsidRPr="00DB6D18" w:rsidRDefault="00663A09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irányítja a szintvizsgabizottság munkáját</w:t>
      </w:r>
      <w:r w:rsidR="002F73D9">
        <w:rPr>
          <w:rFonts w:ascii="Times New Roman" w:hAnsi="Times New Roman" w:cs="Times New Roman"/>
        </w:rPr>
        <w:t>,</w:t>
      </w:r>
    </w:p>
    <w:p w14:paraId="269A78BD" w14:textId="438E608D" w:rsidR="00663A09" w:rsidRPr="00DB6D18" w:rsidRDefault="00663A09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biztosítja a szintvizsga szabályos megtartását</w:t>
      </w:r>
      <w:r w:rsidR="008610B6">
        <w:rPr>
          <w:rFonts w:ascii="Times New Roman" w:hAnsi="Times New Roman" w:cs="Times New Roman"/>
        </w:rPr>
        <w:t xml:space="preserve"> és a</w:t>
      </w:r>
      <w:r w:rsidRPr="00DB6D18">
        <w:rPr>
          <w:rFonts w:ascii="Times New Roman" w:hAnsi="Times New Roman" w:cs="Times New Roman"/>
        </w:rPr>
        <w:t xml:space="preserve"> zavartalan, tárgyilagos, a vizsgázót segítő nyugodt légkör megteremtését,</w:t>
      </w:r>
    </w:p>
    <w:p w14:paraId="0F16B3F1" w14:textId="77777777" w:rsidR="00663A09" w:rsidRPr="00DB6D18" w:rsidRDefault="00663A09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ellenőrzi a szintvizsga előkészítését, a szükséges szakmai, tárgyi és személyi feltételek, az egészséges és biztonságos vizsgakörülmények meglétét,</w:t>
      </w:r>
    </w:p>
    <w:p w14:paraId="7501F0C0" w14:textId="77777777" w:rsidR="00663A09" w:rsidRPr="00DB6D18" w:rsidRDefault="00663A09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vezeti a szintvizsgát és a szintvizsgabizottság értekezleteit,</w:t>
      </w:r>
    </w:p>
    <w:p w14:paraId="667DEB89" w14:textId="77777777" w:rsidR="00663A09" w:rsidRPr="00DB6D18" w:rsidRDefault="00663A09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ellenőrzi – a tanulói adatlap alapján – a szintvizsgázó személyazonosságát, a szintvizsga letételére való jogosultság feltételeinek meglétét, a szintvizsgával kapcsolatos egyéb iratokat,</w:t>
      </w:r>
    </w:p>
    <w:p w14:paraId="07C1D54B" w14:textId="77777777" w:rsidR="00663A09" w:rsidRDefault="00663A09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a szintvizsga megkezdése előtt</w:t>
      </w:r>
      <w:r w:rsidRPr="00DB6D18">
        <w:rPr>
          <w:rFonts w:ascii="Times New Roman" w:hAnsi="Times New Roman" w:cs="Times New Roman"/>
          <w:i/>
        </w:rPr>
        <w:t xml:space="preserve"> </w:t>
      </w:r>
      <w:r w:rsidRPr="00DB6D18">
        <w:rPr>
          <w:rFonts w:ascii="Times New Roman" w:hAnsi="Times New Roman" w:cs="Times New Roman"/>
        </w:rPr>
        <w:t>tájékoztatja a vizsgázókat az őket érintő döntésekről, tudnivalókról,</w:t>
      </w:r>
    </w:p>
    <w:p w14:paraId="32204EA7" w14:textId="632BABBA" w:rsidR="00663A09" w:rsidRPr="00DB6D18" w:rsidRDefault="00663A09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gondoskodik – a szintvizsga tag bevonásával - a szintvizsga értékeléséről, az eredmények dokumentálás</w:t>
      </w:r>
      <w:r w:rsidR="008610B6">
        <w:rPr>
          <w:rFonts w:ascii="Times New Roman" w:hAnsi="Times New Roman" w:cs="Times New Roman"/>
        </w:rPr>
        <w:t>á</w:t>
      </w:r>
      <w:r w:rsidRPr="00DB6D18">
        <w:rPr>
          <w:rFonts w:ascii="Times New Roman" w:hAnsi="Times New Roman" w:cs="Times New Roman"/>
        </w:rPr>
        <w:t>ról, a határozatok meghozataláról</w:t>
      </w:r>
      <w:r w:rsidR="002F73D9">
        <w:rPr>
          <w:rFonts w:ascii="Times New Roman" w:hAnsi="Times New Roman" w:cs="Times New Roman"/>
        </w:rPr>
        <w:t>,</w:t>
      </w:r>
    </w:p>
    <w:p w14:paraId="65143831" w14:textId="2D81251F" w:rsidR="008D19F7" w:rsidRDefault="00663A09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DB6D18">
        <w:rPr>
          <w:rFonts w:ascii="Times New Roman" w:hAnsi="Times New Roman" w:cs="Times New Roman"/>
        </w:rPr>
        <w:t>aláírja a vizsgadokumentumokat</w:t>
      </w:r>
      <w:r w:rsidR="00383E9A">
        <w:rPr>
          <w:rFonts w:ascii="Times New Roman" w:hAnsi="Times New Roman" w:cs="Times New Roman"/>
        </w:rPr>
        <w:t>,</w:t>
      </w:r>
    </w:p>
    <w:p w14:paraId="7A4A569B" w14:textId="342887B5" w:rsidR="001B1694" w:rsidRPr="008D19F7" w:rsidRDefault="00383E9A" w:rsidP="00663A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</w:t>
      </w:r>
      <w:r w:rsidR="008D19F7" w:rsidRPr="008D19F7">
        <w:rPr>
          <w:rFonts w:ascii="Times New Roman" w:hAnsi="Times New Roman" w:cs="Times New Roman"/>
        </w:rPr>
        <w:t>itás esetben a szintvizsga elnök dönt.</w:t>
      </w:r>
    </w:p>
    <w:p w14:paraId="530A4E88" w14:textId="77777777" w:rsidR="00AE4DC2" w:rsidRPr="00DB6D18" w:rsidRDefault="00AE4DC2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0E983E7" w14:textId="77777777" w:rsidR="00663A09" w:rsidRPr="00DB6D18" w:rsidRDefault="00663A09" w:rsidP="00663A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DB6D18">
        <w:rPr>
          <w:rFonts w:ascii="Times New Roman" w:hAnsi="Times New Roman" w:cs="Times New Roman"/>
          <w:b/>
          <w:i/>
        </w:rPr>
        <w:t>A szintvizsga tag feladatai:</w:t>
      </w:r>
    </w:p>
    <w:p w14:paraId="6975F7AD" w14:textId="77777777" w:rsidR="00663A09" w:rsidRPr="00DB6D18" w:rsidRDefault="00663A09" w:rsidP="00663A0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részt vesz a szintvizsga t</w:t>
      </w:r>
      <w:r>
        <w:rPr>
          <w:rFonts w:ascii="Times New Roman" w:hAnsi="Times New Roman" w:cs="Times New Roman"/>
        </w:rPr>
        <w:t>árgyi és személyi feltételeinek</w:t>
      </w:r>
      <w:r w:rsidRPr="00DB6D18">
        <w:rPr>
          <w:rFonts w:ascii="Times New Roman" w:hAnsi="Times New Roman" w:cs="Times New Roman"/>
        </w:rPr>
        <w:t>, az egészséges és biztonságos vizsgakörülmények meglétének ellenőrzésében,</w:t>
      </w:r>
    </w:p>
    <w:p w14:paraId="6DABA1FA" w14:textId="481ADAC3" w:rsidR="00663A09" w:rsidRPr="00DB6D18" w:rsidRDefault="00663A09" w:rsidP="00663A0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közreműködik - a tanulói adatlap alapján – a vizsgázó személyazonosságának</w:t>
      </w:r>
      <w:r w:rsidR="008610B6">
        <w:rPr>
          <w:rFonts w:ascii="Times New Roman" w:hAnsi="Times New Roman" w:cs="Times New Roman"/>
        </w:rPr>
        <w:t>,</w:t>
      </w:r>
      <w:r w:rsidRPr="00DB6D18">
        <w:rPr>
          <w:rFonts w:ascii="Times New Roman" w:hAnsi="Times New Roman" w:cs="Times New Roman"/>
        </w:rPr>
        <w:t xml:space="preserve"> valamint a szintvizsgával kapcsolatos egyéb iratok ellenőrzésében</w:t>
      </w:r>
      <w:r w:rsidR="002F73D9">
        <w:rPr>
          <w:rFonts w:ascii="Times New Roman" w:hAnsi="Times New Roman" w:cs="Times New Roman"/>
        </w:rPr>
        <w:t>,</w:t>
      </w:r>
    </w:p>
    <w:p w14:paraId="6C71F6DE" w14:textId="3BCF7F55" w:rsidR="00663A09" w:rsidRPr="00DB6D18" w:rsidRDefault="00663A09" w:rsidP="00663A0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DB6D18">
        <w:rPr>
          <w:rFonts w:ascii="Times New Roman" w:hAnsi="Times New Roman" w:cs="Times New Roman"/>
        </w:rPr>
        <w:t>gondoskodik – a szintvizsga elnökkel együttműködve – a szintvizsga értékeléséről</w:t>
      </w:r>
      <w:r w:rsidR="002F73D9">
        <w:rPr>
          <w:rFonts w:ascii="Times New Roman" w:hAnsi="Times New Roman" w:cs="Times New Roman"/>
        </w:rPr>
        <w:t>,</w:t>
      </w:r>
    </w:p>
    <w:p w14:paraId="6B189703" w14:textId="2254A3C4" w:rsidR="00663A09" w:rsidRPr="00DB6D18" w:rsidRDefault="00663A09" w:rsidP="00663A0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DB6D18">
        <w:rPr>
          <w:rFonts w:ascii="Times New Roman" w:hAnsi="Times New Roman" w:cs="Times New Roman"/>
        </w:rPr>
        <w:t>aláírja a vizsgadokumentumokat</w:t>
      </w:r>
      <w:r w:rsidR="002F73D9">
        <w:rPr>
          <w:rFonts w:ascii="Times New Roman" w:hAnsi="Times New Roman" w:cs="Times New Roman"/>
        </w:rPr>
        <w:t>.</w:t>
      </w:r>
    </w:p>
    <w:p w14:paraId="29662B61" w14:textId="77777777" w:rsidR="00663A09" w:rsidRPr="00DB6D18" w:rsidRDefault="00663A09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F9AE142" w14:textId="77777777" w:rsidR="00663A09" w:rsidRDefault="00663A09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B6D18">
        <w:rPr>
          <w:rFonts w:ascii="Times New Roman" w:hAnsi="Times New Roman" w:cs="Times New Roman"/>
          <w:b/>
          <w:i/>
        </w:rPr>
        <w:t>A szintvizsgát segítő tanár</w:t>
      </w:r>
    </w:p>
    <w:p w14:paraId="03C08396" w14:textId="77777777" w:rsidR="00663A09" w:rsidRPr="001824BE" w:rsidRDefault="00663A09" w:rsidP="00663A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B6D18">
        <w:rPr>
          <w:rFonts w:ascii="Times New Roman" w:hAnsi="Times New Roman" w:cs="Times New Roman"/>
        </w:rPr>
        <w:t>A szintvizsgát</w:t>
      </w:r>
      <w:r>
        <w:rPr>
          <w:rFonts w:ascii="Times New Roman" w:hAnsi="Times New Roman" w:cs="Times New Roman"/>
        </w:rPr>
        <w:t xml:space="preserve"> segítő tanár </w:t>
      </w:r>
      <w:r w:rsidRPr="00DB6D18">
        <w:rPr>
          <w:rFonts w:ascii="Times New Roman" w:hAnsi="Times New Roman" w:cs="Times New Roman"/>
        </w:rPr>
        <w:t>nem tagja a vizsgabizottságnak.</w:t>
      </w:r>
    </w:p>
    <w:p w14:paraId="0B84C678" w14:textId="37895BEA" w:rsidR="00663A09" w:rsidRPr="00DB6D18" w:rsidRDefault="00663A09" w:rsidP="00663A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Személyére vonatkozóan a szintvizsga lebonyolítását folytató intézmény/gazdálkodó</w:t>
      </w:r>
      <w:r w:rsidR="008610B6">
        <w:rPr>
          <w:rFonts w:ascii="Times New Roman" w:hAnsi="Times New Roman" w:cs="Times New Roman"/>
        </w:rPr>
        <w:t xml:space="preserve"> szervezet</w:t>
      </w:r>
      <w:r w:rsidRPr="00DB6D18">
        <w:rPr>
          <w:rFonts w:ascii="Times New Roman" w:hAnsi="Times New Roman" w:cs="Times New Roman"/>
        </w:rPr>
        <w:t xml:space="preserve"> tesz javaslatot. A szintvizsgát segítő ta</w:t>
      </w:r>
      <w:r w:rsidR="00826792">
        <w:rPr>
          <w:rFonts w:ascii="Times New Roman" w:hAnsi="Times New Roman" w:cs="Times New Roman"/>
        </w:rPr>
        <w:t xml:space="preserve">nárt </w:t>
      </w:r>
      <w:r w:rsidRPr="00DB6D18">
        <w:rPr>
          <w:rFonts w:ascii="Times New Roman" w:hAnsi="Times New Roman" w:cs="Times New Roman"/>
        </w:rPr>
        <w:t>a területileg illetékes kamara bízza meg.</w:t>
      </w:r>
    </w:p>
    <w:p w14:paraId="51069168" w14:textId="77777777" w:rsidR="00663A09" w:rsidRPr="00DB6D18" w:rsidRDefault="00663A09" w:rsidP="00663A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A szintvizsgát segítő tanár segíti a szintvizsgabizottság tevékenységét, javaslatot tesz a vizsgázó teljesítményének értékelésére.</w:t>
      </w:r>
    </w:p>
    <w:p w14:paraId="04051894" w14:textId="77777777" w:rsidR="00663A09" w:rsidRDefault="00663A09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28C986B" w14:textId="77777777" w:rsidR="00663A09" w:rsidRPr="008D7835" w:rsidRDefault="00663A09" w:rsidP="008D78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D7835">
        <w:rPr>
          <w:rFonts w:ascii="Times New Roman" w:hAnsi="Times New Roman" w:cs="Times New Roman"/>
          <w:b/>
          <w:i/>
        </w:rPr>
        <w:t>A szintvizsga jegyzője</w:t>
      </w:r>
    </w:p>
    <w:p w14:paraId="61D0C729" w14:textId="77777777" w:rsidR="008D7835" w:rsidRPr="008D7835" w:rsidRDefault="008D7835" w:rsidP="008D78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D7835">
        <w:rPr>
          <w:rFonts w:ascii="Times New Roman" w:hAnsi="Times New Roman" w:cs="Times New Roman"/>
        </w:rPr>
        <w:t>A szintvizsga jegyzője nem tagja a vizsgabizottságnak.</w:t>
      </w:r>
    </w:p>
    <w:p w14:paraId="21755E0B" w14:textId="77777777" w:rsidR="008D7835" w:rsidRPr="008D7835" w:rsidRDefault="008D7835" w:rsidP="008D783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D7835">
        <w:rPr>
          <w:rFonts w:ascii="Times New Roman" w:hAnsi="Times New Roman" w:cs="Times New Roman"/>
        </w:rPr>
        <w:t>A szintvizsga jegyzője a szintvizsga előkészítésével és lefolytatásával kapcsolatos írásbeli feladatokat látja el.</w:t>
      </w:r>
    </w:p>
    <w:p w14:paraId="2EA57FEC" w14:textId="77777777" w:rsidR="008D7835" w:rsidRPr="008D7835" w:rsidRDefault="008D7835" w:rsidP="008D783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D7835">
        <w:rPr>
          <w:rFonts w:ascii="Times New Roman" w:hAnsi="Times New Roman" w:cs="Times New Roman"/>
        </w:rPr>
        <w:t>A szintvizsga jegyzője</w:t>
      </w:r>
    </w:p>
    <w:p w14:paraId="1E2955DB" w14:textId="77777777" w:rsidR="008D7835" w:rsidRPr="008D7835" w:rsidRDefault="008D7835" w:rsidP="008D7835">
      <w:pPr>
        <w:pStyle w:val="Listaszerbekezds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8D7835">
        <w:rPr>
          <w:rFonts w:ascii="Times New Roman" w:hAnsi="Times New Roman" w:cs="Times New Roman"/>
        </w:rPr>
        <w:t>folyamatosan, a vizsga lényeges eseményeinek rögzítésével vezeti a vizsgabizottsági értekezletek jegyzőkönyvét,</w:t>
      </w:r>
    </w:p>
    <w:p w14:paraId="77201BB2" w14:textId="1BE13949" w:rsidR="008D7835" w:rsidRPr="008D7835" w:rsidRDefault="008D7835" w:rsidP="008D7835">
      <w:pPr>
        <w:pStyle w:val="Listaszerbekezds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8D7835">
        <w:rPr>
          <w:rFonts w:ascii="Times New Roman" w:hAnsi="Times New Roman" w:cs="Times New Roman"/>
        </w:rPr>
        <w:t xml:space="preserve"> </w:t>
      </w:r>
      <w:r w:rsidR="008610B6">
        <w:rPr>
          <w:rFonts w:ascii="Times New Roman" w:hAnsi="Times New Roman" w:cs="Times New Roman"/>
        </w:rPr>
        <w:t xml:space="preserve">kiállítja </w:t>
      </w:r>
      <w:r w:rsidRPr="008D7835">
        <w:rPr>
          <w:rFonts w:ascii="Times New Roman" w:hAnsi="Times New Roman" w:cs="Times New Roman"/>
        </w:rPr>
        <w:t>az igazolást</w:t>
      </w:r>
      <w:r w:rsidR="008610B6">
        <w:rPr>
          <w:rFonts w:ascii="Times New Roman" w:hAnsi="Times New Roman" w:cs="Times New Roman"/>
        </w:rPr>
        <w:t>,</w:t>
      </w:r>
    </w:p>
    <w:p w14:paraId="25D36577" w14:textId="77777777" w:rsidR="008D7835" w:rsidRPr="008D7835" w:rsidRDefault="008D7835" w:rsidP="008D7835">
      <w:pPr>
        <w:pStyle w:val="Listaszerbekezds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8D7835">
        <w:rPr>
          <w:rFonts w:ascii="Times New Roman" w:hAnsi="Times New Roman" w:cs="Times New Roman"/>
        </w:rPr>
        <w:t>elvégzi a szintvizsgával kapcsolatos egyéb adminisztratív teendőket.</w:t>
      </w:r>
    </w:p>
    <w:p w14:paraId="39E84BFD" w14:textId="77777777" w:rsidR="008D7835" w:rsidRPr="008D7835" w:rsidRDefault="008D7835" w:rsidP="008D78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2B7DE98" w14:textId="2A5F7745" w:rsidR="00826792" w:rsidRPr="00826792" w:rsidRDefault="008D7835" w:rsidP="008267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26792">
        <w:rPr>
          <w:rFonts w:ascii="Times New Roman" w:hAnsi="Times New Roman" w:cs="Times New Roman"/>
        </w:rPr>
        <w:t xml:space="preserve">Szintvizsga jegyzői feladat ellátására nem kérhető fel a területi kamaránál a </w:t>
      </w:r>
      <w:r w:rsidR="00255313">
        <w:rPr>
          <w:rFonts w:ascii="Times New Roman" w:hAnsi="Times New Roman" w:cs="Times New Roman"/>
        </w:rPr>
        <w:t>t</w:t>
      </w:r>
      <w:r w:rsidRPr="00826792">
        <w:rPr>
          <w:rFonts w:ascii="Times New Roman" w:hAnsi="Times New Roman" w:cs="Times New Roman"/>
        </w:rPr>
        <w:t xml:space="preserve">ámogatási szerződés szerint </w:t>
      </w:r>
      <w:r w:rsidR="008878C6">
        <w:rPr>
          <w:rFonts w:ascii="Times New Roman" w:hAnsi="Times New Roman" w:cs="Times New Roman"/>
        </w:rPr>
        <w:t xml:space="preserve">teljes munkaidőben </w:t>
      </w:r>
      <w:r w:rsidRPr="00826792">
        <w:rPr>
          <w:rFonts w:ascii="Times New Roman" w:hAnsi="Times New Roman" w:cs="Times New Roman"/>
        </w:rPr>
        <w:t>foglalkoztatott,</w:t>
      </w:r>
      <w:r w:rsidR="008878C6">
        <w:rPr>
          <w:rFonts w:ascii="Times New Roman" w:hAnsi="Times New Roman" w:cs="Times New Roman"/>
        </w:rPr>
        <w:t xml:space="preserve"> </w:t>
      </w:r>
      <w:r w:rsidR="008878C6" w:rsidRPr="00826792">
        <w:rPr>
          <w:rFonts w:ascii="Times New Roman" w:hAnsi="Times New Roman" w:cs="Times New Roman"/>
        </w:rPr>
        <w:t>támogatott munkakört betöltő munkavállaló</w:t>
      </w:r>
      <w:r w:rsidR="008878C6">
        <w:rPr>
          <w:rFonts w:ascii="Times New Roman" w:hAnsi="Times New Roman" w:cs="Times New Roman"/>
        </w:rPr>
        <w:t>, valamint a</w:t>
      </w:r>
      <w:r w:rsidRPr="00826792">
        <w:rPr>
          <w:rFonts w:ascii="Times New Roman" w:hAnsi="Times New Roman" w:cs="Times New Roman"/>
        </w:rPr>
        <w:t xml:space="preserve"> támogatott munkakört betöltő munkavállaló közeli hozzátartozója. Szintvizsga jegyzőjének ugyanazon személyt egy adott napon több vizsgahelyszínre csak eltérő időpontokban megszervezett, egymást követő szintvizsgá</w:t>
      </w:r>
      <w:r w:rsidR="008610B6">
        <w:rPr>
          <w:rFonts w:ascii="Times New Roman" w:hAnsi="Times New Roman" w:cs="Times New Roman"/>
        </w:rPr>
        <w:t>k</w:t>
      </w:r>
      <w:r w:rsidRPr="00826792">
        <w:rPr>
          <w:rFonts w:ascii="Times New Roman" w:hAnsi="Times New Roman" w:cs="Times New Roman"/>
        </w:rPr>
        <w:t>ra lehet felkérni a szakképesítés vizsgaidőtartamának figyelembevételével.</w:t>
      </w:r>
      <w:r w:rsidR="00826792" w:rsidRPr="00826792">
        <w:rPr>
          <w:rFonts w:ascii="Times New Roman" w:hAnsi="Times New Roman" w:cs="Times New Roman"/>
        </w:rPr>
        <w:t xml:space="preserve"> A szintvizsga jegyzőjét a területileg illetékes kamara bízza meg.</w:t>
      </w:r>
    </w:p>
    <w:p w14:paraId="1FB806DF" w14:textId="77777777" w:rsidR="008D7835" w:rsidRDefault="008D7835" w:rsidP="008D7835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35696EA" w14:textId="77777777" w:rsidR="00826792" w:rsidRPr="00826792" w:rsidRDefault="00826792" w:rsidP="008267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26792">
        <w:rPr>
          <w:rFonts w:ascii="Times New Roman" w:hAnsi="Times New Roman" w:cs="Times New Roman"/>
        </w:rPr>
        <w:t>A szintvizsga elnökének, tagjának, segítő tanárának és jegyzőjének a megbízása egy vizsgaalkalomra szól.</w:t>
      </w:r>
    </w:p>
    <w:p w14:paraId="7479E40C" w14:textId="77777777" w:rsidR="006A4649" w:rsidRPr="008D7835" w:rsidRDefault="006A4649" w:rsidP="008D78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5A3AF08" w14:textId="5CDE9128" w:rsidR="00EF78A1" w:rsidRPr="006A4649" w:rsidRDefault="00663A09" w:rsidP="008A1847">
      <w:pPr>
        <w:pStyle w:val="Cmsor1"/>
        <w:numPr>
          <w:ilvl w:val="0"/>
          <w:numId w:val="27"/>
        </w:numPr>
      </w:pPr>
      <w:bookmarkStart w:id="17" w:name="_Toc442348404"/>
      <w:bookmarkStart w:id="18" w:name="_Toc525480698"/>
      <w:r>
        <w:lastRenderedPageBreak/>
        <w:t>A vizsgabizottság működése</w:t>
      </w:r>
      <w:r w:rsidRPr="003A6E27">
        <w:t xml:space="preserve"> a vizsga folyamatában</w:t>
      </w:r>
      <w:bookmarkEnd w:id="16"/>
      <w:bookmarkEnd w:id="17"/>
      <w:bookmarkEnd w:id="18"/>
    </w:p>
    <w:p w14:paraId="637E860B" w14:textId="77777777" w:rsidR="00663A09" w:rsidRDefault="00663A09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A szintvizsgabizottság határozatait bizottsági értekezleten hozza meg és jegyzőkönyvben rögzíti</w:t>
      </w:r>
      <w:r>
        <w:rPr>
          <w:rFonts w:ascii="Times New Roman" w:hAnsi="Times New Roman" w:cs="Times New Roman"/>
        </w:rPr>
        <w:t>.</w:t>
      </w:r>
    </w:p>
    <w:p w14:paraId="07E9406C" w14:textId="77777777" w:rsidR="00663A09" w:rsidRPr="00DB6D18" w:rsidRDefault="00663A09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A szintvizsgabizottság értekezletet tart</w:t>
      </w:r>
      <w:r>
        <w:rPr>
          <w:rFonts w:ascii="Times New Roman" w:hAnsi="Times New Roman" w:cs="Times New Roman"/>
        </w:rPr>
        <w:t>:</w:t>
      </w:r>
    </w:p>
    <w:p w14:paraId="1A591C58" w14:textId="095F1101" w:rsidR="00663A09" w:rsidRPr="00DB6D18" w:rsidRDefault="008610B6" w:rsidP="00663A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63A09" w:rsidRPr="00DB6D18">
        <w:rPr>
          <w:rFonts w:ascii="Times New Roman" w:hAnsi="Times New Roman" w:cs="Times New Roman"/>
        </w:rPr>
        <w:t>szintvizsga megkezdése előtt,</w:t>
      </w:r>
    </w:p>
    <w:p w14:paraId="67A11CC8" w14:textId="77777777" w:rsidR="00663A09" w:rsidRPr="00DB6D18" w:rsidRDefault="00663A09" w:rsidP="00663A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a szintvizsga befejezését követően,</w:t>
      </w:r>
    </w:p>
    <w:p w14:paraId="2ADA0311" w14:textId="77777777" w:rsidR="00663A09" w:rsidRDefault="00663A09" w:rsidP="00663A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DB6D18">
        <w:rPr>
          <w:rFonts w:ascii="Times New Roman" w:hAnsi="Times New Roman" w:cs="Times New Roman"/>
        </w:rPr>
        <w:t>ha a szintvizsga lefolytatását, megtartását, befejezését zavaró vagy gátló körülmény, illetőleg a vizsgázó által elkövetett szabálytalanság elbírálása vagy egyéb ok azt szükségessé teszi.</w:t>
      </w:r>
    </w:p>
    <w:p w14:paraId="08B477EC" w14:textId="77777777" w:rsidR="009545B5" w:rsidRPr="00DB6D18" w:rsidRDefault="009545B5" w:rsidP="008A1847">
      <w:pPr>
        <w:pStyle w:val="Listaszerbekezds"/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578B935A" w14:textId="77777777" w:rsidR="00F14DF5" w:rsidRPr="00F14DF5" w:rsidRDefault="00F14DF5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4DF5">
        <w:rPr>
          <w:rFonts w:ascii="Times New Roman" w:hAnsi="Times New Roman" w:cs="Times New Roman"/>
        </w:rPr>
        <w:t>Az értekezlet akkor határozatképes, ha a teljes szintvizsgabizottság jelen van.</w:t>
      </w:r>
    </w:p>
    <w:p w14:paraId="20A0B96A" w14:textId="2535C7C3" w:rsidR="00F14DF5" w:rsidRPr="00F14DF5" w:rsidRDefault="00F14DF5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4DF5">
        <w:rPr>
          <w:rFonts w:ascii="Times New Roman" w:hAnsi="Times New Roman" w:cs="Times New Roman"/>
        </w:rPr>
        <w:t>A szintvizsgabizottság határozatait nyílt szavazással hozza, szavazategyenlőség eset</w:t>
      </w:r>
      <w:r w:rsidR="007E066F">
        <w:rPr>
          <w:rFonts w:ascii="Times New Roman" w:hAnsi="Times New Roman" w:cs="Times New Roman"/>
        </w:rPr>
        <w:t xml:space="preserve">én a vizsgabizottság elnökének </w:t>
      </w:r>
      <w:r w:rsidRPr="00F14DF5">
        <w:rPr>
          <w:rFonts w:ascii="Times New Roman" w:hAnsi="Times New Roman" w:cs="Times New Roman"/>
        </w:rPr>
        <w:t>szavazata dönt. A szintvizsga vizsgabizottságának döntése, intézkedése vagy intézkedésének elmulasztása ellen a szintvizsgabizottság tagja külön véleményét a jegyzőkönyvben feltüntetheti.</w:t>
      </w:r>
    </w:p>
    <w:p w14:paraId="50F5E98E" w14:textId="77777777" w:rsidR="00F14DF5" w:rsidRPr="00F14DF5" w:rsidRDefault="00F14DF5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4DF5">
        <w:rPr>
          <w:rFonts w:ascii="Times New Roman" w:hAnsi="Times New Roman" w:cs="Times New Roman"/>
        </w:rPr>
        <w:t>A szintvizsga elnökét, tagját és jegyzőjét, a szintvizsgabizottság munkáját segítő tanárt a szintvizsgabizottság határozatai tekintetében - azok kihirdetéséig - titoktartási kötelezettség terheli.</w:t>
      </w:r>
    </w:p>
    <w:p w14:paraId="050DC275" w14:textId="77777777" w:rsidR="00F14DF5" w:rsidRPr="00F14DF5" w:rsidRDefault="00F14DF5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BE9BC1F" w14:textId="7BD85551" w:rsidR="00F14DF5" w:rsidRPr="0016714B" w:rsidRDefault="00BC20A1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A </w:t>
      </w:r>
      <w:r w:rsidR="00F14DF5" w:rsidRPr="00F14DF5">
        <w:rPr>
          <w:rFonts w:ascii="Times New Roman" w:hAnsi="Times New Roman" w:cs="Times New Roman"/>
        </w:rPr>
        <w:t>szintvizsga bizottsági értekezletről jegyzőkönyvet kell készíteni</w:t>
      </w:r>
      <w:r w:rsidR="00455586">
        <w:rPr>
          <w:rFonts w:ascii="Times New Roman" w:hAnsi="Times New Roman" w:cs="Times New Roman"/>
        </w:rPr>
        <w:t>, melyet a jegyző vezet</w:t>
      </w:r>
      <w:r w:rsidR="00F14DF5" w:rsidRPr="00F14DF5">
        <w:rPr>
          <w:rFonts w:ascii="Times New Roman" w:hAnsi="Times New Roman" w:cs="Times New Roman"/>
        </w:rPr>
        <w:t xml:space="preserve">. </w:t>
      </w:r>
      <w:r w:rsidRPr="007A763B">
        <w:rPr>
          <w:rFonts w:ascii="Times New Roman" w:hAnsi="Times New Roman" w:cs="Times New Roman"/>
          <w:color w:val="auto"/>
        </w:rPr>
        <w:t>Az értekezleten elhangzott, a szintvizsga lebonyolítás</w:t>
      </w:r>
      <w:r w:rsidR="007E066F">
        <w:rPr>
          <w:rFonts w:ascii="Times New Roman" w:hAnsi="Times New Roman" w:cs="Times New Roman"/>
          <w:color w:val="auto"/>
        </w:rPr>
        <w:t xml:space="preserve">a szempontjából minden lényeges </w:t>
      </w:r>
      <w:r w:rsidRPr="007A763B">
        <w:rPr>
          <w:rFonts w:ascii="Times New Roman" w:hAnsi="Times New Roman" w:cs="Times New Roman"/>
          <w:color w:val="auto"/>
        </w:rPr>
        <w:t>információt a szintvizsga jegyzőkönyvében rögzíteni kell.</w:t>
      </w:r>
    </w:p>
    <w:p w14:paraId="50E2E540" w14:textId="495D6948" w:rsidR="00F14DF5" w:rsidRPr="00F14DF5" w:rsidRDefault="00F14DF5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4DF5">
        <w:rPr>
          <w:rFonts w:ascii="Times New Roman" w:hAnsi="Times New Roman" w:cs="Times New Roman"/>
        </w:rPr>
        <w:t>A jegyzőkönyvet a szintvi</w:t>
      </w:r>
      <w:r w:rsidR="007E066F">
        <w:rPr>
          <w:rFonts w:ascii="Times New Roman" w:hAnsi="Times New Roman" w:cs="Times New Roman"/>
        </w:rPr>
        <w:t xml:space="preserve">zsgabizottság elnöke, tagja és </w:t>
      </w:r>
      <w:r w:rsidRPr="00F14DF5">
        <w:rPr>
          <w:rFonts w:ascii="Times New Roman" w:hAnsi="Times New Roman" w:cs="Times New Roman"/>
        </w:rPr>
        <w:t>jegyzője írja alá a vizsga utolsó napját követő nyolc napon belül.</w:t>
      </w:r>
    </w:p>
    <w:p w14:paraId="283C9222" w14:textId="77777777" w:rsidR="00F14DF5" w:rsidRPr="00F14DF5" w:rsidRDefault="00F14DF5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6BED9E0" w14:textId="77777777" w:rsidR="00F14DF5" w:rsidRPr="00F14DF5" w:rsidRDefault="00F14DF5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4DF5">
        <w:rPr>
          <w:rFonts w:ascii="Times New Roman" w:hAnsi="Times New Roman" w:cs="Times New Roman"/>
        </w:rPr>
        <w:t>A szintvizsgabizottság felelős a szintvizsga szabályos és zavartalan lefolytatásáért.</w:t>
      </w:r>
    </w:p>
    <w:p w14:paraId="52B930B4" w14:textId="77777777" w:rsidR="00F14DF5" w:rsidRPr="00F14DF5" w:rsidRDefault="00F14DF5" w:rsidP="00F14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4DF5">
        <w:rPr>
          <w:rFonts w:ascii="Times New Roman" w:hAnsi="Times New Roman" w:cs="Times New Roman"/>
        </w:rPr>
        <w:t>A szintvizsgát csak a teljes vizsgabizottság előtt, a szintvizsgát segítő tanár jelenlétében szabad megkezdeni, illetőleg folytatni.</w:t>
      </w:r>
    </w:p>
    <w:p w14:paraId="51BFDB1E" w14:textId="77777777" w:rsidR="007A00C9" w:rsidRDefault="007A00C9" w:rsidP="00663A0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27C61B9" w14:textId="0E09237C" w:rsidR="00F14DF5" w:rsidRPr="00395CDD" w:rsidRDefault="00663A09" w:rsidP="00663A09">
      <w:pPr>
        <w:pStyle w:val="Cmsor1"/>
        <w:numPr>
          <w:ilvl w:val="0"/>
          <w:numId w:val="27"/>
        </w:numPr>
      </w:pPr>
      <w:bookmarkStart w:id="19" w:name="_Toc442348405"/>
      <w:bookmarkStart w:id="20" w:name="_Toc525480699"/>
      <w:r>
        <w:lastRenderedPageBreak/>
        <w:t>A</w:t>
      </w:r>
      <w:r w:rsidRPr="003A6E27">
        <w:t xml:space="preserve"> szintvi</w:t>
      </w:r>
      <w:r>
        <w:t>zsga lebonyolítása</w:t>
      </w:r>
      <w:bookmarkEnd w:id="19"/>
      <w:bookmarkEnd w:id="20"/>
      <w:r>
        <w:t xml:space="preserve"> </w:t>
      </w:r>
    </w:p>
    <w:p w14:paraId="649FF95D" w14:textId="77777777" w:rsidR="00CB7933" w:rsidRPr="00CB7933" w:rsidRDefault="00CB7933" w:rsidP="00CB793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t>A szintvizsga megkezdése előtti értekezlet (Nyitóértekezlet)</w:t>
      </w:r>
    </w:p>
    <w:p w14:paraId="52E5BD9F" w14:textId="5ABB36D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szintvizsga megkezdése előtti értekezleten a szintvizsgabizottság minősíti a szintvizsga előkészítését, a megoldandó feladatokat, megállapítja a vizsga időbeosztását, a vizsgázók sorrendjét, valamint a szintvizsga ered</w:t>
      </w:r>
      <w:r w:rsidR="00211010">
        <w:rPr>
          <w:rFonts w:ascii="Times New Roman" w:hAnsi="Times New Roman" w:cs="Times New Roman"/>
        </w:rPr>
        <w:t xml:space="preserve">mény kihirdetésének időpontját. </w:t>
      </w:r>
      <w:r w:rsidRPr="00CB7933">
        <w:rPr>
          <w:rFonts w:ascii="Times New Roman" w:hAnsi="Times New Roman" w:cs="Times New Roman"/>
        </w:rPr>
        <w:t>A vizsga jegyzője az elhangzottakat a vizsga jegyzőkönyvében rögzíti.</w:t>
      </w:r>
    </w:p>
    <w:p w14:paraId="52A85F71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062545C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t>A vizsgázók azonosítása, a vizsgán való jelenlét biztosítása</w:t>
      </w:r>
    </w:p>
    <w:p w14:paraId="774B0CE2" w14:textId="481792E6" w:rsidR="00CB7933" w:rsidRPr="00CB7933" w:rsidRDefault="00CB7933" w:rsidP="00CB7933">
      <w:pPr>
        <w:spacing w:after="60"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szintvizsga elnöke a szintvizsga tag kö</w:t>
      </w:r>
      <w:r w:rsidR="007E066F">
        <w:rPr>
          <w:rFonts w:ascii="Times New Roman" w:hAnsi="Times New Roman" w:cs="Times New Roman"/>
        </w:rPr>
        <w:t>zreműködésével</w:t>
      </w:r>
      <w:r w:rsidRPr="00CB7933">
        <w:rPr>
          <w:rFonts w:ascii="Times New Roman" w:hAnsi="Times New Roman" w:cs="Times New Roman"/>
        </w:rPr>
        <w:t xml:space="preserve"> –</w:t>
      </w:r>
      <w:r w:rsidR="007E066F">
        <w:rPr>
          <w:rFonts w:ascii="Times New Roman" w:hAnsi="Times New Roman" w:cs="Times New Roman"/>
        </w:rPr>
        <w:t xml:space="preserve"> </w:t>
      </w:r>
      <w:r w:rsidR="00BE302B">
        <w:rPr>
          <w:rFonts w:ascii="Times New Roman" w:hAnsi="Times New Roman" w:cs="Times New Roman"/>
        </w:rPr>
        <w:t>a</w:t>
      </w:r>
      <w:r w:rsidR="00BC20A1">
        <w:rPr>
          <w:rFonts w:ascii="Times New Roman" w:hAnsi="Times New Roman" w:cs="Times New Roman"/>
        </w:rPr>
        <w:t xml:space="preserve"> szintvizsga jegyzőkönyv </w:t>
      </w:r>
      <w:r w:rsidR="00EF04D1">
        <w:rPr>
          <w:rFonts w:ascii="Times New Roman" w:hAnsi="Times New Roman" w:cs="Times New Roman"/>
        </w:rPr>
        <w:t>és a</w:t>
      </w:r>
      <w:r w:rsidR="00EF04D1" w:rsidRPr="00EF04D1">
        <w:t xml:space="preserve"> </w:t>
      </w:r>
      <w:r w:rsidR="00EF04D1" w:rsidRPr="003C5639">
        <w:rPr>
          <w:rFonts w:ascii="Times New Roman" w:hAnsi="Times New Roman" w:cs="Times New Roman"/>
        </w:rPr>
        <w:t xml:space="preserve">tanuló </w:t>
      </w:r>
      <w:r w:rsidR="00EF04D1" w:rsidRPr="00EF04D1">
        <w:rPr>
          <w:rFonts w:ascii="Times New Roman" w:hAnsi="Times New Roman" w:cs="Times New Roman"/>
        </w:rPr>
        <w:t>személyazonosság</w:t>
      </w:r>
      <w:r w:rsidR="00BE302B">
        <w:rPr>
          <w:rFonts w:ascii="Times New Roman" w:hAnsi="Times New Roman" w:cs="Times New Roman"/>
        </w:rPr>
        <w:t>ának</w:t>
      </w:r>
      <w:r w:rsidR="00EF04D1" w:rsidRPr="00EF04D1">
        <w:rPr>
          <w:rFonts w:ascii="Times New Roman" w:hAnsi="Times New Roman" w:cs="Times New Roman"/>
        </w:rPr>
        <w:t xml:space="preserve"> igazolására alkalmas okmány</w:t>
      </w:r>
      <w:r w:rsidR="00EF04D1">
        <w:rPr>
          <w:rFonts w:ascii="Times New Roman" w:hAnsi="Times New Roman" w:cs="Times New Roman"/>
        </w:rPr>
        <w:t xml:space="preserve">a </w:t>
      </w:r>
      <w:r w:rsidRPr="00CB7933">
        <w:rPr>
          <w:rFonts w:ascii="Times New Roman" w:hAnsi="Times New Roman" w:cs="Times New Roman"/>
        </w:rPr>
        <w:t>alapján –</w:t>
      </w:r>
      <w:r w:rsidR="00EF04D1">
        <w:rPr>
          <w:rFonts w:ascii="Times New Roman" w:hAnsi="Times New Roman" w:cs="Times New Roman"/>
        </w:rPr>
        <w:t xml:space="preserve"> </w:t>
      </w:r>
      <w:r w:rsidRPr="00CB7933">
        <w:rPr>
          <w:rFonts w:ascii="Times New Roman" w:hAnsi="Times New Roman" w:cs="Times New Roman"/>
        </w:rPr>
        <w:t>ellenőrzi a szintvizsgázó személyazonosságát, és a szintvizsgával kapcsolatos egyéb iratokat</w:t>
      </w:r>
      <w:r w:rsidR="00EF04D1">
        <w:rPr>
          <w:rFonts w:ascii="Times New Roman" w:hAnsi="Times New Roman" w:cs="Times New Roman"/>
        </w:rPr>
        <w:t>.</w:t>
      </w:r>
    </w:p>
    <w:p w14:paraId="153A348A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szintvizsgán a tanuló jelenlétéről az elméleti oktatást végző intézmények kötelesek gondoskodni.</w:t>
      </w:r>
    </w:p>
    <w:p w14:paraId="74FE3E1D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8A1D046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t xml:space="preserve">Munka-, tűz- és balesetvédelmi oktatás </w:t>
      </w:r>
    </w:p>
    <w:p w14:paraId="52C00371" w14:textId="7AE96BA6" w:rsid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B7933">
        <w:rPr>
          <w:rFonts w:ascii="Times New Roman" w:hAnsi="Times New Roman" w:cs="Times New Roman"/>
        </w:rPr>
        <w:t>A szintvizsgán megjelent tanulókat a vizsga megkezdése előtt munka-, tűz- és balesetvédelmi oktatásban kell részesíteni</w:t>
      </w:r>
      <w:r w:rsidR="00BC20A1">
        <w:rPr>
          <w:rFonts w:ascii="Times New Roman" w:hAnsi="Times New Roman" w:cs="Times New Roman"/>
        </w:rPr>
        <w:t>.</w:t>
      </w:r>
      <w:r w:rsidRPr="00CB7933">
        <w:rPr>
          <w:rFonts w:ascii="Times New Roman" w:hAnsi="Times New Roman" w:cs="Times New Roman"/>
        </w:rPr>
        <w:t xml:space="preserve"> </w:t>
      </w:r>
      <w:r w:rsidR="00BC20A1" w:rsidRPr="00BC20A1">
        <w:rPr>
          <w:rFonts w:ascii="Times New Roman" w:hAnsi="Times New Roman" w:cs="Times New Roman"/>
          <w:color w:val="auto"/>
        </w:rPr>
        <w:t xml:space="preserve"> </w:t>
      </w:r>
      <w:r w:rsidR="00BC20A1" w:rsidRPr="007A763B">
        <w:rPr>
          <w:rFonts w:ascii="Times New Roman" w:hAnsi="Times New Roman" w:cs="Times New Roman"/>
          <w:color w:val="auto"/>
        </w:rPr>
        <w:t>A tanulók az oktatás során elhangzottakat tudomásul veszik, a szintvizsga során magukra nézve kötelezőnek tar</w:t>
      </w:r>
      <w:r w:rsidR="007E066F">
        <w:rPr>
          <w:rFonts w:ascii="Times New Roman" w:hAnsi="Times New Roman" w:cs="Times New Roman"/>
          <w:color w:val="auto"/>
        </w:rPr>
        <w:t>tják és</w:t>
      </w:r>
      <w:r w:rsidR="003915C6">
        <w:rPr>
          <w:rFonts w:ascii="Times New Roman" w:hAnsi="Times New Roman" w:cs="Times New Roman"/>
          <w:color w:val="auto"/>
        </w:rPr>
        <w:t xml:space="preserve"> a</w:t>
      </w:r>
      <w:r w:rsidR="00BC20A1" w:rsidRPr="007A763B">
        <w:rPr>
          <w:rFonts w:ascii="Times New Roman" w:hAnsi="Times New Roman" w:cs="Times New Roman"/>
          <w:color w:val="auto"/>
        </w:rPr>
        <w:t xml:space="preserve"> jegyzőkönyvben aláírásukkal </w:t>
      </w:r>
      <w:r w:rsidR="00707356">
        <w:rPr>
          <w:rFonts w:ascii="Times New Roman" w:hAnsi="Times New Roman" w:cs="Times New Roman"/>
          <w:color w:val="auto"/>
        </w:rPr>
        <w:t xml:space="preserve">ezt </w:t>
      </w:r>
      <w:r w:rsidR="00545F09">
        <w:rPr>
          <w:rFonts w:ascii="Times New Roman" w:hAnsi="Times New Roman" w:cs="Times New Roman"/>
          <w:color w:val="auto"/>
        </w:rPr>
        <w:t>igazolják</w:t>
      </w:r>
      <w:r w:rsidR="007C611E">
        <w:rPr>
          <w:rFonts w:ascii="Times New Roman" w:hAnsi="Times New Roman" w:cs="Times New Roman"/>
          <w:color w:val="auto"/>
        </w:rPr>
        <w:t xml:space="preserve">. </w:t>
      </w:r>
      <w:r w:rsidR="00BC20A1" w:rsidRPr="007A763B">
        <w:rPr>
          <w:rFonts w:ascii="Times New Roman" w:hAnsi="Times New Roman" w:cs="Times New Roman"/>
          <w:color w:val="auto"/>
        </w:rPr>
        <w:t>A szintvizsga elnöke, tagja, a segítő tanár és a jegyző a szintvizsgán megszervezett munka-, tűz- és balesetvédelmi oktatáson köteles részt venni. A balesetvédelmi oktatást általában a segítő tanár, vagy az iskola/gazdálkodó szervezet által előzetesen kijelölt gyakorlati oktató tartja meg a szakma és a gyakorlati vizsga sajátosságait figyelembe véve.</w:t>
      </w:r>
      <w:r w:rsidR="00783968">
        <w:rPr>
          <w:rFonts w:ascii="Times New Roman" w:hAnsi="Times New Roman" w:cs="Times New Roman"/>
          <w:color w:val="auto"/>
        </w:rPr>
        <w:t xml:space="preserve"> Az oktatás kezdetének és végének időpontja óra, perc megjelölésével kötelező, és az oktatást végző személy aláírása is szükséges a jegyzőkönyv meghatározott pontján. </w:t>
      </w:r>
    </w:p>
    <w:p w14:paraId="4D3E6A27" w14:textId="3B27D9A2" w:rsidR="00BC20A1" w:rsidRPr="007A763B" w:rsidRDefault="00BC20A1" w:rsidP="00BC20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A763B">
        <w:rPr>
          <w:rFonts w:ascii="Times New Roman" w:hAnsi="Times New Roman" w:cs="Times New Roman"/>
          <w:color w:val="auto"/>
        </w:rPr>
        <w:t>A munka-, tűz- és balesetvédelmi oktatás kiemelt jelentőségű. Az oktatás során a tanulók figyelmét fel kell hívni a vizsga során fellépő összes veszélyre és egészségkárosító hatásra, az egyéni védőeszközök</w:t>
      </w:r>
      <w:r w:rsidR="00BE302B">
        <w:rPr>
          <w:rFonts w:ascii="Times New Roman" w:hAnsi="Times New Roman" w:cs="Times New Roman"/>
          <w:color w:val="auto"/>
        </w:rPr>
        <w:t>,</w:t>
      </w:r>
      <w:r w:rsidR="007E066F">
        <w:rPr>
          <w:rFonts w:ascii="Times New Roman" w:hAnsi="Times New Roman" w:cs="Times New Roman"/>
          <w:color w:val="auto"/>
        </w:rPr>
        <w:t xml:space="preserve"> illetve </w:t>
      </w:r>
      <w:r w:rsidRPr="007A763B">
        <w:rPr>
          <w:rFonts w:ascii="Times New Roman" w:hAnsi="Times New Roman" w:cs="Times New Roman"/>
          <w:color w:val="auto"/>
        </w:rPr>
        <w:t>munkaeszközeik (gépek, szerszámok, eszközök) biztonságos és rendeltetésszerű használatára. A tanuló magatartásformája alapvetően határozza meg, hogy a biztonsághoz és az egészséghez, mint értékhez milyen viszonyt alakít ki. A munkavédelmi követelmények érvényesüléséhez nélkülözhetetlen az emberi magatartások, személyi tényezők befolyásolása is, melynek nagyon fontos eszköze az oktatás.</w:t>
      </w:r>
    </w:p>
    <w:p w14:paraId="2B50E31D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92599F0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lastRenderedPageBreak/>
        <w:t>A szintvizsga-feladatok kiosztása, a feladatok végrehajtása</w:t>
      </w:r>
    </w:p>
    <w:p w14:paraId="128F7431" w14:textId="77777777" w:rsidR="00CB7933" w:rsidRPr="00CB7933" w:rsidRDefault="00CB7933" w:rsidP="00395CDD">
      <w:pPr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vizsgaelnök röviden megnyitja a szintvizsgát, felhívja a tanulók figyelmét a vizsgafeladat súlypontjaira. A szintvizsgán a szakképesítés tartalmát kifejező alapvető munkafolyamatokat, munkaműveleteket átfogó, elsősorban gyakorlati vizsgafeladatokat kell megoldani.</w:t>
      </w:r>
    </w:p>
    <w:p w14:paraId="246933C6" w14:textId="31CB03FF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 xml:space="preserve">A vizsgabizottság munkáját segítő pedagógus/oktató kiosztja a feladatokat, a tanulók a feladatleírás alapján önállóan kezdik el </w:t>
      </w:r>
      <w:r w:rsidR="00BE302B">
        <w:rPr>
          <w:rFonts w:ascii="Times New Roman" w:hAnsi="Times New Roman" w:cs="Times New Roman"/>
        </w:rPr>
        <w:t xml:space="preserve">a </w:t>
      </w:r>
      <w:r w:rsidRPr="00CB7933">
        <w:rPr>
          <w:rFonts w:ascii="Times New Roman" w:hAnsi="Times New Roman" w:cs="Times New Roman"/>
        </w:rPr>
        <w:t>vizsgafeladat megoldását.</w:t>
      </w:r>
    </w:p>
    <w:p w14:paraId="72F400B4" w14:textId="77777777" w:rsidR="00CB7933" w:rsidRPr="00CB7933" w:rsidRDefault="00CB7933" w:rsidP="00CB793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szintvizsga feladat végrehajtásához az egyes feladatoknál meghatározott időtartam áll a vizsgázó rendelkezésére, amelybe a szintvizsga feladat ismertetésének időtartama nem számít bele. Nem számítható be a feladatok végrehajtására rendelkezésre álló időbe a vizsgázónak fel nem róható okból (kényszerleállás, anyaghiba stb.) kieső idő.</w:t>
      </w:r>
    </w:p>
    <w:p w14:paraId="15CBE810" w14:textId="77777777" w:rsidR="00CB7933" w:rsidRPr="00CB7933" w:rsidRDefault="00CB7933" w:rsidP="00CB793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szintvizsgát akkor lehet megkezdeni, illetőleg folytatni, ha a szintvizsga elnöke meggyőződött a személyi és tárgyi feltételek meglétéről – ideértve a munkavédelmi, tűzvédelmi és egészségvédelmi feltételeket is.</w:t>
      </w:r>
    </w:p>
    <w:p w14:paraId="4A926C3A" w14:textId="77777777" w:rsidR="00CB7933" w:rsidRPr="00CB7933" w:rsidRDefault="00CB7933" w:rsidP="00CB793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Ha balesetveszély, egészségi ártalom vagy más rendkívüli ok azt indokolja, a szintvizsga elnök a feladatokat megváltoztathatja. A változásokról szóló döntést az ok megadásával és indoklással rögzíteni kell a jegyzőkönyvben.</w:t>
      </w:r>
    </w:p>
    <w:p w14:paraId="6E4ED2AC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60F4F603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t>Az elkészült vizsgafeladatok értékelése</w:t>
      </w:r>
    </w:p>
    <w:p w14:paraId="308EAFBA" w14:textId="77777777" w:rsidR="00CB7933" w:rsidRPr="00CB7933" w:rsidRDefault="00CB7933" w:rsidP="00CB79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Előnyös, ha a munkafolyamat közben is figyelemmel kíséri és értékeli a tanuló munkáját a szintvizsgabizottság. A vizsgabizottság tagjai egymástól függetlenül végzik az értékelőlap kitöltését. A végső osztályzatot a szintvizsgaelnök vezetésével állapítják meg. A jegyző az értékelőlapok alapján elkészíti a szintvizsga dokumentumait.</w:t>
      </w:r>
    </w:p>
    <w:p w14:paraId="6CF835DA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0936F0BF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CB7933">
        <w:rPr>
          <w:rFonts w:ascii="Times New Roman" w:hAnsi="Times New Roman" w:cs="Times New Roman"/>
          <w:b/>
          <w:i/>
        </w:rPr>
        <w:t>Eredményhirdetés és értékelés</w:t>
      </w:r>
    </w:p>
    <w:p w14:paraId="1BBE8F4E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szintvizsga elnöke a vizsgabizottság tagjának jelenlétében értékeli a tanulók teljesítményét, kitér a jellegzetes hibákra. A tanulók személyiségi jogait figyelembe véve beszámol a vizsga eredményéről.</w:t>
      </w:r>
    </w:p>
    <w:p w14:paraId="788C547C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A921F3E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t xml:space="preserve">A szintvizsgán részt vevő tanuló részére igazolás kiállítása </w:t>
      </w:r>
    </w:p>
    <w:p w14:paraId="12C573A7" w14:textId="08B0D4C8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jegyző előkészíti a szintvizsgát tett tanulók részére az igazolást, melyet a vizsgabizottság elnöke ad át a tanulók részére. A tanulók</w:t>
      </w:r>
      <w:r w:rsidR="000D378C">
        <w:rPr>
          <w:rFonts w:ascii="Times New Roman" w:hAnsi="Times New Roman" w:cs="Times New Roman"/>
        </w:rPr>
        <w:t xml:space="preserve"> –</w:t>
      </w:r>
      <w:r w:rsidRPr="00CB7933">
        <w:rPr>
          <w:rFonts w:ascii="Times New Roman" w:hAnsi="Times New Roman" w:cs="Times New Roman"/>
        </w:rPr>
        <w:t xml:space="preserve"> </w:t>
      </w:r>
      <w:r w:rsidR="00793DC2">
        <w:rPr>
          <w:rFonts w:ascii="Times New Roman" w:hAnsi="Times New Roman" w:cs="Times New Roman"/>
        </w:rPr>
        <w:t>a jegyzőkönyv szerves részét képező nyilvántartólapon</w:t>
      </w:r>
      <w:r w:rsidR="000D378C">
        <w:rPr>
          <w:rFonts w:ascii="Times New Roman" w:hAnsi="Times New Roman" w:cs="Times New Roman"/>
        </w:rPr>
        <w:t xml:space="preserve"> –</w:t>
      </w:r>
      <w:r w:rsidR="00793DC2">
        <w:rPr>
          <w:rFonts w:ascii="Times New Roman" w:hAnsi="Times New Roman" w:cs="Times New Roman"/>
        </w:rPr>
        <w:t xml:space="preserve"> </w:t>
      </w:r>
      <w:r w:rsidRPr="00CB7933">
        <w:rPr>
          <w:rFonts w:ascii="Times New Roman" w:hAnsi="Times New Roman" w:cs="Times New Roman"/>
        </w:rPr>
        <w:t xml:space="preserve">aláírásukkal </w:t>
      </w:r>
      <w:r w:rsidR="0040146F">
        <w:rPr>
          <w:rFonts w:ascii="Times New Roman" w:hAnsi="Times New Roman" w:cs="Times New Roman"/>
        </w:rPr>
        <w:t xml:space="preserve">igazolják </w:t>
      </w:r>
      <w:r w:rsidRPr="00CB7933">
        <w:rPr>
          <w:rFonts w:ascii="Times New Roman" w:hAnsi="Times New Roman" w:cs="Times New Roman"/>
        </w:rPr>
        <w:t>a szintvizsga teljesítéséről szóló igazolás</w:t>
      </w:r>
      <w:r w:rsidR="0040146F">
        <w:rPr>
          <w:rFonts w:ascii="Times New Roman" w:hAnsi="Times New Roman" w:cs="Times New Roman"/>
        </w:rPr>
        <w:t xml:space="preserve"> átvételé</w:t>
      </w:r>
      <w:r w:rsidRPr="00CB7933">
        <w:rPr>
          <w:rFonts w:ascii="Times New Roman" w:hAnsi="Times New Roman" w:cs="Times New Roman"/>
        </w:rPr>
        <w:t>t.</w:t>
      </w:r>
    </w:p>
    <w:p w14:paraId="3BF29740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4A133F6" w14:textId="1CF7B176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t>Záró</w:t>
      </w:r>
      <w:r w:rsidR="00780294">
        <w:rPr>
          <w:rFonts w:ascii="Times New Roman" w:hAnsi="Times New Roman" w:cs="Times New Roman"/>
          <w:b/>
          <w:i/>
        </w:rPr>
        <w:t xml:space="preserve"> </w:t>
      </w:r>
      <w:r w:rsidRPr="00CB7933">
        <w:rPr>
          <w:rFonts w:ascii="Times New Roman" w:hAnsi="Times New Roman" w:cs="Times New Roman"/>
          <w:b/>
          <w:i/>
        </w:rPr>
        <w:t>értekezlet</w:t>
      </w:r>
    </w:p>
    <w:p w14:paraId="175349AC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 vizsgabizottság elnöke a vizsgabizottság tagjának jelenlétében értékeli a szintvizsgán tapasztaltakat, szükség szerint javaslatot fogalmaz meg a szervezéssel, lebonyolítással kapcsolatban. A vizsga jegyzője az elhangzottakat a vizsga jegyzőkönyvében rögzíti.</w:t>
      </w:r>
    </w:p>
    <w:p w14:paraId="713E1523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5BDCEC1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t>Iratok, jegyzőkönyvek elkészítése, lezárása</w:t>
      </w:r>
    </w:p>
    <w:p w14:paraId="0DB1C9D0" w14:textId="126E0EB6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 xml:space="preserve">A szintvizsga végső lezárásaként a vizsga jegyzője elkészíti a jegyzőkönyvet és a vizsga statisztikai </w:t>
      </w:r>
      <w:r w:rsidR="00793DC2">
        <w:rPr>
          <w:rFonts w:ascii="Times New Roman" w:hAnsi="Times New Roman" w:cs="Times New Roman"/>
        </w:rPr>
        <w:t>összegzését, majd a vizsga</w:t>
      </w:r>
      <w:r w:rsidR="0065251A">
        <w:rPr>
          <w:rFonts w:ascii="Times New Roman" w:hAnsi="Times New Roman" w:cs="Times New Roman"/>
        </w:rPr>
        <w:t>átlagot a jegyzőkönyvbe</w:t>
      </w:r>
      <w:r w:rsidR="00BE302B">
        <w:rPr>
          <w:rFonts w:ascii="Times New Roman" w:hAnsi="Times New Roman" w:cs="Times New Roman"/>
        </w:rPr>
        <w:t>n</w:t>
      </w:r>
      <w:r w:rsidR="0065251A">
        <w:rPr>
          <w:rFonts w:ascii="Times New Roman" w:hAnsi="Times New Roman" w:cs="Times New Roman"/>
        </w:rPr>
        <w:t xml:space="preserve"> rögzíti.</w:t>
      </w:r>
    </w:p>
    <w:p w14:paraId="7897E23D" w14:textId="47B9843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 xml:space="preserve">Az irattárolási szabályokra a </w:t>
      </w:r>
      <w:r w:rsidR="00CA125C">
        <w:rPr>
          <w:rFonts w:ascii="Times New Roman" w:hAnsi="Times New Roman" w:cs="Times New Roman"/>
        </w:rPr>
        <w:t>Szak- és Felnőttképzési Önkormányzati Szabályzatban</w:t>
      </w:r>
      <w:r w:rsidRPr="00CB7933">
        <w:rPr>
          <w:rFonts w:ascii="Times New Roman" w:hAnsi="Times New Roman" w:cs="Times New Roman"/>
        </w:rPr>
        <w:t xml:space="preserve"> foglaltak az irányadó</w:t>
      </w:r>
      <w:r w:rsidR="00BE302B">
        <w:rPr>
          <w:rFonts w:ascii="Times New Roman" w:hAnsi="Times New Roman" w:cs="Times New Roman"/>
        </w:rPr>
        <w:t>a</w:t>
      </w:r>
      <w:r w:rsidRPr="00CB7933">
        <w:rPr>
          <w:rFonts w:ascii="Times New Roman" w:hAnsi="Times New Roman" w:cs="Times New Roman"/>
        </w:rPr>
        <w:t>k.</w:t>
      </w:r>
    </w:p>
    <w:p w14:paraId="75CF2868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74E0D80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7933">
        <w:rPr>
          <w:rFonts w:ascii="Times New Roman" w:hAnsi="Times New Roman" w:cs="Times New Roman"/>
          <w:b/>
          <w:i/>
        </w:rPr>
        <w:t xml:space="preserve">Irattározás, selejtezés </w:t>
      </w:r>
    </w:p>
    <w:p w14:paraId="7868BABE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 xml:space="preserve">A szintvizsga igazolás sorszámmal ellátott nyomtatvány, amelyet a szintvizsgán kötelezően használni kell. </w:t>
      </w:r>
    </w:p>
    <w:p w14:paraId="41862EF4" w14:textId="02185342" w:rsidR="00CB7933" w:rsidRPr="00CB7933" w:rsidRDefault="0065251A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szintvizsga jegyzőkönyvet </w:t>
      </w:r>
      <w:r w:rsidR="00CB7933" w:rsidRPr="00CB7933">
        <w:rPr>
          <w:rFonts w:ascii="Times New Roman" w:hAnsi="Times New Roman" w:cs="Times New Roman"/>
        </w:rPr>
        <w:t xml:space="preserve">a területileg illetékes kamara irattárában, </w:t>
      </w:r>
      <w:r>
        <w:rPr>
          <w:rFonts w:ascii="Times New Roman" w:hAnsi="Times New Roman" w:cs="Times New Roman"/>
        </w:rPr>
        <w:t xml:space="preserve">hitelesített másolati </w:t>
      </w:r>
      <w:r w:rsidR="00CB7933" w:rsidRPr="00CB7933">
        <w:rPr>
          <w:rFonts w:ascii="Times New Roman" w:hAnsi="Times New Roman" w:cs="Times New Roman"/>
        </w:rPr>
        <w:t xml:space="preserve">példányát </w:t>
      </w:r>
      <w:r>
        <w:rPr>
          <w:rFonts w:ascii="Times New Roman" w:hAnsi="Times New Roman" w:cs="Times New Roman"/>
        </w:rPr>
        <w:t xml:space="preserve">pedig </w:t>
      </w:r>
      <w:r w:rsidR="00CB7933" w:rsidRPr="00CB7933">
        <w:rPr>
          <w:rFonts w:ascii="Times New Roman" w:hAnsi="Times New Roman" w:cs="Times New Roman"/>
        </w:rPr>
        <w:t xml:space="preserve">az illetékes szakképző iskola irattárában kell őrizni. </w:t>
      </w:r>
    </w:p>
    <w:p w14:paraId="53C42832" w14:textId="77777777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>Az igazolás 1 eredeti példányban készül, amelyet a tanulónak kell átadni.</w:t>
      </w:r>
    </w:p>
    <w:p w14:paraId="2746F309" w14:textId="567C6702" w:rsidR="00CB7933" w:rsidRPr="00CB7933" w:rsidRDefault="00CB7933" w:rsidP="00CB79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B7933">
        <w:rPr>
          <w:rFonts w:ascii="Times New Roman" w:hAnsi="Times New Roman" w:cs="Times New Roman"/>
        </w:rPr>
        <w:t xml:space="preserve">A szintvizsga </w:t>
      </w:r>
      <w:r w:rsidR="0065251A">
        <w:rPr>
          <w:rFonts w:ascii="Times New Roman" w:hAnsi="Times New Roman" w:cs="Times New Roman"/>
        </w:rPr>
        <w:t xml:space="preserve">szakmai dokumentációját </w:t>
      </w:r>
      <w:r w:rsidRPr="00CB7933">
        <w:rPr>
          <w:rFonts w:ascii="Times New Roman" w:hAnsi="Times New Roman" w:cs="Times New Roman"/>
        </w:rPr>
        <w:t>a területileg illetékes kamara</w:t>
      </w:r>
      <w:r w:rsidRPr="00CB7933" w:rsidDel="00184628">
        <w:rPr>
          <w:rFonts w:ascii="Times New Roman" w:hAnsi="Times New Roman" w:cs="Times New Roman"/>
        </w:rPr>
        <w:t xml:space="preserve"> </w:t>
      </w:r>
      <w:r w:rsidRPr="00CB7933">
        <w:rPr>
          <w:rFonts w:ascii="Times New Roman" w:hAnsi="Times New Roman" w:cs="Times New Roman"/>
        </w:rPr>
        <w:t xml:space="preserve">irattárában </w:t>
      </w:r>
      <w:r w:rsidR="0065251A">
        <w:rPr>
          <w:rFonts w:ascii="Times New Roman" w:hAnsi="Times New Roman" w:cs="Times New Roman"/>
        </w:rPr>
        <w:t>10</w:t>
      </w:r>
      <w:r w:rsidRPr="00CB7933">
        <w:rPr>
          <w:rFonts w:ascii="Times New Roman" w:hAnsi="Times New Roman" w:cs="Times New Roman"/>
        </w:rPr>
        <w:t xml:space="preserve"> évig kell megőrizni, </w:t>
      </w:r>
      <w:r w:rsidR="0065251A">
        <w:rPr>
          <w:rFonts w:ascii="Times New Roman" w:hAnsi="Times New Roman" w:cs="Times New Roman"/>
        </w:rPr>
        <w:t>10</w:t>
      </w:r>
      <w:r w:rsidRPr="00CB7933">
        <w:rPr>
          <w:rFonts w:ascii="Times New Roman" w:hAnsi="Times New Roman" w:cs="Times New Roman"/>
        </w:rPr>
        <w:t xml:space="preserve"> év után selejtezhető.</w:t>
      </w:r>
    </w:p>
    <w:p w14:paraId="7B53AE53" w14:textId="77777777" w:rsidR="00395CDD" w:rsidRDefault="00395CDD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6077E" w14:textId="77777777" w:rsidR="00663A09" w:rsidRPr="004E78BA" w:rsidRDefault="00663A09" w:rsidP="008A1847">
      <w:pPr>
        <w:pStyle w:val="Cmsor1"/>
        <w:numPr>
          <w:ilvl w:val="0"/>
          <w:numId w:val="27"/>
        </w:numPr>
      </w:pPr>
      <w:bookmarkStart w:id="21" w:name="_Toc414647836"/>
      <w:bookmarkStart w:id="22" w:name="_Toc442348406"/>
      <w:bookmarkStart w:id="23" w:name="_Toc525480700"/>
      <w:r>
        <w:t>A</w:t>
      </w:r>
      <w:r w:rsidRPr="004E78BA">
        <w:t xml:space="preserve"> szintvizsga szervezése és lebony</w:t>
      </w:r>
      <w:r>
        <w:t>olítása során keletkező iratok, dokumentumok</w:t>
      </w:r>
      <w:bookmarkEnd w:id="21"/>
      <w:bookmarkEnd w:id="22"/>
      <w:bookmarkEnd w:id="23"/>
    </w:p>
    <w:p w14:paraId="28A7FD2E" w14:textId="77777777" w:rsidR="008524B8" w:rsidRPr="008524B8" w:rsidRDefault="008524B8" w:rsidP="008524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524B8">
        <w:rPr>
          <w:rFonts w:ascii="Times New Roman" w:hAnsi="Times New Roman" w:cs="Times New Roman"/>
          <w:b/>
          <w:i/>
        </w:rPr>
        <w:t>Jelentkezési lap</w:t>
      </w:r>
    </w:p>
    <w:p w14:paraId="4FA8962A" w14:textId="7EB7B1A4" w:rsidR="008524B8" w:rsidRPr="008524B8" w:rsidRDefault="008524B8" w:rsidP="008524B8">
      <w:p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>A szintvizsga jelentkezési lap letölthető a Magyar Kereskedelmi és Iparkamara honlapjáról (</w:t>
      </w:r>
      <w:hyperlink r:id="rId11" w:history="1">
        <w:r w:rsidRPr="008524B8">
          <w:rPr>
            <w:rStyle w:val="Hiperhivatkozs"/>
            <w:rFonts w:ascii="Times New Roman" w:hAnsi="Times New Roman" w:cs="Times New Roman"/>
          </w:rPr>
          <w:t>www.mkik.hu</w:t>
        </w:r>
      </w:hyperlink>
      <w:r w:rsidRPr="008524B8">
        <w:rPr>
          <w:rFonts w:ascii="Times New Roman" w:hAnsi="Times New Roman" w:cs="Times New Roman"/>
        </w:rPr>
        <w:t>) vagy a területi kamara elektronikus úton juttatja el a szakképző iskolákba.</w:t>
      </w:r>
    </w:p>
    <w:p w14:paraId="1195BBE7" w14:textId="3FEBEAF6" w:rsidR="008524B8" w:rsidRPr="008524B8" w:rsidRDefault="008524B8" w:rsidP="008524B8">
      <w:p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 xml:space="preserve">A szintvizsga jelentkezési lapot a szintvizsgára kötelezett tanuló 1 példányban tölti ki és a tanuló </w:t>
      </w:r>
      <w:r w:rsidR="00BE302B">
        <w:rPr>
          <w:rFonts w:ascii="Times New Roman" w:hAnsi="Times New Roman" w:cs="Times New Roman"/>
        </w:rPr>
        <w:t xml:space="preserve">vagy </w:t>
      </w:r>
      <w:r w:rsidRPr="008524B8">
        <w:rPr>
          <w:rFonts w:ascii="Times New Roman" w:hAnsi="Times New Roman" w:cs="Times New Roman"/>
        </w:rPr>
        <w:t xml:space="preserve">kiskorú tanuló esetén a törvényes képviselő, </w:t>
      </w:r>
      <w:r w:rsidR="00BE302B">
        <w:rPr>
          <w:rFonts w:ascii="Times New Roman" w:hAnsi="Times New Roman" w:cs="Times New Roman"/>
        </w:rPr>
        <w:t>valamint</w:t>
      </w:r>
      <w:r w:rsidRPr="008524B8">
        <w:rPr>
          <w:rFonts w:ascii="Times New Roman" w:hAnsi="Times New Roman" w:cs="Times New Roman"/>
        </w:rPr>
        <w:t xml:space="preserve"> a tanuló elméleti oktatását végző intézmény, tagintézmény képviselője írja alá és látja el bélyegzőjével. </w:t>
      </w:r>
    </w:p>
    <w:p w14:paraId="38563CF3" w14:textId="65694754" w:rsidR="008524B8" w:rsidRPr="008524B8" w:rsidRDefault="008524B8" w:rsidP="008524B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Az elméleti oktatást végző iskola a kitöltött jelentkezési lapokat eljuttatja a vizsgát szervező területileg illetéke</w:t>
      </w:r>
      <w:r w:rsidR="007E066F">
        <w:rPr>
          <w:rFonts w:ascii="Times New Roman" w:hAnsi="Times New Roman" w:cs="Times New Roman"/>
          <w:sz w:val="24"/>
          <w:szCs w:val="24"/>
        </w:rPr>
        <w:t>s kereskedelmi és iparkamarához</w:t>
      </w:r>
      <w:r w:rsidRPr="008524B8">
        <w:rPr>
          <w:rFonts w:ascii="Times New Roman" w:hAnsi="Times New Roman" w:cs="Times New Roman"/>
          <w:sz w:val="24"/>
          <w:szCs w:val="24"/>
        </w:rPr>
        <w:t xml:space="preserve"> </w:t>
      </w:r>
      <w:r w:rsidR="00BE302B">
        <w:rPr>
          <w:rFonts w:ascii="Times New Roman" w:hAnsi="Times New Roman" w:cs="Times New Roman"/>
          <w:sz w:val="24"/>
          <w:szCs w:val="24"/>
        </w:rPr>
        <w:t xml:space="preserve">a kamara által </w:t>
      </w:r>
      <w:r w:rsidRPr="008524B8">
        <w:rPr>
          <w:rFonts w:ascii="Times New Roman" w:hAnsi="Times New Roman" w:cs="Times New Roman"/>
          <w:sz w:val="24"/>
          <w:szCs w:val="24"/>
        </w:rPr>
        <w:t>megjelölt határidőig.</w:t>
      </w:r>
    </w:p>
    <w:p w14:paraId="184A60EF" w14:textId="77777777" w:rsidR="00E030AD" w:rsidRDefault="00E030AD" w:rsidP="008524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69BC846A" w14:textId="77777777" w:rsidR="00E030AD" w:rsidRPr="00E030AD" w:rsidRDefault="00E030AD" w:rsidP="00E030A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0D154" w14:textId="77777777" w:rsidR="008524B8" w:rsidRPr="008524B8" w:rsidRDefault="008524B8" w:rsidP="00E030AD">
      <w:pPr>
        <w:pStyle w:val="Nincstrkz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4B8">
        <w:rPr>
          <w:rFonts w:ascii="Times New Roman" w:hAnsi="Times New Roman" w:cs="Times New Roman"/>
          <w:b/>
          <w:i/>
          <w:sz w:val="24"/>
          <w:szCs w:val="24"/>
        </w:rPr>
        <w:t>Jegyzőkönyv</w:t>
      </w:r>
    </w:p>
    <w:p w14:paraId="43CB788E" w14:textId="5101D26A" w:rsidR="008524B8" w:rsidRPr="008524B8" w:rsidRDefault="004C4C04" w:rsidP="00395CDD">
      <w:pPr>
        <w:pStyle w:val="Nincstrkz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24B8" w:rsidRPr="008524B8">
        <w:rPr>
          <w:rFonts w:ascii="Times New Roman" w:hAnsi="Times New Roman" w:cs="Times New Roman"/>
          <w:sz w:val="24"/>
          <w:szCs w:val="24"/>
        </w:rPr>
        <w:t xml:space="preserve"> szintvizsga- a vizsgaszervező (illetékes területi kereskedelmi és iparkamara) fejlécével ellátott jegyzőkönyvet kell </w:t>
      </w:r>
      <w:r>
        <w:rPr>
          <w:rFonts w:ascii="Times New Roman" w:hAnsi="Times New Roman" w:cs="Times New Roman"/>
          <w:sz w:val="24"/>
          <w:szCs w:val="24"/>
        </w:rPr>
        <w:t>alkalmazni</w:t>
      </w:r>
      <w:r w:rsidR="008524B8" w:rsidRPr="008524B8">
        <w:rPr>
          <w:rFonts w:ascii="Times New Roman" w:hAnsi="Times New Roman" w:cs="Times New Roman"/>
          <w:sz w:val="24"/>
          <w:szCs w:val="24"/>
        </w:rPr>
        <w:t>. A jegyzőkönyv tartalmazza a szakképesítés megnevezését (OKJ számát), a szintvizsgabizottság elnökének</w:t>
      </w:r>
      <w:r w:rsidR="00E37651">
        <w:rPr>
          <w:rFonts w:ascii="Times New Roman" w:hAnsi="Times New Roman" w:cs="Times New Roman"/>
          <w:sz w:val="24"/>
          <w:szCs w:val="24"/>
        </w:rPr>
        <w:t>,</w:t>
      </w:r>
      <w:r w:rsidR="008524B8" w:rsidRPr="008524B8">
        <w:rPr>
          <w:rFonts w:ascii="Times New Roman" w:hAnsi="Times New Roman" w:cs="Times New Roman"/>
          <w:sz w:val="24"/>
          <w:szCs w:val="24"/>
        </w:rPr>
        <w:t xml:space="preserve"> tagjának</w:t>
      </w:r>
      <w:r w:rsidR="00E37651">
        <w:rPr>
          <w:rFonts w:ascii="Times New Roman" w:hAnsi="Times New Roman" w:cs="Times New Roman"/>
          <w:sz w:val="24"/>
          <w:szCs w:val="24"/>
        </w:rPr>
        <w:t>, jegyzőjének és a segítő tanár(ok)</w:t>
      </w:r>
      <w:r w:rsidR="008D4FD9">
        <w:rPr>
          <w:rFonts w:ascii="Times New Roman" w:hAnsi="Times New Roman" w:cs="Times New Roman"/>
          <w:sz w:val="24"/>
          <w:szCs w:val="24"/>
        </w:rPr>
        <w:t>nak a</w:t>
      </w:r>
      <w:r w:rsidR="008524B8" w:rsidRPr="008524B8">
        <w:rPr>
          <w:rFonts w:ascii="Times New Roman" w:hAnsi="Times New Roman" w:cs="Times New Roman"/>
          <w:sz w:val="24"/>
          <w:szCs w:val="24"/>
        </w:rPr>
        <w:t xml:space="preserve"> nevét, a szakképző iskola megnevezését, a szintvizsga időpontját és helyét, a vizsgára jelentkezettek, és a vizsgázottak számát.</w:t>
      </w:r>
    </w:p>
    <w:p w14:paraId="6FDCAEC8" w14:textId="77777777" w:rsidR="008524B8" w:rsidRPr="008524B8" w:rsidRDefault="008524B8" w:rsidP="008524B8">
      <w:p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>A jegyzőkönyvben fel kell tüntetni:</w:t>
      </w:r>
    </w:p>
    <w:p w14:paraId="002A2EA3" w14:textId="77777777" w:rsidR="008524B8" w:rsidRPr="008524B8" w:rsidRDefault="008524B8" w:rsidP="008524B8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>a vizsgabizottság elnökének határozatát a vizsgafeladatokról,</w:t>
      </w:r>
    </w:p>
    <w:p w14:paraId="6D4BDFFB" w14:textId="77777777" w:rsidR="008524B8" w:rsidRPr="008524B8" w:rsidRDefault="008524B8" w:rsidP="008524B8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>a vizsgafeltételek ellenőrzésének eredményét;</w:t>
      </w:r>
    </w:p>
    <w:p w14:paraId="12DC85F1" w14:textId="4DF20047" w:rsidR="008524B8" w:rsidRDefault="008524B8" w:rsidP="008524B8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>a szintvizsga rövid értékelését, a hozott határozatokat, vita esetén a szavazás eredményét, az esetleges különvélemények feltüntetésével</w:t>
      </w:r>
      <w:r w:rsidR="008D4FD9">
        <w:rPr>
          <w:rFonts w:ascii="Times New Roman" w:hAnsi="Times New Roman" w:cs="Times New Roman"/>
        </w:rPr>
        <w:t>,</w:t>
      </w:r>
    </w:p>
    <w:p w14:paraId="54B5FFEC" w14:textId="36A4CC54" w:rsidR="00E37651" w:rsidRPr="00604B95" w:rsidRDefault="00E37651" w:rsidP="00E37651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4B95">
        <w:rPr>
          <w:rFonts w:ascii="Times New Roman" w:hAnsi="Times New Roman" w:cs="Times New Roman"/>
          <w:color w:val="auto"/>
        </w:rPr>
        <w:t>A munka-, tűz- és balesetvédelmi oktatáson való részvétel tényét (tanulói aláírás</w:t>
      </w:r>
      <w:r w:rsidR="00783968">
        <w:rPr>
          <w:rFonts w:ascii="Times New Roman" w:hAnsi="Times New Roman" w:cs="Times New Roman"/>
          <w:color w:val="auto"/>
        </w:rPr>
        <w:t>, oktatói aláírás</w:t>
      </w:r>
      <w:r w:rsidRPr="00604B95">
        <w:rPr>
          <w:rFonts w:ascii="Times New Roman" w:hAnsi="Times New Roman" w:cs="Times New Roman"/>
          <w:color w:val="auto"/>
        </w:rPr>
        <w:t>)</w:t>
      </w:r>
      <w:r w:rsidR="008D4FD9">
        <w:rPr>
          <w:rFonts w:ascii="Times New Roman" w:hAnsi="Times New Roman" w:cs="Times New Roman"/>
          <w:color w:val="auto"/>
        </w:rPr>
        <w:t>,</w:t>
      </w:r>
    </w:p>
    <w:p w14:paraId="6527EDD4" w14:textId="77777777" w:rsidR="00E37651" w:rsidRPr="00604B95" w:rsidRDefault="00E37651" w:rsidP="00E37651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4B95">
        <w:rPr>
          <w:rFonts w:ascii="Times New Roman" w:hAnsi="Times New Roman" w:cs="Times New Roman"/>
          <w:color w:val="auto"/>
        </w:rPr>
        <w:t>a vizsgázók nevét, a húzott tétel betűjelét, majd az elért pontszámot és a szintvizsga minősítését (érdemjegy).</w:t>
      </w:r>
    </w:p>
    <w:p w14:paraId="41952736" w14:textId="77777777" w:rsidR="00E37651" w:rsidRPr="0016714B" w:rsidRDefault="00E37651" w:rsidP="0016714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D4B4B17" w14:textId="388870B2" w:rsidR="00C24CC8" w:rsidRPr="00F50F45" w:rsidRDefault="008524B8" w:rsidP="00C24CC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24B8">
        <w:rPr>
          <w:rFonts w:ascii="Times New Roman" w:hAnsi="Times New Roman" w:cs="Times New Roman"/>
        </w:rPr>
        <w:t>A jegyzőkönyvet a vizsgabizottság elnöke, tagja és jegyzője</w:t>
      </w:r>
      <w:r w:rsidR="00E37651">
        <w:rPr>
          <w:rFonts w:ascii="Times New Roman" w:hAnsi="Times New Roman" w:cs="Times New Roman"/>
        </w:rPr>
        <w:t>, továbbá a szintvizsgát segítő tanár</w:t>
      </w:r>
      <w:r w:rsidRPr="008524B8">
        <w:rPr>
          <w:rFonts w:ascii="Times New Roman" w:hAnsi="Times New Roman" w:cs="Times New Roman"/>
        </w:rPr>
        <w:t xml:space="preserve"> írja alá. A jegyzőkönyv 1 példányban készül. </w:t>
      </w:r>
      <w:r w:rsidR="00C24CC8" w:rsidRPr="00C24CC8">
        <w:rPr>
          <w:rFonts w:ascii="Times New Roman" w:hAnsi="Times New Roman" w:cs="Times New Roman"/>
          <w:color w:val="auto"/>
        </w:rPr>
        <w:t xml:space="preserve"> </w:t>
      </w:r>
      <w:r w:rsidR="008D4FD9">
        <w:rPr>
          <w:rFonts w:ascii="Times New Roman" w:hAnsi="Times New Roman" w:cs="Times New Roman"/>
          <w:color w:val="auto"/>
        </w:rPr>
        <w:t xml:space="preserve"> A jegyzőkönyv hitelesített</w:t>
      </w:r>
      <w:r w:rsidR="00C24CC8" w:rsidRPr="00F50F45">
        <w:rPr>
          <w:rFonts w:ascii="Times New Roman" w:hAnsi="Times New Roman" w:cs="Times New Roman"/>
          <w:color w:val="auto"/>
        </w:rPr>
        <w:t xml:space="preserve"> másolatát meg kell küldeni </w:t>
      </w:r>
      <w:r w:rsidR="007E066F">
        <w:rPr>
          <w:rFonts w:ascii="Times New Roman" w:hAnsi="Times New Roman" w:cs="Times New Roman"/>
          <w:color w:val="auto"/>
        </w:rPr>
        <w:t>azoknak a szakképző iskoláknak,</w:t>
      </w:r>
      <w:r w:rsidR="00C24CC8" w:rsidRPr="00F50F45">
        <w:rPr>
          <w:rFonts w:ascii="Times New Roman" w:hAnsi="Times New Roman" w:cs="Times New Roman"/>
          <w:color w:val="auto"/>
        </w:rPr>
        <w:t xml:space="preserve"> </w:t>
      </w:r>
      <w:r w:rsidR="008D4FD9">
        <w:rPr>
          <w:rFonts w:ascii="Times New Roman" w:hAnsi="Times New Roman" w:cs="Times New Roman"/>
          <w:color w:val="auto"/>
        </w:rPr>
        <w:t xml:space="preserve">amelyeknek </w:t>
      </w:r>
      <w:r w:rsidR="007E066F">
        <w:rPr>
          <w:rFonts w:ascii="Times New Roman" w:hAnsi="Times New Roman" w:cs="Times New Roman"/>
          <w:color w:val="auto"/>
        </w:rPr>
        <w:t>a</w:t>
      </w:r>
      <w:r w:rsidR="008D4FD9">
        <w:rPr>
          <w:rFonts w:ascii="Times New Roman" w:hAnsi="Times New Roman" w:cs="Times New Roman"/>
          <w:color w:val="auto"/>
        </w:rPr>
        <w:t xml:space="preserve"> tanulói</w:t>
      </w:r>
      <w:r w:rsidR="00C24CC8" w:rsidRPr="00F50F45">
        <w:rPr>
          <w:rFonts w:ascii="Times New Roman" w:hAnsi="Times New Roman" w:cs="Times New Roman"/>
          <w:color w:val="auto"/>
        </w:rPr>
        <w:t xml:space="preserve"> részt vett</w:t>
      </w:r>
      <w:r w:rsidR="008D4FD9">
        <w:rPr>
          <w:rFonts w:ascii="Times New Roman" w:hAnsi="Times New Roman" w:cs="Times New Roman"/>
          <w:color w:val="auto"/>
        </w:rPr>
        <w:t>ek</w:t>
      </w:r>
      <w:r w:rsidR="00C24CC8" w:rsidRPr="00F50F45">
        <w:rPr>
          <w:rFonts w:ascii="Times New Roman" w:hAnsi="Times New Roman" w:cs="Times New Roman"/>
          <w:color w:val="auto"/>
        </w:rPr>
        <w:t xml:space="preserve"> a vizsgán.</w:t>
      </w:r>
    </w:p>
    <w:p w14:paraId="5C32AC8D" w14:textId="1A24B63B" w:rsidR="008524B8" w:rsidRPr="008524B8" w:rsidRDefault="008524B8" w:rsidP="008524B8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</w:p>
    <w:p w14:paraId="1F128AD8" w14:textId="77777777" w:rsidR="008524B8" w:rsidRPr="008524B8" w:rsidRDefault="008524B8" w:rsidP="00395CD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524B8">
        <w:rPr>
          <w:rFonts w:ascii="Times New Roman" w:hAnsi="Times New Roman" w:cs="Times New Roman"/>
          <w:b/>
          <w:i/>
        </w:rPr>
        <w:t>Értékelő lap</w:t>
      </w:r>
    </w:p>
    <w:p w14:paraId="25655058" w14:textId="77777777" w:rsidR="008524B8" w:rsidRPr="008524B8" w:rsidRDefault="008524B8" w:rsidP="008524B8">
      <w:pPr>
        <w:pStyle w:val="Szvegtrzs"/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>A szintvizsgabizottság tagjai a szintvizsga feladatok egyes részeinek értékelését a vizsgaszervező által készített értékelő lapra vezetik fel. Ez alapján határozzák meg a vizsgázó minősítését.</w:t>
      </w:r>
    </w:p>
    <w:p w14:paraId="1762C7D7" w14:textId="6ED258D6" w:rsidR="00395CDD" w:rsidRDefault="00395CDD" w:rsidP="00395CDD">
      <w:pPr>
        <w:tabs>
          <w:tab w:val="left" w:pos="243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738EE1E" w14:textId="68767853" w:rsidR="008524B8" w:rsidRPr="00395CDD" w:rsidRDefault="008524B8" w:rsidP="00395CDD">
      <w:pPr>
        <w:tabs>
          <w:tab w:val="left" w:pos="243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524B8">
        <w:rPr>
          <w:rFonts w:ascii="Times New Roman" w:hAnsi="Times New Roman" w:cs="Times New Roman"/>
          <w:b/>
          <w:i/>
        </w:rPr>
        <w:t>Szintvizsga teljesítését igazoló igazolás</w:t>
      </w:r>
    </w:p>
    <w:p w14:paraId="3E13D196" w14:textId="751FB75E" w:rsidR="008524B8" w:rsidRPr="008524B8" w:rsidRDefault="00E72934" w:rsidP="008524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 vizsgázó</w:t>
      </w:r>
      <w:r w:rsidR="008524B8" w:rsidRPr="008524B8">
        <w:rPr>
          <w:rFonts w:ascii="Times New Roman" w:hAnsi="Times New Roman" w:cs="Times New Roman"/>
        </w:rPr>
        <w:t xml:space="preserve"> szintvizsgát tett, a szintvizsga követelményeinek teljesítését igazoló igazolást kap.</w:t>
      </w:r>
    </w:p>
    <w:p w14:paraId="017A201E" w14:textId="03EBEFED" w:rsidR="008524B8" w:rsidRPr="008524B8" w:rsidRDefault="008524B8" w:rsidP="008524B8">
      <w:p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lastRenderedPageBreak/>
        <w:t>Az elveszett vagy megsemmisült igazolásról - kérelemre - a területileg illetékes kamara hitelesített másodlatot állít ki.</w:t>
      </w:r>
    </w:p>
    <w:p w14:paraId="452ED4FF" w14:textId="77777777" w:rsidR="008524B8" w:rsidRPr="008524B8" w:rsidRDefault="008524B8" w:rsidP="008524B8">
      <w:p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>A szintvizsga igazolásra a területileg illetékes kamara körbélyegzőjét kell rányomni.</w:t>
      </w:r>
    </w:p>
    <w:p w14:paraId="30AE1A06" w14:textId="77777777" w:rsidR="008524B8" w:rsidRPr="008524B8" w:rsidRDefault="008524B8" w:rsidP="008524B8">
      <w:pPr>
        <w:spacing w:line="360" w:lineRule="auto"/>
        <w:jc w:val="both"/>
        <w:rPr>
          <w:rFonts w:ascii="Times New Roman" w:hAnsi="Times New Roman" w:cs="Times New Roman"/>
        </w:rPr>
      </w:pPr>
      <w:r w:rsidRPr="008524B8">
        <w:rPr>
          <w:rFonts w:ascii="Times New Roman" w:hAnsi="Times New Roman" w:cs="Times New Roman"/>
        </w:rPr>
        <w:t>Az igazoláson a hibás bejegyzések rontását a vizsgaszervező vezetője engedélyezi.</w:t>
      </w:r>
    </w:p>
    <w:p w14:paraId="7F6D0B12" w14:textId="77777777" w:rsidR="00663A09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EBF4E" w14:textId="0D601AFC" w:rsidR="00663A09" w:rsidRPr="005363DE" w:rsidRDefault="00663A09" w:rsidP="008A1847">
      <w:pPr>
        <w:pStyle w:val="Cmsor1"/>
        <w:numPr>
          <w:ilvl w:val="0"/>
          <w:numId w:val="27"/>
        </w:numPr>
      </w:pPr>
      <w:bookmarkStart w:id="24" w:name="_Toc414647838"/>
      <w:bookmarkStart w:id="25" w:name="_Toc442348407"/>
      <w:bookmarkStart w:id="26" w:name="_Toc525480701"/>
      <w:r>
        <w:t xml:space="preserve">A szintvizsga </w:t>
      </w:r>
      <w:r w:rsidR="00BD4923">
        <w:t>értékelésére</w:t>
      </w:r>
      <w:r>
        <w:t xml:space="preserve"> vonatkozó szabályok</w:t>
      </w:r>
      <w:bookmarkEnd w:id="24"/>
      <w:bookmarkEnd w:id="25"/>
      <w:bookmarkEnd w:id="26"/>
    </w:p>
    <w:p w14:paraId="090DE04A" w14:textId="77777777" w:rsidR="00663A09" w:rsidRPr="00E332A7" w:rsidRDefault="00663A09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332A7">
        <w:rPr>
          <w:rFonts w:ascii="Times New Roman" w:hAnsi="Times New Roman" w:cs="Times New Roman"/>
        </w:rPr>
        <w:t>A vizsgázókat a szintvizsgán nyújtott teljesítményük alapján a szintvizsgabizottság értékeli. A szintvizsga eredményét</w:t>
      </w:r>
      <w:r>
        <w:rPr>
          <w:rFonts w:ascii="Times New Roman" w:hAnsi="Times New Roman" w:cs="Times New Roman"/>
        </w:rPr>
        <w:t xml:space="preserve"> - a szintvizsgabizottság tagjá</w:t>
      </w:r>
      <w:r w:rsidRPr="00E332A7">
        <w:rPr>
          <w:rFonts w:ascii="Times New Roman" w:hAnsi="Times New Roman" w:cs="Times New Roman"/>
        </w:rPr>
        <w:t>nak jelenlétében - a szintvizsga elnöke hirdeti ki, majd röviden értékeli a szintvizsgát. A vizsgázó a részfeladatokra kapott pontszámok összege alapján egyetlen, 1-től 5-ig terjedő osztályzatot kap.</w:t>
      </w:r>
    </w:p>
    <w:p w14:paraId="318CB051" w14:textId="77777777" w:rsidR="00F11426" w:rsidRDefault="00663A09" w:rsidP="00F11426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1426">
        <w:rPr>
          <w:rFonts w:ascii="Times New Roman" w:hAnsi="Times New Roman" w:cs="Times New Roman"/>
        </w:rPr>
        <w:t xml:space="preserve">Sikeresen befejezte a szintvizsgát az a vizsgázó, aki legalább elégséges (2) osztályzatot kapott. </w:t>
      </w:r>
    </w:p>
    <w:p w14:paraId="7E1A543D" w14:textId="77777777" w:rsidR="00F11426" w:rsidRDefault="00663A09" w:rsidP="00F11426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1426">
        <w:rPr>
          <w:rFonts w:ascii="Times New Roman" w:hAnsi="Times New Roman" w:cs="Times New Roman"/>
        </w:rPr>
        <w:t>Eredménytelen (1) a szintvizsga, ha a feladatokhoz tartozó értékelő lapok alapján az elégségeshez szükséges ponthatárt a vizsgázó nem érte el.</w:t>
      </w:r>
    </w:p>
    <w:p w14:paraId="1BB23037" w14:textId="28A6BBF5" w:rsidR="00F11426" w:rsidRDefault="008D4FD9" w:rsidP="00F11426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Annak a </w:t>
      </w:r>
      <w:r w:rsidR="00663A09" w:rsidRPr="00F11426">
        <w:rPr>
          <w:rFonts w:ascii="Times New Roman" w:hAnsi="Times New Roman" w:cs="Times New Roman"/>
        </w:rPr>
        <w:t>vizsgázó</w:t>
      </w:r>
      <w:r>
        <w:rPr>
          <w:rFonts w:ascii="Times New Roman" w:hAnsi="Times New Roman" w:cs="Times New Roman"/>
        </w:rPr>
        <w:t>nak</w:t>
      </w:r>
      <w:r w:rsidR="00414B16">
        <w:rPr>
          <w:rFonts w:ascii="Times New Roman" w:hAnsi="Times New Roman" w:cs="Times New Roman"/>
        </w:rPr>
        <w:t xml:space="preserve"> a teljesítményét elégtelen (1) osztályzattal kell értékelni</w:t>
      </w:r>
      <w:r>
        <w:rPr>
          <w:rFonts w:ascii="Times New Roman" w:hAnsi="Times New Roman" w:cs="Times New Roman"/>
        </w:rPr>
        <w:t>, aki</w:t>
      </w:r>
      <w:r w:rsidR="00663A09" w:rsidRPr="00F11426">
        <w:rPr>
          <w:rFonts w:ascii="Times New Roman" w:hAnsi="Times New Roman" w:cs="Times New Roman"/>
        </w:rPr>
        <w:t xml:space="preserve"> a szintvizsgán elfogadható ok nélkül nem jelent meg, </w:t>
      </w:r>
      <w:r>
        <w:rPr>
          <w:rFonts w:ascii="Times New Roman" w:hAnsi="Times New Roman" w:cs="Times New Roman"/>
        </w:rPr>
        <w:t>a szintvizsgát</w:t>
      </w:r>
      <w:r w:rsidR="00663A09" w:rsidRPr="00F11426">
        <w:rPr>
          <w:rFonts w:ascii="Times New Roman" w:hAnsi="Times New Roman" w:cs="Times New Roman"/>
        </w:rPr>
        <w:t xml:space="preserve"> alapos indok nélkül megszakította, továbbá akit szabálytalanság miatt a szintvizsgabizottság a szin</w:t>
      </w:r>
      <w:r w:rsidR="007E066F">
        <w:rPr>
          <w:rFonts w:ascii="Times New Roman" w:hAnsi="Times New Roman" w:cs="Times New Roman"/>
        </w:rPr>
        <w:t>tvizsga folytatásától eltiltott</w:t>
      </w:r>
      <w:r w:rsidR="00F11426">
        <w:rPr>
          <w:rFonts w:ascii="Times New Roman" w:hAnsi="Times New Roman" w:cs="Times New Roman"/>
        </w:rPr>
        <w:t>.</w:t>
      </w:r>
    </w:p>
    <w:p w14:paraId="75AECBB7" w14:textId="6DF93E31" w:rsidR="00F11426" w:rsidRDefault="00663A09" w:rsidP="00F11426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1426">
        <w:rPr>
          <w:rFonts w:ascii="Times New Roman" w:hAnsi="Times New Roman" w:cs="Times New Roman"/>
        </w:rPr>
        <w:t>Ha a vizsgázó a szintvizsgát megkezdte, de azt betegsége vagy más elfogadható indok miatt befejez</w:t>
      </w:r>
      <w:r w:rsidR="007E066F">
        <w:rPr>
          <w:rFonts w:ascii="Times New Roman" w:hAnsi="Times New Roman" w:cs="Times New Roman"/>
        </w:rPr>
        <w:t>ni nem tudta</w:t>
      </w:r>
      <w:r w:rsidR="00414B16">
        <w:rPr>
          <w:rFonts w:ascii="Times New Roman" w:hAnsi="Times New Roman" w:cs="Times New Roman"/>
        </w:rPr>
        <w:t>, a vizsgázó</w:t>
      </w:r>
      <w:r w:rsidR="008D4FD9">
        <w:rPr>
          <w:rFonts w:ascii="Times New Roman" w:hAnsi="Times New Roman" w:cs="Times New Roman"/>
        </w:rPr>
        <w:t xml:space="preserve"> </w:t>
      </w:r>
      <w:r w:rsidRPr="00F11426">
        <w:rPr>
          <w:rFonts w:ascii="Times New Roman" w:hAnsi="Times New Roman" w:cs="Times New Roman"/>
        </w:rPr>
        <w:t>teljesítménye nem értékelhető.</w:t>
      </w:r>
    </w:p>
    <w:p w14:paraId="47A3B59F" w14:textId="157B35F7" w:rsidR="00F11426" w:rsidRDefault="008524B8" w:rsidP="00F11426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1426">
        <w:rPr>
          <w:rFonts w:ascii="Times New Roman" w:hAnsi="Times New Roman" w:cs="Times New Roman"/>
        </w:rPr>
        <w:t xml:space="preserve">A szintvizsgát nem, illetve sikertelenül teljesítők részére a kamara </w:t>
      </w:r>
      <w:r w:rsidR="00D00F19">
        <w:rPr>
          <w:rFonts w:ascii="Times New Roman" w:hAnsi="Times New Roman" w:cs="Times New Roman"/>
        </w:rPr>
        <w:t>az</w:t>
      </w:r>
      <w:r w:rsidRPr="00F11426">
        <w:rPr>
          <w:rFonts w:ascii="Times New Roman" w:hAnsi="Times New Roman" w:cs="Times New Roman"/>
        </w:rPr>
        <w:t xml:space="preserve"> </w:t>
      </w:r>
      <w:r w:rsidR="00831AE4">
        <w:rPr>
          <w:rFonts w:ascii="Times New Roman" w:hAnsi="Times New Roman" w:cs="Times New Roman"/>
        </w:rPr>
        <w:t xml:space="preserve">adott </w:t>
      </w:r>
      <w:r w:rsidR="00414B16">
        <w:rPr>
          <w:rFonts w:ascii="Times New Roman" w:hAnsi="Times New Roman" w:cs="Times New Roman"/>
        </w:rPr>
        <w:t>t</w:t>
      </w:r>
      <w:r w:rsidR="00831AE4">
        <w:rPr>
          <w:rFonts w:ascii="Times New Roman" w:hAnsi="Times New Roman" w:cs="Times New Roman"/>
        </w:rPr>
        <w:t xml:space="preserve">ámogatási </w:t>
      </w:r>
      <w:r w:rsidR="00414B16">
        <w:rPr>
          <w:rFonts w:ascii="Times New Roman" w:hAnsi="Times New Roman" w:cs="Times New Roman"/>
        </w:rPr>
        <w:t>s</w:t>
      </w:r>
      <w:r w:rsidR="00831AE4">
        <w:rPr>
          <w:rFonts w:ascii="Times New Roman" w:hAnsi="Times New Roman" w:cs="Times New Roman"/>
        </w:rPr>
        <w:t xml:space="preserve">zerződés időtartama alatt, egy </w:t>
      </w:r>
      <w:r w:rsidRPr="00F11426">
        <w:rPr>
          <w:rFonts w:ascii="Times New Roman" w:hAnsi="Times New Roman" w:cs="Times New Roman"/>
        </w:rPr>
        <w:t>alkalommal javító-, illetve pótló vizsgát szervez.</w:t>
      </w:r>
    </w:p>
    <w:p w14:paraId="42B2AEA8" w14:textId="28A22E75" w:rsidR="008524B8" w:rsidRPr="0016714B" w:rsidRDefault="008524B8" w:rsidP="00C24CC8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11426">
        <w:rPr>
          <w:rFonts w:ascii="Times New Roman" w:hAnsi="Times New Roman" w:cs="Times New Roman"/>
        </w:rPr>
        <w:t>A vizsgázók a szintvizsgán nyújtott teljesítményük alapján szintvizsga igazolást kapnak</w:t>
      </w:r>
      <w:r w:rsidR="00545F09">
        <w:rPr>
          <w:rFonts w:ascii="Times New Roman" w:hAnsi="Times New Roman" w:cs="Times New Roman"/>
          <w:color w:val="auto"/>
        </w:rPr>
        <w:t>, melyet az</w:t>
      </w:r>
      <w:r w:rsidR="00FC03BE">
        <w:rPr>
          <w:rFonts w:ascii="Times New Roman" w:hAnsi="Times New Roman" w:cs="Times New Roman"/>
          <w:color w:val="auto"/>
        </w:rPr>
        <w:t xml:space="preserve"> </w:t>
      </w:r>
      <w:r w:rsidR="00C24CC8" w:rsidRPr="00F50F45">
        <w:rPr>
          <w:rFonts w:ascii="Times New Roman" w:hAnsi="Times New Roman" w:cs="Times New Roman"/>
          <w:color w:val="auto"/>
        </w:rPr>
        <w:t>elégtelen minősítést kapott tanuló részére i</w:t>
      </w:r>
      <w:r w:rsidR="00545F09">
        <w:rPr>
          <w:rFonts w:ascii="Times New Roman" w:hAnsi="Times New Roman" w:cs="Times New Roman"/>
          <w:color w:val="auto"/>
        </w:rPr>
        <w:t>s ki kell állítani.</w:t>
      </w:r>
      <w:r w:rsidR="00C24CC8" w:rsidRPr="00F50F45">
        <w:rPr>
          <w:rFonts w:ascii="Times New Roman" w:hAnsi="Times New Roman" w:cs="Times New Roman"/>
          <w:color w:val="auto"/>
        </w:rPr>
        <w:t xml:space="preserve"> </w:t>
      </w:r>
    </w:p>
    <w:p w14:paraId="32E6612B" w14:textId="77777777" w:rsidR="00663A09" w:rsidRDefault="00663A09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0F466785" w14:textId="77777777" w:rsidR="00F11426" w:rsidRPr="0098135E" w:rsidRDefault="00F11426" w:rsidP="00663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B2A7DE5" w14:textId="77777777" w:rsidR="00E74E45" w:rsidRDefault="00E74E45" w:rsidP="008A1847">
      <w:pPr>
        <w:pStyle w:val="Cmsor1"/>
        <w:numPr>
          <w:ilvl w:val="0"/>
          <w:numId w:val="27"/>
        </w:numPr>
      </w:pPr>
      <w:bookmarkStart w:id="27" w:name="_Toc525480702"/>
      <w:r>
        <w:t>A szintvizsga elnöki pályáztatás előírásai</w:t>
      </w:r>
      <w:bookmarkEnd w:id="27"/>
    </w:p>
    <w:p w14:paraId="41FFAD8F" w14:textId="77777777" w:rsidR="00C40CAE" w:rsidRPr="00C40CAE" w:rsidRDefault="00C40CAE" w:rsidP="00C40C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40CAE">
        <w:rPr>
          <w:rFonts w:ascii="Times New Roman" w:hAnsi="Times New Roman" w:cs="Times New Roman"/>
          <w:b/>
          <w:i/>
        </w:rPr>
        <w:t>A pályázat benyújtása, elbírálása</w:t>
      </w:r>
    </w:p>
    <w:p w14:paraId="08B223CA" w14:textId="77777777" w:rsidR="00C40CAE" w:rsidRPr="00C40CAE" w:rsidRDefault="00C40CAE" w:rsidP="00C40C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 szintvizsga elnökökre vonatkozó pályázati feltételeket a Magyar Kereskedelmi és Iparkamara Oktatási és Szakképzési Kollégiuma határozza meg és a területi kamarák teszik nyilvánossá.</w:t>
      </w:r>
    </w:p>
    <w:p w14:paraId="3513B1E2" w14:textId="38770C80" w:rsidR="00C40CAE" w:rsidRPr="00C40CAE" w:rsidRDefault="00C40CAE" w:rsidP="00C40C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lastRenderedPageBreak/>
        <w:t xml:space="preserve">A pályázati felhívás tartalmazza </w:t>
      </w:r>
      <w:r w:rsidR="00D00F19">
        <w:rPr>
          <w:rFonts w:ascii="Times New Roman" w:hAnsi="Times New Roman" w:cs="Times New Roman"/>
        </w:rPr>
        <w:t xml:space="preserve">azokat </w:t>
      </w:r>
      <w:r w:rsidRPr="00C40CAE">
        <w:rPr>
          <w:rFonts w:ascii="Times New Roman" w:hAnsi="Times New Roman" w:cs="Times New Roman"/>
        </w:rPr>
        <w:t xml:space="preserve">a pályáztatni kívánt – hatályos OKJ szerinti – szakképesítéseket, amelyekből szintvizsga szervezhető, </w:t>
      </w:r>
      <w:r w:rsidR="00D00F19">
        <w:rPr>
          <w:rFonts w:ascii="Times New Roman" w:hAnsi="Times New Roman" w:cs="Times New Roman"/>
        </w:rPr>
        <w:t xml:space="preserve">a </w:t>
      </w:r>
      <w:r w:rsidRPr="00C40CAE">
        <w:rPr>
          <w:rFonts w:ascii="Times New Roman" w:hAnsi="Times New Roman" w:cs="Times New Roman"/>
        </w:rPr>
        <w:t>szakmai követelményeket,</w:t>
      </w:r>
      <w:r w:rsidR="00D00F19">
        <w:rPr>
          <w:rFonts w:ascii="Times New Roman" w:hAnsi="Times New Roman" w:cs="Times New Roman"/>
        </w:rPr>
        <w:t xml:space="preserve"> valamint</w:t>
      </w:r>
      <w:r w:rsidRPr="00C40CAE">
        <w:rPr>
          <w:rFonts w:ascii="Times New Roman" w:hAnsi="Times New Roman" w:cs="Times New Roman"/>
        </w:rPr>
        <w:t xml:space="preserve"> a pályázathoz szükséges dokumentumokat.</w:t>
      </w:r>
    </w:p>
    <w:p w14:paraId="4F9BF91A" w14:textId="77777777" w:rsidR="00C40CAE" w:rsidRPr="00C40CAE" w:rsidRDefault="00C40CAE" w:rsidP="00C40C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 pályázat folyamatosan benyújtható a területileg illetékes kamarához.</w:t>
      </w:r>
    </w:p>
    <w:p w14:paraId="2DB037A8" w14:textId="0EB527F8" w:rsidR="00C40CAE" w:rsidRPr="00C40CAE" w:rsidRDefault="0098135E" w:rsidP="00C40CA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40CAE" w:rsidRPr="00C40CAE">
        <w:rPr>
          <w:rFonts w:ascii="Times New Roman" w:hAnsi="Times New Roman" w:cs="Times New Roman"/>
        </w:rPr>
        <w:t xml:space="preserve"> beérkezett pályázatokat a hatályos pályázati feltételekben meghatározottaknak megfelelően a területi kamara tar</w:t>
      </w:r>
      <w:r w:rsidR="007E066F">
        <w:rPr>
          <w:rFonts w:ascii="Times New Roman" w:hAnsi="Times New Roman" w:cs="Times New Roman"/>
        </w:rPr>
        <w:t>talmilag és formailag elbírálja</w:t>
      </w:r>
      <w:r w:rsidR="00D00F19">
        <w:rPr>
          <w:rFonts w:ascii="Times New Roman" w:hAnsi="Times New Roman" w:cs="Times New Roman"/>
        </w:rPr>
        <w:t xml:space="preserve">, </w:t>
      </w:r>
      <w:r w:rsidR="00C40CAE" w:rsidRPr="00C40CAE">
        <w:rPr>
          <w:rFonts w:ascii="Times New Roman" w:hAnsi="Times New Roman" w:cs="Times New Roman"/>
        </w:rPr>
        <w:t>a sikeres pályázók adatlapját aláírva és bélyegzőlenyomattal ellátva, szintvizsga elnöki kinevezési javaslatként továbbítja az MKIK részére.</w:t>
      </w:r>
    </w:p>
    <w:p w14:paraId="5C54005F" w14:textId="7D92597F" w:rsidR="00C40CAE" w:rsidRPr="00C40CAE" w:rsidRDefault="00C40CAE" w:rsidP="00C40C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 tartalmilag és formailag megfelelő szintvizsgaelnöki pályázatokat az MKIK Oktatási és Szakképzési Kollégiuma</w:t>
      </w:r>
      <w:r w:rsidR="00C24CC8">
        <w:rPr>
          <w:rFonts w:ascii="Times New Roman" w:hAnsi="Times New Roman" w:cs="Times New Roman"/>
        </w:rPr>
        <w:t xml:space="preserve"> – a kollégiumi ülésen vagy levélszavazás útján –</w:t>
      </w:r>
      <w:r w:rsidRPr="00C40CAE">
        <w:rPr>
          <w:rFonts w:ascii="Times New Roman" w:hAnsi="Times New Roman" w:cs="Times New Roman"/>
        </w:rPr>
        <w:t xml:space="preserve"> hagyja jóvá. Az MKIK feladata – a területi kamarák által írásban kértek alapján – a szintvizsga elnökök országos on-line nyilvántartási rendszerbe történő rögzítése, törlése és adatainak frissítése.</w:t>
      </w:r>
    </w:p>
    <w:p w14:paraId="14C8FD60" w14:textId="439948B7" w:rsidR="0098135E" w:rsidRPr="00395CDD" w:rsidRDefault="00C40CAE" w:rsidP="00395CD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 szintvizsga elnökök kinevezése 3 évre szól.</w:t>
      </w:r>
    </w:p>
    <w:p w14:paraId="7C0C6226" w14:textId="77777777" w:rsidR="00C40CAE" w:rsidRPr="00C40CAE" w:rsidRDefault="00C40CAE" w:rsidP="00C40CAE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C40CAE">
        <w:rPr>
          <w:rFonts w:ascii="Times New Roman" w:hAnsi="Times New Roman" w:cs="Times New Roman"/>
          <w:b/>
          <w:i/>
        </w:rPr>
        <w:t>Kiterjesztés, meghosszabbítás</w:t>
      </w:r>
    </w:p>
    <w:p w14:paraId="021E38E8" w14:textId="23A2E1BA" w:rsidR="00C40CAE" w:rsidRPr="00C40CAE" w:rsidRDefault="00C40CAE" w:rsidP="00C40C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 nyilvántartásban már szereplő elnök a kin</w:t>
      </w:r>
      <w:r w:rsidR="007E066F">
        <w:rPr>
          <w:rFonts w:ascii="Times New Roman" w:hAnsi="Times New Roman" w:cs="Times New Roman"/>
        </w:rPr>
        <w:t>evezés időtartama alatt kérheti</w:t>
      </w:r>
      <w:r w:rsidRPr="00C40CAE">
        <w:rPr>
          <w:rFonts w:ascii="Times New Roman" w:hAnsi="Times New Roman" w:cs="Times New Roman"/>
        </w:rPr>
        <w:t xml:space="preserve"> jogosultságának új szakképesítésekre történő kiterjesztését, továbbá a jogosultság lejártát megelőzően az erre rendszeresített formanyomtatványon írásban kezdeményezheti kinevezése meghosszabbítását. Meghosszabbítás és kiterjesztés esetén a nyilvántartásba vételre vonatkozó rendelkezéseket kell alkalmazni. </w:t>
      </w:r>
    </w:p>
    <w:p w14:paraId="701AB962" w14:textId="11437727" w:rsidR="0098135E" w:rsidRPr="00395CDD" w:rsidRDefault="00C40CAE" w:rsidP="00395CD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 xml:space="preserve">Az on-line nyilvántartási rendszerben szereplők részére az MKIK igazolást állít ki arra vonatkozóan, hogy </w:t>
      </w:r>
      <w:r w:rsidR="00D00F19">
        <w:rPr>
          <w:rFonts w:ascii="Times New Roman" w:hAnsi="Times New Roman" w:cs="Times New Roman"/>
        </w:rPr>
        <w:t xml:space="preserve">annak </w:t>
      </w:r>
      <w:r w:rsidRPr="00C40CAE">
        <w:rPr>
          <w:rFonts w:ascii="Times New Roman" w:hAnsi="Times New Roman" w:cs="Times New Roman"/>
        </w:rPr>
        <w:t>tulajdonosa jogosult a szintvizsga elnöki feladatok ellátására.</w:t>
      </w:r>
    </w:p>
    <w:p w14:paraId="45163A54" w14:textId="77613332" w:rsidR="00C40CAE" w:rsidRPr="00C40CAE" w:rsidRDefault="00C40CAE" w:rsidP="00C40CAE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C40CAE">
        <w:rPr>
          <w:rFonts w:ascii="Times New Roman" w:hAnsi="Times New Roman" w:cs="Times New Roman"/>
          <w:b/>
          <w:i/>
        </w:rPr>
        <w:t>Szintvizsga elnöki on</w:t>
      </w:r>
      <w:r w:rsidR="006E6F05">
        <w:rPr>
          <w:rFonts w:ascii="Times New Roman" w:hAnsi="Times New Roman" w:cs="Times New Roman"/>
          <w:b/>
          <w:i/>
        </w:rPr>
        <w:t>-</w:t>
      </w:r>
      <w:r w:rsidRPr="00C40CAE">
        <w:rPr>
          <w:rFonts w:ascii="Times New Roman" w:hAnsi="Times New Roman" w:cs="Times New Roman"/>
          <w:b/>
          <w:i/>
        </w:rPr>
        <w:t>line vizsga</w:t>
      </w:r>
    </w:p>
    <w:p w14:paraId="00C87AF1" w14:textId="1D889930" w:rsidR="00C40CAE" w:rsidRPr="00C40CAE" w:rsidRDefault="00C40CAE" w:rsidP="00C40C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Az újonnan kinevezett szintvizsga elnöknek a kinevezést követő 6 hónapon belül – a megfelelő működés érdekében – on-line vizsgát kell tenni</w:t>
      </w:r>
      <w:r w:rsidR="00D00F19">
        <w:rPr>
          <w:rFonts w:ascii="Times New Roman" w:hAnsi="Times New Roman" w:cs="Times New Roman"/>
        </w:rPr>
        <w:t>e</w:t>
      </w:r>
      <w:r w:rsidR="007E066F">
        <w:rPr>
          <w:rFonts w:ascii="Times New Roman" w:hAnsi="Times New Roman" w:cs="Times New Roman"/>
        </w:rPr>
        <w:t>. On-line vizsgát kell tennie a</w:t>
      </w:r>
      <w:r w:rsidR="00D00F19">
        <w:rPr>
          <w:rFonts w:ascii="Times New Roman" w:hAnsi="Times New Roman" w:cs="Times New Roman"/>
        </w:rPr>
        <w:t xml:space="preserve"> kinevezését</w:t>
      </w:r>
      <w:r w:rsidR="007E066F">
        <w:rPr>
          <w:rFonts w:ascii="Times New Roman" w:hAnsi="Times New Roman" w:cs="Times New Roman"/>
        </w:rPr>
        <w:t xml:space="preserve"> </w:t>
      </w:r>
      <w:r w:rsidR="00D00F19">
        <w:rPr>
          <w:rFonts w:ascii="Times New Roman" w:hAnsi="Times New Roman" w:cs="Times New Roman"/>
        </w:rPr>
        <w:t>meghosszabbító</w:t>
      </w:r>
      <w:r w:rsidRPr="00C40CAE">
        <w:rPr>
          <w:rFonts w:ascii="Times New Roman" w:hAnsi="Times New Roman" w:cs="Times New Roman"/>
        </w:rPr>
        <w:t xml:space="preserve"> vizsgaelnöknek is a meghosszabbítást követő 3 hónapon belül.</w:t>
      </w:r>
    </w:p>
    <w:p w14:paraId="26211B89" w14:textId="56213C22" w:rsidR="00C40CAE" w:rsidRPr="00C40CAE" w:rsidRDefault="00C40CAE" w:rsidP="00C40C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 xml:space="preserve">Az újonnan kinevezett szintvizsga elnök a sikeres on-line vizsga letételéig nem kérhető fel </w:t>
      </w:r>
      <w:r w:rsidR="00104B42">
        <w:rPr>
          <w:rFonts w:ascii="Times New Roman" w:hAnsi="Times New Roman" w:cs="Times New Roman"/>
        </w:rPr>
        <w:t>szintvizsgával kapcsolatos</w:t>
      </w:r>
      <w:r w:rsidRPr="00C40CAE">
        <w:rPr>
          <w:rFonts w:ascii="Times New Roman" w:hAnsi="Times New Roman" w:cs="Times New Roman"/>
        </w:rPr>
        <w:t xml:space="preserve"> feladatok ellátására. Amennyiben a szintvizsga elnök az előző bekezdésben foglaltak szerint 6 hónapon, illetőleg 3 hónapon belül nem tesz sikeres on-line vizsgát, a szintvizsga elnök az országos on-line nyilvántartási rendszerből törlésre kerül, </w:t>
      </w:r>
      <w:r w:rsidRPr="00C40CAE">
        <w:rPr>
          <w:rFonts w:ascii="Times New Roman" w:hAnsi="Times New Roman" w:cs="Times New Roman"/>
        </w:rPr>
        <w:lastRenderedPageBreak/>
        <w:t>amelyről az MKIK – az ISZIIR útján – tájékoztatja az eredeti pályázatot benyújtó területi kamarát.</w:t>
      </w:r>
    </w:p>
    <w:p w14:paraId="5F2A2226" w14:textId="77777777" w:rsidR="00C40CAE" w:rsidRPr="00C40CAE" w:rsidRDefault="00C40CAE" w:rsidP="00395CD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Az MKIK a szintvizsgáztatással kapcsolatos feladatok folyamatos biztosítása és a szintvizsga elnökök országos on-line nyilvántartási rendszerének fenntartása érdekében minden hónapban legalább kettő on-line vizsga időpontot határoz meg a szintvizsga elnökök számára, amelyről legalább kettő héttel az on-line vizsgát megelőzően tájékoztatja a területi kamarákat.</w:t>
      </w:r>
    </w:p>
    <w:p w14:paraId="6E6CE6CD" w14:textId="77777777" w:rsidR="00C40CAE" w:rsidRPr="00C40CAE" w:rsidRDefault="00C40CAE" w:rsidP="00C40CA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40CAE">
        <w:rPr>
          <w:rFonts w:ascii="Times New Roman" w:hAnsi="Times New Roman" w:cs="Times New Roman"/>
          <w:b/>
          <w:i/>
        </w:rPr>
        <w:t xml:space="preserve">A pályázaton történő részvétel feltételei: </w:t>
      </w:r>
    </w:p>
    <w:p w14:paraId="62DF4AA5" w14:textId="77777777" w:rsidR="00C40CAE" w:rsidRPr="00C40CAE" w:rsidRDefault="00C40CAE" w:rsidP="00C40CAE">
      <w:pPr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 pályázók köre:</w:t>
      </w:r>
    </w:p>
    <w:p w14:paraId="2B3F85AB" w14:textId="68A0CE82" w:rsidR="00C40CAE" w:rsidRPr="00C40CAE" w:rsidRDefault="00104B42" w:rsidP="00C40CAE">
      <w:pPr>
        <w:pStyle w:val="Szvegtrzsbehzssal2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</w:t>
      </w:r>
      <w:r w:rsidR="00C40CAE" w:rsidRPr="00C40CAE">
        <w:rPr>
          <w:rFonts w:ascii="Times New Roman" w:hAnsi="Times New Roman" w:cs="Times New Roman"/>
        </w:rPr>
        <w:t xml:space="preserve"> szakterületnek megfelelő szakirányú</w:t>
      </w:r>
      <w:r w:rsidR="00C40CAE" w:rsidRPr="00C40CAE">
        <w:rPr>
          <w:rFonts w:ascii="Times New Roman" w:hAnsi="Times New Roman" w:cs="Times New Roman"/>
          <w:color w:val="FF0000"/>
        </w:rPr>
        <w:t xml:space="preserve"> </w:t>
      </w:r>
      <w:r w:rsidR="00C40CAE" w:rsidRPr="00C40CAE">
        <w:rPr>
          <w:rFonts w:ascii="Times New Roman" w:hAnsi="Times New Roman" w:cs="Times New Roman"/>
        </w:rPr>
        <w:t>szakmai végzettséggel és szakmai gyakorlattal rendelkezik</w:t>
      </w:r>
      <w:r w:rsidR="00E05A35">
        <w:rPr>
          <w:rFonts w:ascii="Times New Roman" w:hAnsi="Times New Roman" w:cs="Times New Roman"/>
        </w:rPr>
        <w:t>,</w:t>
      </w:r>
    </w:p>
    <w:p w14:paraId="3EF7AFE9" w14:textId="406BB238" w:rsidR="00C40CAE" w:rsidRPr="00C40CAE" w:rsidRDefault="00C40CAE" w:rsidP="00C40CAE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büntetlen előéletű</w:t>
      </w:r>
      <w:r w:rsidR="00E05A35">
        <w:rPr>
          <w:rFonts w:ascii="Times New Roman" w:hAnsi="Times New Roman" w:cs="Times New Roman"/>
        </w:rPr>
        <w:t>.</w:t>
      </w:r>
    </w:p>
    <w:p w14:paraId="3F245FBA" w14:textId="77777777" w:rsidR="00C40CAE" w:rsidRPr="00C40CAE" w:rsidRDefault="00C40CAE" w:rsidP="00C40CAE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 xml:space="preserve">Előnyben részesül, aki kamarai vagy gazdasági érdekképviseleti tag, illetve szerepel a szakmai vizsgaelnöki névjegyzékben (adott szakképesítésben). </w:t>
      </w:r>
    </w:p>
    <w:p w14:paraId="7179337D" w14:textId="77777777" w:rsidR="00C40CAE" w:rsidRPr="00C40CAE" w:rsidRDefault="00C40CAE" w:rsidP="00C40CAE">
      <w:pPr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Elfogadható:</w:t>
      </w:r>
    </w:p>
    <w:p w14:paraId="51B94935" w14:textId="77777777" w:rsidR="00C40CAE" w:rsidRPr="00C40CAE" w:rsidRDefault="00C40CAE" w:rsidP="00C40CA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szakmunkás bizonyítvány és mesterlevél, továbbá tíz éves szakmai gyakorlat, vagy</w:t>
      </w:r>
    </w:p>
    <w:p w14:paraId="4C3A4767" w14:textId="77777777" w:rsidR="00C40CAE" w:rsidRPr="00C40CAE" w:rsidRDefault="00C40CAE" w:rsidP="00C40CA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 xml:space="preserve">szakirányú technikusi oklevél, tíz éves szakmai gyakorlat, vagy </w:t>
      </w:r>
    </w:p>
    <w:p w14:paraId="72D20964" w14:textId="77777777" w:rsidR="00C40CAE" w:rsidRPr="00C40CAE" w:rsidRDefault="00C40CAE" w:rsidP="00C40CA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 xml:space="preserve">akkreditált felsőfokú szakmai bizonyítvány, tíz éves szakmai gyakorlat, vagy </w:t>
      </w:r>
    </w:p>
    <w:p w14:paraId="7EBF2C66" w14:textId="578FE194" w:rsidR="00C40CAE" w:rsidRPr="00C40CAE" w:rsidRDefault="00C40CAE" w:rsidP="00C40CA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szakirányú főiskolai, egyetemi diploma és öt éves szakmai gyakorlat</w:t>
      </w:r>
      <w:r w:rsidR="00104B42">
        <w:rPr>
          <w:rFonts w:ascii="Times New Roman" w:hAnsi="Times New Roman" w:cs="Times New Roman"/>
        </w:rPr>
        <w:t>,</w:t>
      </w:r>
    </w:p>
    <w:p w14:paraId="071734A0" w14:textId="2E1FF221" w:rsidR="00C40CAE" w:rsidRPr="00C40CAE" w:rsidRDefault="00C40CAE" w:rsidP="00C40CAE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 xml:space="preserve">szakmai vizsgatapasztalatokkal és legalább alapfokú pedagógiai ismeretekkel </w:t>
      </w:r>
      <w:r w:rsidR="00104B42">
        <w:rPr>
          <w:rFonts w:ascii="Times New Roman" w:hAnsi="Times New Roman" w:cs="Times New Roman"/>
        </w:rPr>
        <w:t>rendelkező személy.</w:t>
      </w:r>
    </w:p>
    <w:p w14:paraId="204AA370" w14:textId="77777777" w:rsidR="00C40CAE" w:rsidRPr="00C40CAE" w:rsidRDefault="00C40CAE" w:rsidP="00C40CA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A6CB3D6" w14:textId="77777777" w:rsidR="00C40CAE" w:rsidRPr="00C40CAE" w:rsidRDefault="00C40CAE" w:rsidP="00C40CAE">
      <w:pPr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 névjegyzékben szereplők feladatai:</w:t>
      </w:r>
    </w:p>
    <w:p w14:paraId="673C02C3" w14:textId="77777777" w:rsidR="00C40CAE" w:rsidRPr="00C40CAE" w:rsidRDefault="00C40CAE" w:rsidP="00C40CAE">
      <w:pPr>
        <w:pStyle w:val="Listaszerbekezds"/>
        <w:numPr>
          <w:ilvl w:val="0"/>
          <w:numId w:val="25"/>
        </w:num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Vállalja, hogy a szintvizsgáztatással kapcsolatos módszertani és szakmai felkészítéseken (tanfolyamokon, továbbképzéseken) részt vesz.</w:t>
      </w:r>
    </w:p>
    <w:p w14:paraId="17925D40" w14:textId="594675C7" w:rsidR="00C40CAE" w:rsidRPr="007A2DB0" w:rsidRDefault="00C40CAE" w:rsidP="007A2DB0">
      <w:pPr>
        <w:pStyle w:val="Listaszerbekezds"/>
        <w:numPr>
          <w:ilvl w:val="0"/>
          <w:numId w:val="25"/>
        </w:num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Vállalja, hogy a szakterületének megfelelő szintvizsga bizottság munkájában –</w:t>
      </w:r>
      <w:r w:rsidRPr="007A2DB0">
        <w:rPr>
          <w:rFonts w:ascii="Times New Roman" w:hAnsi="Times New Roman" w:cs="Times New Roman"/>
        </w:rPr>
        <w:t xml:space="preserve"> megbízását követően – részt vesz. </w:t>
      </w:r>
    </w:p>
    <w:p w14:paraId="65100C4E" w14:textId="2272AA19" w:rsidR="00C40CAE" w:rsidRPr="00C40CAE" w:rsidRDefault="00C40CAE" w:rsidP="00C40CAE">
      <w:pPr>
        <w:pStyle w:val="Listaszerbekezds"/>
        <w:numPr>
          <w:ilvl w:val="0"/>
          <w:numId w:val="26"/>
        </w:num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Vállalja, hogy a névjegyzékben s</w:t>
      </w:r>
      <w:r w:rsidR="007E066F">
        <w:rPr>
          <w:rFonts w:ascii="Times New Roman" w:hAnsi="Times New Roman" w:cs="Times New Roman"/>
        </w:rPr>
        <w:t>zereplő adataiban bekövetkezett</w:t>
      </w:r>
      <w:r w:rsidR="00104B42">
        <w:rPr>
          <w:rFonts w:ascii="Times New Roman" w:hAnsi="Times New Roman" w:cs="Times New Roman"/>
        </w:rPr>
        <w:t xml:space="preserve"> változásokról</w:t>
      </w:r>
      <w:r w:rsidRPr="00C40CAE">
        <w:rPr>
          <w:rFonts w:ascii="Times New Roman" w:hAnsi="Times New Roman" w:cs="Times New Roman"/>
        </w:rPr>
        <w:t xml:space="preserve"> </w:t>
      </w:r>
      <w:r w:rsidR="00104B42">
        <w:rPr>
          <w:rFonts w:ascii="Times New Roman" w:hAnsi="Times New Roman" w:cs="Times New Roman"/>
        </w:rPr>
        <w:t xml:space="preserve">azonnal tájékoztatja </w:t>
      </w:r>
      <w:r w:rsidR="007A2DB0">
        <w:rPr>
          <w:rFonts w:ascii="Times New Roman" w:hAnsi="Times New Roman" w:cs="Times New Roman"/>
        </w:rPr>
        <w:t>a pályázat</w:t>
      </w:r>
      <w:r w:rsidR="00104B42">
        <w:rPr>
          <w:rFonts w:ascii="Times New Roman" w:hAnsi="Times New Roman" w:cs="Times New Roman"/>
        </w:rPr>
        <w:t xml:space="preserve"> kiíróját</w:t>
      </w:r>
      <w:r w:rsidRPr="00C40CAE">
        <w:rPr>
          <w:rFonts w:ascii="Times New Roman" w:hAnsi="Times New Roman" w:cs="Times New Roman"/>
        </w:rPr>
        <w:t>.</w:t>
      </w:r>
    </w:p>
    <w:p w14:paraId="33B5050C" w14:textId="4DC2F124" w:rsidR="00C40CAE" w:rsidRPr="00395CDD" w:rsidRDefault="0098135E" w:rsidP="00395CDD">
      <w:pPr>
        <w:pStyle w:val="Listaszerbekezds"/>
        <w:numPr>
          <w:ilvl w:val="0"/>
          <w:numId w:val="26"/>
        </w:numPr>
        <w:tabs>
          <w:tab w:val="left" w:pos="3969"/>
        </w:tabs>
        <w:spacing w:after="240" w:line="360" w:lineRule="auto"/>
        <w:ind w:left="714" w:hanging="357"/>
        <w:rPr>
          <w:rFonts w:ascii="Times New Roman" w:hAnsi="Times New Roman" w:cs="Times New Roman"/>
        </w:rPr>
      </w:pPr>
      <w:r w:rsidRPr="0098135E">
        <w:rPr>
          <w:rFonts w:ascii="Times New Roman" w:hAnsi="Times New Roman" w:cs="Times New Roman"/>
        </w:rPr>
        <w:t xml:space="preserve">Vállalja, hogy a megfelelő működés érdekében a SZÖSZ </w:t>
      </w:r>
      <w:r w:rsidR="00104B42">
        <w:rPr>
          <w:rFonts w:ascii="Times New Roman" w:hAnsi="Times New Roman" w:cs="Times New Roman"/>
        </w:rPr>
        <w:t xml:space="preserve">által </w:t>
      </w:r>
      <w:r w:rsidRPr="0098135E">
        <w:rPr>
          <w:rFonts w:ascii="Times New Roman" w:hAnsi="Times New Roman" w:cs="Times New Roman"/>
        </w:rPr>
        <w:t>meghatározottak szerint on-line vizsgát tesz.</w:t>
      </w:r>
    </w:p>
    <w:p w14:paraId="428F68BD" w14:textId="77777777" w:rsidR="00C40CAE" w:rsidRPr="00C40CAE" w:rsidRDefault="00C40CAE" w:rsidP="00C40CA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40CAE">
        <w:rPr>
          <w:rFonts w:ascii="Times New Roman" w:hAnsi="Times New Roman" w:cs="Times New Roman"/>
          <w:b/>
          <w:i/>
        </w:rPr>
        <w:t>A szintvizsga elnökök törlése az országos on-line nyilvántartási rendszerből:</w:t>
      </w:r>
    </w:p>
    <w:p w14:paraId="12B1EA2A" w14:textId="77777777" w:rsidR="00C40CAE" w:rsidRPr="00C40CAE" w:rsidRDefault="00C40CAE" w:rsidP="00C40CAE">
      <w:pPr>
        <w:spacing w:before="240"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 xml:space="preserve">Törölni kell az on-line nyilvántartásból azt, </w:t>
      </w:r>
    </w:p>
    <w:p w14:paraId="4E70F605" w14:textId="77777777" w:rsidR="00C40CAE" w:rsidRPr="00C40CAE" w:rsidRDefault="00C40CAE" w:rsidP="00C40CAE">
      <w:pPr>
        <w:pStyle w:val="Listaszerbekezds"/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aki kéri,</w:t>
      </w:r>
    </w:p>
    <w:p w14:paraId="5E9AF076" w14:textId="77777777" w:rsidR="00C40CAE" w:rsidRPr="00C40CAE" w:rsidRDefault="00C40CAE" w:rsidP="00C40CAE">
      <w:pPr>
        <w:pStyle w:val="Listaszerbekezds"/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aki elhunyt,</w:t>
      </w:r>
    </w:p>
    <w:p w14:paraId="7907C61D" w14:textId="77777777" w:rsidR="00C40CAE" w:rsidRPr="00C40CAE" w:rsidRDefault="00C40CAE" w:rsidP="00C40CAE">
      <w:pPr>
        <w:pStyle w:val="Listaszerbekezds"/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akit 3 évnél hosszabb ideje vettek fel a névjegyzékbe, s nyilvántartását nem hosszabbították meg,</w:t>
      </w:r>
    </w:p>
    <w:p w14:paraId="3A485247" w14:textId="77777777" w:rsidR="00C40CAE" w:rsidRPr="00C40CAE" w:rsidRDefault="00C40CAE" w:rsidP="00C40CAE">
      <w:pPr>
        <w:pStyle w:val="Listaszerbekezds"/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akinek a tevékenységét a területi kamara kérésére az MKIK Oktatási és Szakképzési Kollégiuma határozattal felfüggeszti,</w:t>
      </w:r>
    </w:p>
    <w:p w14:paraId="03893E7F" w14:textId="77777777" w:rsidR="00C40CAE" w:rsidRPr="00C40CAE" w:rsidRDefault="00C40CAE" w:rsidP="00C40CAE">
      <w:pPr>
        <w:pStyle w:val="Listaszerbekezds"/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aki három egymást követő alkalommal sikertelen szintvizsga elnöki vizsgát tett,</w:t>
      </w:r>
    </w:p>
    <w:p w14:paraId="432F334D" w14:textId="77777777" w:rsidR="00C40CAE" w:rsidRPr="00C40CAE" w:rsidRDefault="00C40CAE" w:rsidP="00C40CAE">
      <w:pPr>
        <w:pStyle w:val="Listaszerbekezds"/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</w:rPr>
        <w:t>aki a kinevezését követő 6 hónapon, illetőleg kinevezése meghosszabbítását követő 3 hónapon belül nem tesz sikeres on-line vizsgát.</w:t>
      </w:r>
    </w:p>
    <w:p w14:paraId="123EC942" w14:textId="77777777" w:rsidR="00663A09" w:rsidRPr="00A94878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BB5B5" w14:textId="77777777" w:rsidR="00663A09" w:rsidRPr="001A59ED" w:rsidRDefault="00EF78A1" w:rsidP="008A1847">
      <w:pPr>
        <w:pStyle w:val="Cmsor1"/>
        <w:numPr>
          <w:ilvl w:val="0"/>
          <w:numId w:val="27"/>
        </w:numPr>
      </w:pPr>
      <w:bookmarkStart w:id="28" w:name="_Toc442348409"/>
      <w:r>
        <w:t xml:space="preserve"> </w:t>
      </w:r>
      <w:bookmarkStart w:id="29" w:name="_Toc525480703"/>
      <w:r w:rsidR="00663A09">
        <w:t>A</w:t>
      </w:r>
      <w:r w:rsidR="00663A09" w:rsidRPr="00A94878">
        <w:t xml:space="preserve"> szintvizsg</w:t>
      </w:r>
      <w:r w:rsidR="00663A09">
        <w:t>a követelménye és feladatbankja</w:t>
      </w:r>
      <w:bookmarkEnd w:id="28"/>
      <w:bookmarkEnd w:id="29"/>
    </w:p>
    <w:p w14:paraId="72804955" w14:textId="305686A0" w:rsidR="00C24CC8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A94878">
        <w:rPr>
          <w:rFonts w:ascii="Times New Roman" w:hAnsi="Times New Roman" w:cs="Times New Roman"/>
        </w:rPr>
        <w:t>A szintvizsga követelményét a szakképesítés szakképzési kerettanterve alapján a gazdasági kamara dolgozza ki. A</w:t>
      </w:r>
      <w:r w:rsidR="00CA125C">
        <w:rPr>
          <w:rFonts w:ascii="Times New Roman" w:hAnsi="Times New Roman" w:cs="Times New Roman"/>
        </w:rPr>
        <w:t>z elméleti képzést biztosító iskola</w:t>
      </w:r>
      <w:r w:rsidRPr="00A94878">
        <w:rPr>
          <w:rFonts w:ascii="Times New Roman" w:hAnsi="Times New Roman" w:cs="Times New Roman"/>
        </w:rPr>
        <w:t xml:space="preserve"> a felvételkor ismerteti a szintvizsga követelményeit a tanulóval, valamint a honlapján folyamatosan biztosítja a szintvizsga követelményeinek nyilvánosságát. A feladat</w:t>
      </w:r>
      <w:r>
        <w:rPr>
          <w:rFonts w:ascii="Times New Roman" w:hAnsi="Times New Roman" w:cs="Times New Roman"/>
        </w:rPr>
        <w:t>ok</w:t>
      </w:r>
      <w:r w:rsidRPr="00A94878">
        <w:rPr>
          <w:rFonts w:ascii="Times New Roman" w:hAnsi="Times New Roman" w:cs="Times New Roman"/>
        </w:rPr>
        <w:t xml:space="preserve"> a </w:t>
      </w:r>
      <w:hyperlink r:id="rId12" w:history="1">
        <w:r w:rsidRPr="00A94878">
          <w:rPr>
            <w:rStyle w:val="Hiperhivatkozs"/>
            <w:rFonts w:ascii="Times New Roman" w:hAnsi="Times New Roman" w:cs="Times New Roman"/>
          </w:rPr>
          <w:t>www.isziir.hu</w:t>
        </w:r>
      </w:hyperlink>
      <w:r w:rsidRPr="00A94878">
        <w:rPr>
          <w:rFonts w:ascii="Times New Roman" w:hAnsi="Times New Roman" w:cs="Times New Roman"/>
        </w:rPr>
        <w:t xml:space="preserve"> honlapon megtalálható</w:t>
      </w:r>
      <w:r w:rsidR="00104B42">
        <w:rPr>
          <w:rFonts w:ascii="Times New Roman" w:hAnsi="Times New Roman" w:cs="Times New Roman"/>
        </w:rPr>
        <w:t>a</w:t>
      </w:r>
      <w:r w:rsidRPr="00A94878">
        <w:rPr>
          <w:rFonts w:ascii="Times New Roman" w:hAnsi="Times New Roman" w:cs="Times New Roman"/>
        </w:rPr>
        <w:t>k.</w:t>
      </w:r>
      <w:r w:rsidR="00305188">
        <w:rPr>
          <w:rFonts w:ascii="Times New Roman" w:hAnsi="Times New Roman" w:cs="Times New Roman"/>
        </w:rPr>
        <w:t xml:space="preserve"> </w:t>
      </w:r>
      <w:r w:rsidR="000041B9">
        <w:rPr>
          <w:rFonts w:ascii="Times New Roman" w:hAnsi="Times New Roman" w:cs="Times New Roman"/>
        </w:rPr>
        <w:t>A szintvizsga feladatbank tartalmazza a megoldandó feladatok leírását,</w:t>
      </w:r>
      <w:r w:rsidR="00351B7C">
        <w:rPr>
          <w:rFonts w:ascii="Times New Roman" w:hAnsi="Times New Roman" w:cs="Times New Roman"/>
        </w:rPr>
        <w:t xml:space="preserve"> a szakképesítés megnevezését, OKJ azonosítóját, a maximum elérhető pontszámot, a feladat megoldására rendelkezésre álló időt</w:t>
      </w:r>
      <w:r w:rsidR="00B22178">
        <w:rPr>
          <w:rFonts w:ascii="Times New Roman" w:hAnsi="Times New Roman" w:cs="Times New Roman"/>
        </w:rPr>
        <w:t>, a szintvizsga javasolt időpontját</w:t>
      </w:r>
      <w:r w:rsidR="00FC2F46">
        <w:rPr>
          <w:rFonts w:ascii="Times New Roman" w:hAnsi="Times New Roman" w:cs="Times New Roman"/>
        </w:rPr>
        <w:t xml:space="preserve"> és azt a kerettantervet kiadó rendeletszámot, amely alapján a feladat készült. Amennyiben a kerettantervben olyan módosításokat hajtan</w:t>
      </w:r>
      <w:r w:rsidR="00537DA0">
        <w:rPr>
          <w:rFonts w:ascii="Times New Roman" w:hAnsi="Times New Roman" w:cs="Times New Roman"/>
        </w:rPr>
        <w:t>a</w:t>
      </w:r>
      <w:r w:rsidR="00FC2F46">
        <w:rPr>
          <w:rFonts w:ascii="Times New Roman" w:hAnsi="Times New Roman" w:cs="Times New Roman"/>
        </w:rPr>
        <w:t xml:space="preserve">k végre, amely a szintvizsga feladatokat is befolyásolja akkor a módosított kerettantervi rendelet száma jelenik meg a feladatokon. </w:t>
      </w:r>
      <w:r w:rsidR="000041B9">
        <w:rPr>
          <w:rFonts w:ascii="Times New Roman" w:hAnsi="Times New Roman" w:cs="Times New Roman"/>
        </w:rPr>
        <w:t>Egy-egy szakképesítés feladatbankja általában 4 db feladatot (A, B, C, D) és a hozzájuk tartozó értékelő lapokat</w:t>
      </w:r>
      <w:r w:rsidR="00537DA0">
        <w:rPr>
          <w:rFonts w:ascii="Times New Roman" w:hAnsi="Times New Roman" w:cs="Times New Roman"/>
        </w:rPr>
        <w:t>,</w:t>
      </w:r>
      <w:r w:rsidR="000041B9">
        <w:rPr>
          <w:rFonts w:ascii="Times New Roman" w:hAnsi="Times New Roman" w:cs="Times New Roman"/>
        </w:rPr>
        <w:t xml:space="preserve"> valamint a vizsgabizottságnak szóló tájékoztatókat tartalmazza.</w:t>
      </w:r>
      <w:r w:rsidR="005E184D">
        <w:rPr>
          <w:rFonts w:ascii="Times New Roman" w:hAnsi="Times New Roman" w:cs="Times New Roman"/>
        </w:rPr>
        <w:t xml:space="preserve"> Az értékelő lap tartalmazza a részfeladatokra adható maximum pontszámokat és a szintvizsga érdemjegyének megállapításához szükséges ponthatárokat. </w:t>
      </w:r>
      <w:r w:rsidR="00661076">
        <w:rPr>
          <w:rFonts w:ascii="Times New Roman" w:hAnsi="Times New Roman" w:cs="Times New Roman"/>
        </w:rPr>
        <w:t xml:space="preserve">A tájékoztató tartalmazza a feladat megoldásához szükséges </w:t>
      </w:r>
      <w:r w:rsidR="005E184D">
        <w:rPr>
          <w:rFonts w:ascii="Times New Roman" w:hAnsi="Times New Roman" w:cs="Times New Roman"/>
        </w:rPr>
        <w:t>anyag és eszközjegyz</w:t>
      </w:r>
      <w:r w:rsidR="00650152">
        <w:rPr>
          <w:rFonts w:ascii="Times New Roman" w:hAnsi="Times New Roman" w:cs="Times New Roman"/>
        </w:rPr>
        <w:t>éket, illetve a feladattal kapcsolatos egyéb információkat.</w:t>
      </w:r>
    </w:p>
    <w:p w14:paraId="600F05D4" w14:textId="34BFC4B5" w:rsidR="00C24CC8" w:rsidRPr="00F50F45" w:rsidRDefault="00C24CC8" w:rsidP="00C24CC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0F45">
        <w:rPr>
          <w:rFonts w:ascii="Times New Roman" w:hAnsi="Times New Roman" w:cs="Times New Roman"/>
          <w:color w:val="auto"/>
        </w:rPr>
        <w:t xml:space="preserve">A </w:t>
      </w:r>
      <w:hyperlink r:id="rId13" w:history="1">
        <w:r w:rsidRPr="00F50F45">
          <w:rPr>
            <w:rStyle w:val="Hiperhivatkozs"/>
            <w:rFonts w:ascii="Times New Roman" w:hAnsi="Times New Roman" w:cs="Times New Roman"/>
            <w:color w:val="auto"/>
          </w:rPr>
          <w:t>www.isziir.hu</w:t>
        </w:r>
      </w:hyperlink>
      <w:r w:rsidRPr="00F50F45">
        <w:rPr>
          <w:rFonts w:ascii="Times New Roman" w:hAnsi="Times New Roman" w:cs="Times New Roman"/>
          <w:color w:val="auto"/>
        </w:rPr>
        <w:t xml:space="preserve"> honlapon az alábbi</w:t>
      </w:r>
      <w:r>
        <w:rPr>
          <w:rFonts w:ascii="Times New Roman" w:hAnsi="Times New Roman" w:cs="Times New Roman"/>
          <w:color w:val="auto"/>
        </w:rPr>
        <w:t xml:space="preserve"> – javasolt –</w:t>
      </w:r>
      <w:r w:rsidRPr="00F50F45">
        <w:rPr>
          <w:rFonts w:ascii="Times New Roman" w:hAnsi="Times New Roman" w:cs="Times New Roman"/>
          <w:color w:val="auto"/>
        </w:rPr>
        <w:t xml:space="preserve"> dokumentumok is megtalálhatóak:</w:t>
      </w:r>
    </w:p>
    <w:p w14:paraId="3B5F7C4B" w14:textId="0277669F" w:rsidR="00C24CC8" w:rsidRPr="00F50F45" w:rsidRDefault="00C24CC8" w:rsidP="00C24CC8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0F45">
        <w:rPr>
          <w:rFonts w:ascii="Times New Roman" w:hAnsi="Times New Roman" w:cs="Times New Roman"/>
          <w:color w:val="auto"/>
        </w:rPr>
        <w:t>kérdőív vizsgabizottsági tagok részére</w:t>
      </w:r>
      <w:r w:rsidR="00104B42">
        <w:rPr>
          <w:rFonts w:ascii="Times New Roman" w:hAnsi="Times New Roman" w:cs="Times New Roman"/>
          <w:color w:val="auto"/>
        </w:rPr>
        <w:t>,</w:t>
      </w:r>
    </w:p>
    <w:p w14:paraId="593020C3" w14:textId="39A8819B" w:rsidR="00C24CC8" w:rsidRPr="00F50F45" w:rsidRDefault="00C24CC8" w:rsidP="00C24CC8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0F45">
        <w:rPr>
          <w:rFonts w:ascii="Times New Roman" w:hAnsi="Times New Roman" w:cs="Times New Roman"/>
          <w:color w:val="auto"/>
        </w:rPr>
        <w:t>kérdőív vizsgázók részére</w:t>
      </w:r>
      <w:r w:rsidR="00104B42">
        <w:rPr>
          <w:rFonts w:ascii="Times New Roman" w:hAnsi="Times New Roman" w:cs="Times New Roman"/>
          <w:color w:val="auto"/>
        </w:rPr>
        <w:t>,</w:t>
      </w:r>
    </w:p>
    <w:p w14:paraId="2665B8AD" w14:textId="77777777" w:rsidR="00C24CC8" w:rsidRPr="00F50F45" w:rsidRDefault="00C24CC8" w:rsidP="00C24CC8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0F45">
        <w:rPr>
          <w:rFonts w:ascii="Times New Roman" w:hAnsi="Times New Roman" w:cs="Times New Roman"/>
          <w:color w:val="auto"/>
        </w:rPr>
        <w:t>megbízási szerződések</w:t>
      </w:r>
    </w:p>
    <w:p w14:paraId="276A848A" w14:textId="1080F8B9" w:rsidR="00C24CC8" w:rsidRPr="00F50F45" w:rsidRDefault="00C24CC8" w:rsidP="00C24CC8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0F45">
        <w:rPr>
          <w:rFonts w:ascii="Times New Roman" w:hAnsi="Times New Roman" w:cs="Times New Roman"/>
          <w:color w:val="auto"/>
        </w:rPr>
        <w:t>magánszemély részére</w:t>
      </w:r>
      <w:r w:rsidR="00104B42">
        <w:rPr>
          <w:rFonts w:ascii="Times New Roman" w:hAnsi="Times New Roman" w:cs="Times New Roman"/>
          <w:color w:val="auto"/>
        </w:rPr>
        <w:t>,</w:t>
      </w:r>
    </w:p>
    <w:p w14:paraId="3C6B64BF" w14:textId="3ED27A6B" w:rsidR="00C24CC8" w:rsidRPr="00F50F45" w:rsidRDefault="00C24CC8" w:rsidP="00C24CC8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0F45">
        <w:rPr>
          <w:rFonts w:ascii="Times New Roman" w:hAnsi="Times New Roman" w:cs="Times New Roman"/>
          <w:color w:val="auto"/>
        </w:rPr>
        <w:t>egyéni vállalkozó részére</w:t>
      </w:r>
      <w:r w:rsidR="00104B42">
        <w:rPr>
          <w:rFonts w:ascii="Times New Roman" w:hAnsi="Times New Roman" w:cs="Times New Roman"/>
          <w:color w:val="auto"/>
        </w:rPr>
        <w:t>,</w:t>
      </w:r>
    </w:p>
    <w:p w14:paraId="7F04B937" w14:textId="2BAF30F7" w:rsidR="00C24CC8" w:rsidRPr="00F50F45" w:rsidRDefault="00C24CC8" w:rsidP="00C24CC8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0F45">
        <w:rPr>
          <w:rFonts w:ascii="Times New Roman" w:hAnsi="Times New Roman" w:cs="Times New Roman"/>
          <w:color w:val="auto"/>
        </w:rPr>
        <w:t>társas vállalkozás részére (a tevékenységet az ügyvezető igazgató végzi)</w:t>
      </w:r>
      <w:r w:rsidR="00104B42">
        <w:rPr>
          <w:rFonts w:ascii="Times New Roman" w:hAnsi="Times New Roman" w:cs="Times New Roman"/>
          <w:color w:val="auto"/>
        </w:rPr>
        <w:t>,</w:t>
      </w:r>
    </w:p>
    <w:p w14:paraId="73427E45" w14:textId="7AF64241" w:rsidR="00C24CC8" w:rsidRPr="00F50F45" w:rsidRDefault="00C24CC8" w:rsidP="00C24CC8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0F45">
        <w:rPr>
          <w:rFonts w:ascii="Times New Roman" w:hAnsi="Times New Roman" w:cs="Times New Roman"/>
          <w:color w:val="auto"/>
        </w:rPr>
        <w:t>társas vállalkozás részére (a tevékenységet nem az ügyvezető igazgató végzi)</w:t>
      </w:r>
      <w:r w:rsidR="00104B42">
        <w:rPr>
          <w:rFonts w:ascii="Times New Roman" w:hAnsi="Times New Roman" w:cs="Times New Roman"/>
          <w:color w:val="auto"/>
        </w:rPr>
        <w:t>.</w:t>
      </w:r>
    </w:p>
    <w:p w14:paraId="7536943A" w14:textId="3E8A26CF" w:rsidR="00663A09" w:rsidRDefault="00650152" w:rsidP="00663A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E16D1B" w14:textId="77777777" w:rsidR="00663A09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</w:p>
    <w:p w14:paraId="68237E59" w14:textId="079B42FC" w:rsidR="001A59ED" w:rsidRPr="001A59ED" w:rsidRDefault="00EF78A1" w:rsidP="008A1847">
      <w:pPr>
        <w:pStyle w:val="Cmsor1"/>
        <w:numPr>
          <w:ilvl w:val="0"/>
          <w:numId w:val="27"/>
        </w:numPr>
      </w:pPr>
      <w:bookmarkStart w:id="30" w:name="_Toc442348410"/>
      <w:r>
        <w:t xml:space="preserve"> </w:t>
      </w:r>
      <w:bookmarkStart w:id="31" w:name="_Toc525480704"/>
      <w:r w:rsidR="00663A09">
        <w:t>A feladatbank korrekciój</w:t>
      </w:r>
      <w:bookmarkEnd w:id="30"/>
      <w:r w:rsidR="00305188">
        <w:t>a</w:t>
      </w:r>
      <w:bookmarkEnd w:id="31"/>
    </w:p>
    <w:p w14:paraId="34B2F87F" w14:textId="54589F3D" w:rsidR="001A59ED" w:rsidRDefault="00663A09" w:rsidP="001A59E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Abban az esetben, ha a szintvizsga feladat(ok)ban hiba található a</w:t>
      </w:r>
      <w:r w:rsidRPr="005363DE">
        <w:rPr>
          <w:rFonts w:ascii="Times New Roman" w:hAnsi="Times New Roman" w:cs="Times New Roman"/>
          <w:sz w:val="24"/>
        </w:rPr>
        <w:t xml:space="preserve"> szakképesítés megnevezését, OKJ számát, a probléma pontos meghatározását, és a javítandó feladat pontos megnevezését</w:t>
      </w:r>
      <w:r w:rsidR="00104B42">
        <w:rPr>
          <w:rFonts w:ascii="Times New Roman" w:hAnsi="Times New Roman" w:cs="Times New Roman"/>
          <w:sz w:val="24"/>
        </w:rPr>
        <w:t>,</w:t>
      </w:r>
      <w:r w:rsidRPr="005363DE">
        <w:rPr>
          <w:rFonts w:ascii="Times New Roman" w:hAnsi="Times New Roman" w:cs="Times New Roman"/>
          <w:sz w:val="24"/>
        </w:rPr>
        <w:t xml:space="preserve"> lehetőség szerint módosító javaslattal együtt írásban kell megküldeni a területileg illetékes kamarához vagy az MKIK-hoz.</w:t>
      </w:r>
      <w:r>
        <w:rPr>
          <w:rFonts w:ascii="Times New Roman" w:hAnsi="Times New Roman" w:cs="Times New Roman"/>
          <w:sz w:val="24"/>
        </w:rPr>
        <w:t xml:space="preserve"> A hiba leírásához segítséget nyújt az „Adatlap szintvizsga feladat korrekciójához” dokumentum, mely megtalálható a </w:t>
      </w:r>
      <w:hyperlink r:id="rId14" w:history="1">
        <w:r w:rsidRPr="00946E23">
          <w:rPr>
            <w:rStyle w:val="Hiperhivatkozs"/>
            <w:rFonts w:ascii="Times New Roman" w:hAnsi="Times New Roman" w:cs="Times New Roman"/>
            <w:sz w:val="24"/>
          </w:rPr>
          <w:t>www.mkik.hu</w:t>
        </w:r>
      </w:hyperlink>
      <w:r w:rsidR="00537DA0">
        <w:rPr>
          <w:rStyle w:val="Hiperhivatkozs"/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illetve a </w:t>
      </w:r>
      <w:hyperlink r:id="rId15" w:history="1">
        <w:r w:rsidRPr="00946E23">
          <w:rPr>
            <w:rStyle w:val="Hiperhivatkozs"/>
            <w:rFonts w:ascii="Times New Roman" w:hAnsi="Times New Roman" w:cs="Times New Roman"/>
            <w:sz w:val="24"/>
          </w:rPr>
          <w:t>www.isziir.hu</w:t>
        </w:r>
      </w:hyperlink>
      <w:r>
        <w:rPr>
          <w:rFonts w:ascii="Times New Roman" w:hAnsi="Times New Roman" w:cs="Times New Roman"/>
          <w:sz w:val="24"/>
        </w:rPr>
        <w:t xml:space="preserve"> weboldalakon.</w:t>
      </w:r>
      <w:bookmarkStart w:id="32" w:name="_Toc414647844"/>
      <w:bookmarkStart w:id="33" w:name="_Toc442348411"/>
    </w:p>
    <w:p w14:paraId="691E67EE" w14:textId="77777777" w:rsidR="001009E0" w:rsidRPr="001A59ED" w:rsidRDefault="001009E0" w:rsidP="001A59E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CE7174" w14:textId="6F0ECFE4" w:rsidR="001C6AFE" w:rsidRPr="0098135E" w:rsidRDefault="00EF78A1" w:rsidP="0098135E">
      <w:pPr>
        <w:pStyle w:val="Cmsor1"/>
        <w:numPr>
          <w:ilvl w:val="0"/>
          <w:numId w:val="27"/>
        </w:numPr>
        <w:ind w:left="782" w:hanging="357"/>
      </w:pPr>
      <w:r>
        <w:t xml:space="preserve"> </w:t>
      </w:r>
      <w:bookmarkStart w:id="34" w:name="_Toc525480705"/>
      <w:r w:rsidR="00663A09">
        <w:t xml:space="preserve">A szintvizsga és </w:t>
      </w:r>
      <w:r w:rsidR="00BD4923">
        <w:t xml:space="preserve">a </w:t>
      </w:r>
      <w:r w:rsidR="00663A09">
        <w:t>tanulószerződés meg</w:t>
      </w:r>
      <w:r w:rsidR="00663A09" w:rsidRPr="009F3050">
        <w:t>kötés</w:t>
      </w:r>
      <w:r w:rsidR="00663A09">
        <w:t>ének</w:t>
      </w:r>
      <w:r w:rsidR="00663A09" w:rsidRPr="009F3050">
        <w:t xml:space="preserve"> összefüggései</w:t>
      </w:r>
      <w:bookmarkEnd w:id="32"/>
      <w:bookmarkEnd w:id="33"/>
      <w:bookmarkEnd w:id="34"/>
    </w:p>
    <w:p w14:paraId="77E3624D" w14:textId="77777777" w:rsidR="001C6AFE" w:rsidRPr="001C6AFE" w:rsidRDefault="001C6AFE" w:rsidP="001C6AFE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5" w:name="_Toc462043466"/>
      <w:r w:rsidRPr="001C6AFE">
        <w:rPr>
          <w:rFonts w:ascii="Times New Roman" w:hAnsi="Times New Roman" w:cs="Times New Roman"/>
          <w:b/>
          <w:i/>
          <w:sz w:val="24"/>
          <w:szCs w:val="24"/>
        </w:rPr>
        <w:t>Iskolai rendszerű, nappali képzés</w:t>
      </w:r>
      <w:bookmarkEnd w:id="35"/>
    </w:p>
    <w:p w14:paraId="693F2B24" w14:textId="466145AF" w:rsidR="001C6AFE" w:rsidRPr="001C6AFE" w:rsidRDefault="001C6AFE" w:rsidP="00395CDD">
      <w:pPr>
        <w:pStyle w:val="Nincstrkz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E">
        <w:rPr>
          <w:rFonts w:ascii="Times New Roman" w:hAnsi="Times New Roman" w:cs="Times New Roman"/>
          <w:sz w:val="24"/>
          <w:szCs w:val="24"/>
        </w:rPr>
        <w:t>A szakközépiskolai vagy szakiskolai képzésben a kilencedik évfolyamon a szakmai gyakorlati képzést – az összefüggő szakmai gyakorlat kivételével – a szakképző iskolában vagy a gyakorlati képzés folytatására jogosult szervezet kizárólag gyakorlati képzési célt szolgáló tanműhelyében</w:t>
      </w:r>
      <w:r w:rsidR="00630FA0">
        <w:rPr>
          <w:rFonts w:ascii="Times New Roman" w:hAnsi="Times New Roman" w:cs="Times New Roman"/>
          <w:sz w:val="24"/>
          <w:szCs w:val="24"/>
        </w:rPr>
        <w:t xml:space="preserve"> (KTM)</w:t>
      </w:r>
      <w:r w:rsidRPr="001C6AFE">
        <w:rPr>
          <w:rFonts w:ascii="Times New Roman" w:hAnsi="Times New Roman" w:cs="Times New Roman"/>
          <w:sz w:val="24"/>
          <w:szCs w:val="24"/>
        </w:rPr>
        <w:t xml:space="preserve"> kell megszervezni.</w:t>
      </w:r>
    </w:p>
    <w:p w14:paraId="3766F7FE" w14:textId="77777777" w:rsidR="001C6AFE" w:rsidRPr="001C6AFE" w:rsidRDefault="001C6AFE" w:rsidP="001C6AFE">
      <w:pPr>
        <w:pStyle w:val="Nincstrk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E">
        <w:rPr>
          <w:rFonts w:ascii="Times New Roman" w:hAnsi="Times New Roman" w:cs="Times New Roman"/>
          <w:sz w:val="24"/>
          <w:szCs w:val="24"/>
        </w:rPr>
        <w:t>Ezen évfolyamon az eredményes szintvizsga teljesítésének nincs következménye: a tanuló gyakorlati képzése a szorgalmi időszak befejezéséig továbbra is az iskolai tanműhelyben vagy gazdálkodó szervezet kizárólag gyakorlati képzési célt szolgáló tanműhelyében valósulhat meg. Az összefüggő szakmai gyakorlat kezdetétől a hátralévő teljes képzési időre azonban már köthető tanulószerződés, amennyiben a tanuló sikeres (legalább 2-es osztályzatú) szintvizsgával rendelkezik.</w:t>
      </w:r>
    </w:p>
    <w:p w14:paraId="0444A50B" w14:textId="1AA06398" w:rsidR="001C6AFE" w:rsidRPr="001C6AFE" w:rsidRDefault="001C6AFE" w:rsidP="001C6AFE">
      <w:pPr>
        <w:pStyle w:val="Nincstrk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E">
        <w:rPr>
          <w:rFonts w:ascii="Times New Roman" w:hAnsi="Times New Roman" w:cs="Times New Roman"/>
          <w:sz w:val="24"/>
          <w:szCs w:val="24"/>
        </w:rPr>
        <w:t xml:space="preserve">Sikertelen szintvizsga esetén a gyakorlati képzés továbbra is az iskolai vagy kizárólag gyakorlati célt </w:t>
      </w:r>
      <w:r w:rsidR="007E066F">
        <w:rPr>
          <w:rFonts w:ascii="Times New Roman" w:hAnsi="Times New Roman" w:cs="Times New Roman"/>
          <w:sz w:val="24"/>
          <w:szCs w:val="24"/>
        </w:rPr>
        <w:t>szolgáló vállalati tanműhelyben</w:t>
      </w:r>
      <w:r w:rsidRPr="001C6AFE">
        <w:rPr>
          <w:rFonts w:ascii="Times New Roman" w:hAnsi="Times New Roman" w:cs="Times New Roman"/>
          <w:sz w:val="24"/>
          <w:szCs w:val="24"/>
        </w:rPr>
        <w:t xml:space="preserve"> szervezhető meg.</w:t>
      </w:r>
    </w:p>
    <w:p w14:paraId="587C3B56" w14:textId="1CBB216B" w:rsidR="001C6AFE" w:rsidRPr="001C6AFE" w:rsidRDefault="001C6AFE" w:rsidP="001C6AFE">
      <w:pPr>
        <w:pStyle w:val="Nincstrk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E">
        <w:rPr>
          <w:rFonts w:ascii="Times New Roman" w:hAnsi="Times New Roman" w:cs="Times New Roman"/>
          <w:sz w:val="24"/>
          <w:szCs w:val="24"/>
        </w:rPr>
        <w:t xml:space="preserve">A </w:t>
      </w:r>
      <w:r w:rsidR="005E6085" w:rsidRPr="001C6AFE">
        <w:rPr>
          <w:rFonts w:ascii="Times New Roman" w:hAnsi="Times New Roman" w:cs="Times New Roman"/>
          <w:sz w:val="24"/>
          <w:szCs w:val="24"/>
        </w:rPr>
        <w:t>t</w:t>
      </w:r>
      <w:r w:rsidR="005E6085">
        <w:rPr>
          <w:rFonts w:ascii="Times New Roman" w:hAnsi="Times New Roman" w:cs="Times New Roman"/>
          <w:sz w:val="24"/>
          <w:szCs w:val="24"/>
        </w:rPr>
        <w:t>í</w:t>
      </w:r>
      <w:r w:rsidR="005E6085" w:rsidRPr="001C6AFE">
        <w:rPr>
          <w:rFonts w:ascii="Times New Roman" w:hAnsi="Times New Roman" w:cs="Times New Roman"/>
          <w:sz w:val="24"/>
          <w:szCs w:val="24"/>
        </w:rPr>
        <w:t>zedik</w:t>
      </w:r>
      <w:r w:rsidRPr="001C6AFE">
        <w:rPr>
          <w:rFonts w:ascii="Times New Roman" w:hAnsi="Times New Roman" w:cs="Times New Roman"/>
          <w:sz w:val="24"/>
          <w:szCs w:val="24"/>
        </w:rPr>
        <w:t xml:space="preserve">-tizenegyedik évfolyamon szintvizsga nélkül KTM-be mehet a tanuló tanulószerződés keretében. KTM hiányában ez a szigorítás azt eredményezi, hogy később lehet csak tanulószerződést kötni, s addig iskolai tanműhelyben teljesítheti a </w:t>
      </w:r>
      <w:r w:rsidR="00630FA0">
        <w:rPr>
          <w:rFonts w:ascii="Times New Roman" w:hAnsi="Times New Roman" w:cs="Times New Roman"/>
          <w:sz w:val="24"/>
          <w:szCs w:val="24"/>
        </w:rPr>
        <w:t xml:space="preserve">tanuló </w:t>
      </w:r>
      <w:r w:rsidRPr="001C6AFE">
        <w:rPr>
          <w:rFonts w:ascii="Times New Roman" w:hAnsi="Times New Roman" w:cs="Times New Roman"/>
          <w:sz w:val="24"/>
          <w:szCs w:val="24"/>
        </w:rPr>
        <w:t xml:space="preserve">gyakorlatát. </w:t>
      </w:r>
    </w:p>
    <w:p w14:paraId="11B93990" w14:textId="77943850" w:rsidR="00630FA0" w:rsidRDefault="00630FA0" w:rsidP="001C6AFE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6" w:name="_Toc462043467"/>
    </w:p>
    <w:p w14:paraId="30FD2FC1" w14:textId="77777777" w:rsidR="001C6AFE" w:rsidRPr="001C6AFE" w:rsidRDefault="001C6AFE" w:rsidP="001C6AFE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AFE">
        <w:rPr>
          <w:rFonts w:ascii="Times New Roman" w:hAnsi="Times New Roman" w:cs="Times New Roman"/>
          <w:b/>
          <w:i/>
          <w:sz w:val="24"/>
          <w:szCs w:val="24"/>
        </w:rPr>
        <w:t>Felnőttoktatás</w:t>
      </w:r>
      <w:bookmarkEnd w:id="36"/>
    </w:p>
    <w:p w14:paraId="7C1DCCF6" w14:textId="77777777" w:rsidR="001C6AFE" w:rsidRPr="001C6AFE" w:rsidRDefault="001C6AFE" w:rsidP="001C6AFE">
      <w:pPr>
        <w:spacing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 xml:space="preserve">A felnőttoktatás valamennyi munkarendjében köthető tanulószerződés. Szintvizsga a felnőttoktatásban csak a </w:t>
      </w:r>
      <w:r w:rsidRPr="001C6AFE">
        <w:rPr>
          <w:rFonts w:ascii="Times New Roman" w:hAnsi="Times New Roman" w:cs="Times New Roman"/>
          <w:b/>
          <w:i/>
        </w:rPr>
        <w:t xml:space="preserve">nappali oktatás munkarendje </w:t>
      </w:r>
      <w:r w:rsidRPr="001C6AFE">
        <w:rPr>
          <w:rFonts w:ascii="Times New Roman" w:hAnsi="Times New Roman" w:cs="Times New Roman"/>
        </w:rPr>
        <w:t>szerint részt vevő tanulók számára kötelező, kivéve, ha érettségi végzettséggel rendelkeznek.</w:t>
      </w:r>
    </w:p>
    <w:p w14:paraId="488A16F1" w14:textId="0F589028" w:rsidR="006F3FA3" w:rsidRPr="006F3FA3" w:rsidRDefault="006F3FA3" w:rsidP="006F3FA3">
      <w:pPr>
        <w:spacing w:line="360" w:lineRule="auto"/>
        <w:jc w:val="both"/>
        <w:rPr>
          <w:rFonts w:ascii="Times New Roman" w:hAnsi="Times New Roman" w:cs="Times New Roman"/>
        </w:rPr>
      </w:pPr>
      <w:r w:rsidRPr="006F3FA3">
        <w:rPr>
          <w:rFonts w:ascii="Times New Roman" w:hAnsi="Times New Roman" w:cs="Times New Roman"/>
        </w:rPr>
        <w:t>A másodszakmások csak a felnőttoktatás esti</w:t>
      </w:r>
      <w:r w:rsidR="00833A08">
        <w:rPr>
          <w:rFonts w:ascii="Times New Roman" w:hAnsi="Times New Roman" w:cs="Times New Roman"/>
        </w:rPr>
        <w:t>,</w:t>
      </w:r>
      <w:r w:rsidRPr="006F3FA3">
        <w:rPr>
          <w:rFonts w:ascii="Times New Roman" w:hAnsi="Times New Roman" w:cs="Times New Roman"/>
        </w:rPr>
        <w:t xml:space="preserve"> illetve levelező munkarendje szerint vehetnek részt a képzésben. Ezért az ő esetében a szintvizsga hiánya semmilyen kötöttséget nem jelent a tanulószerződés megkötésekor, szintvizsga teljesítése nélkül is jogosultak tanulószerződés kötésére.</w:t>
      </w:r>
    </w:p>
    <w:p w14:paraId="654A18B7" w14:textId="77777777" w:rsidR="000F285B" w:rsidRPr="0057480A" w:rsidRDefault="000F285B" w:rsidP="0057480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5B2D5B3" w14:textId="3C690597" w:rsidR="00AD03BF" w:rsidRPr="00395CDD" w:rsidRDefault="00EF78A1" w:rsidP="00663A09">
      <w:pPr>
        <w:pStyle w:val="Cmsor1"/>
        <w:numPr>
          <w:ilvl w:val="0"/>
          <w:numId w:val="27"/>
        </w:numPr>
        <w:rPr>
          <w:rStyle w:val="FontStyle13"/>
          <w:rFonts w:eastAsiaTheme="minorHAnsi" w:cstheme="majorBidi"/>
          <w:b w:val="0"/>
          <w:bCs w:val="0"/>
          <w:color w:val="auto"/>
          <w:sz w:val="28"/>
          <w:szCs w:val="28"/>
          <w:lang w:val="hu-HU" w:eastAsia="en-US"/>
        </w:rPr>
      </w:pPr>
      <w:bookmarkStart w:id="37" w:name="_Toc423590939"/>
      <w:bookmarkStart w:id="38" w:name="_Toc442348412"/>
      <w:r>
        <w:rPr>
          <w:rStyle w:val="FontStyle13"/>
          <w:rFonts w:cstheme="majorBidi"/>
          <w:color w:val="auto"/>
          <w:sz w:val="28"/>
          <w:szCs w:val="28"/>
        </w:rPr>
        <w:t xml:space="preserve"> </w:t>
      </w:r>
      <w:bookmarkStart w:id="39" w:name="_Toc525480706"/>
      <w:r w:rsidR="007E066F">
        <w:rPr>
          <w:rStyle w:val="FontStyle13"/>
          <w:rFonts w:cstheme="majorBidi"/>
          <w:color w:val="auto"/>
          <w:sz w:val="28"/>
          <w:szCs w:val="28"/>
        </w:rPr>
        <w:t xml:space="preserve">A </w:t>
      </w:r>
      <w:r w:rsidR="004A0EC0">
        <w:rPr>
          <w:rStyle w:val="FontStyle13"/>
          <w:rFonts w:cstheme="majorBidi"/>
          <w:color w:val="auto"/>
          <w:sz w:val="28"/>
          <w:szCs w:val="28"/>
        </w:rPr>
        <w:t>szintvizsga</w:t>
      </w:r>
      <w:r w:rsidR="00663A09" w:rsidRPr="00144A4A">
        <w:rPr>
          <w:rStyle w:val="FontStyle13"/>
          <w:rFonts w:cstheme="majorBidi"/>
          <w:color w:val="auto"/>
          <w:sz w:val="28"/>
          <w:szCs w:val="28"/>
        </w:rPr>
        <w:t xml:space="preserve"> és a szakmai záróvizsga kapcsolata</w:t>
      </w:r>
      <w:bookmarkEnd w:id="37"/>
      <w:bookmarkEnd w:id="38"/>
      <w:bookmarkEnd w:id="39"/>
    </w:p>
    <w:p w14:paraId="08BCF226" w14:textId="77777777" w:rsidR="00AD03BF" w:rsidRPr="00AD03BF" w:rsidRDefault="00AD03BF" w:rsidP="00AD03BF">
      <w:pPr>
        <w:pStyle w:val="Nincstrkz"/>
        <w:spacing w:line="360" w:lineRule="auto"/>
        <w:jc w:val="both"/>
        <w:rPr>
          <w:rStyle w:val="FontStyle13"/>
          <w:sz w:val="28"/>
          <w:szCs w:val="24"/>
        </w:rPr>
      </w:pPr>
      <w:r w:rsidRPr="00AD03BF">
        <w:rPr>
          <w:rFonts w:ascii="Times New Roman" w:hAnsi="Times New Roman" w:cs="Times New Roman"/>
          <w:sz w:val="24"/>
        </w:rPr>
        <w:t xml:space="preserve">A szakképzésről szóló 2011. évi CLXXXVII. törvény szintvizsgára vonatkozó rendelkezései ugyan kötelezően írják elő a szintvizsga letételét, de a szintvizsga hiánya vagy eredménytelensége csak a szakközépiskolai vagy a szakiskolai tanuló tanulmányok alatti gyakorlati képzésének helyét befolyásolja, a komplex szakmai vizsgára bocsátást azonban nem. Ugyanis a szintvizsga teljesítéséig a tanuló a gyakorlatát csak az iskolai tanműhelyben vagy a gyakorlati képzés folytatására jogosult szervezet kizárólag gyakorlati képzési célt szolgáló tanműhelyében végezheti. </w:t>
      </w:r>
    </w:p>
    <w:p w14:paraId="53A2562C" w14:textId="09E2087B" w:rsidR="00AD03BF" w:rsidRPr="00AD03BF" w:rsidRDefault="00AD03BF" w:rsidP="00AD03B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03BF">
        <w:rPr>
          <w:rFonts w:ascii="Times New Roman" w:hAnsi="Times New Roman" w:cs="Times New Roman"/>
          <w:sz w:val="24"/>
        </w:rPr>
        <w:t>A régi típusú, 2006-2012 között kiadott moduláris felépítésű szakmai és vizsgakövetelmények szerint oktatott szakmák esetén, a szakmai és vizsgakövetelmények tartalmazták azt a kitételt, hogy amennyiben a szintvizsgát a kamara megszervezte, úgy az iskolai rendszerű szakképzésben részt</w:t>
      </w:r>
      <w:r w:rsidR="007233DB">
        <w:rPr>
          <w:rFonts w:ascii="Times New Roman" w:hAnsi="Times New Roman" w:cs="Times New Roman"/>
          <w:sz w:val="24"/>
        </w:rPr>
        <w:t xml:space="preserve"> </w:t>
      </w:r>
      <w:r w:rsidRPr="00AD03BF">
        <w:rPr>
          <w:rFonts w:ascii="Times New Roman" w:hAnsi="Times New Roman" w:cs="Times New Roman"/>
          <w:sz w:val="24"/>
        </w:rPr>
        <w:t xml:space="preserve">vevő vizsgára bocsátásának feltétele </w:t>
      </w:r>
      <w:r w:rsidR="00630FA0">
        <w:rPr>
          <w:rFonts w:ascii="Times New Roman" w:hAnsi="Times New Roman" w:cs="Times New Roman"/>
          <w:sz w:val="24"/>
        </w:rPr>
        <w:t xml:space="preserve">volt </w:t>
      </w:r>
      <w:r w:rsidRPr="00AD03BF">
        <w:rPr>
          <w:rFonts w:ascii="Times New Roman" w:hAnsi="Times New Roman" w:cs="Times New Roman"/>
          <w:sz w:val="24"/>
        </w:rPr>
        <w:t>az eredményes szintvizsga.</w:t>
      </w:r>
    </w:p>
    <w:p w14:paraId="062FB8FE" w14:textId="0D47FDDF" w:rsidR="00663A09" w:rsidRPr="0003165C" w:rsidRDefault="00AD03BF" w:rsidP="0003165C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03BF">
        <w:rPr>
          <w:rFonts w:ascii="Times New Roman" w:hAnsi="Times New Roman" w:cs="Times New Roman"/>
          <w:sz w:val="24"/>
        </w:rPr>
        <w:t xml:space="preserve">Az új típusú, 2012-től kiadott szakmai és vizsgakövetelmények szerint oktatott szakmák esetén azonban  </w:t>
      </w:r>
      <w:r w:rsidR="00630FA0">
        <w:rPr>
          <w:rFonts w:ascii="Times New Roman" w:hAnsi="Times New Roman" w:cs="Times New Roman"/>
          <w:sz w:val="24"/>
        </w:rPr>
        <w:t xml:space="preserve">a szakmai és vizsgakövetelmények </w:t>
      </w:r>
      <w:r w:rsidRPr="00AD03BF">
        <w:rPr>
          <w:rFonts w:ascii="Times New Roman" w:hAnsi="Times New Roman" w:cs="Times New Roman"/>
          <w:sz w:val="24"/>
        </w:rPr>
        <w:t>nem tartalmazzák a fent nevezett megkötést, vagyis a komplex szakmai vizsgára bocsátásnak nem feltétele az eredményes szintvizsga megléte.</w:t>
      </w:r>
    </w:p>
    <w:p w14:paraId="63158F58" w14:textId="7D1D9694" w:rsidR="00663A09" w:rsidRDefault="00EF78A1" w:rsidP="00663A09">
      <w:pPr>
        <w:pStyle w:val="Cmsor1"/>
        <w:numPr>
          <w:ilvl w:val="0"/>
          <w:numId w:val="27"/>
        </w:numPr>
      </w:pPr>
      <w:bookmarkStart w:id="40" w:name="_Toc414647846"/>
      <w:bookmarkStart w:id="41" w:name="_Toc442348413"/>
      <w:r>
        <w:t xml:space="preserve"> </w:t>
      </w:r>
      <w:bookmarkStart w:id="42" w:name="_Toc525480707"/>
      <w:r w:rsidR="00663A09">
        <w:t>A sajátos nevelési igényű (SNI) tanulók szintvizsgájával kapcsolatos eljárásrend</w:t>
      </w:r>
      <w:bookmarkEnd w:id="40"/>
      <w:bookmarkEnd w:id="41"/>
      <w:bookmarkEnd w:id="42"/>
    </w:p>
    <w:p w14:paraId="4D290C3E" w14:textId="1EA0E96A" w:rsidR="00663A09" w:rsidRDefault="0003165C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63A09" w:rsidRPr="003513DB">
        <w:rPr>
          <w:rFonts w:ascii="Times New Roman" w:hAnsi="Times New Roman" w:cs="Times New Roman"/>
          <w:b/>
          <w:i/>
          <w:sz w:val="24"/>
          <w:szCs w:val="24"/>
        </w:rPr>
        <w:t>ajátos nevelési igényű gyermek, tanuló:</w:t>
      </w:r>
    </w:p>
    <w:p w14:paraId="3AC7883B" w14:textId="77777777" w:rsidR="00663A09" w:rsidRPr="005E530C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E530C">
        <w:rPr>
          <w:rFonts w:ascii="Times New Roman" w:hAnsi="Times New Roman" w:cs="Times New Roman"/>
          <w:sz w:val="24"/>
          <w:szCs w:val="24"/>
        </w:rPr>
        <w:t xml:space="preserve">z a különleges bánásmódot igénylő gyermek, tanuló, aki a szakértői bizottság szakértői véleménye alapján mozgásszervi, érzékszervi, </w:t>
      </w:r>
      <w:r>
        <w:rPr>
          <w:rFonts w:ascii="Times New Roman" w:hAnsi="Times New Roman" w:cs="Times New Roman"/>
          <w:sz w:val="24"/>
          <w:szCs w:val="24"/>
        </w:rPr>
        <w:t xml:space="preserve">látási, hallási, </w:t>
      </w:r>
      <w:r w:rsidRPr="005E530C">
        <w:rPr>
          <w:rFonts w:ascii="Times New Roman" w:hAnsi="Times New Roman" w:cs="Times New Roman"/>
          <w:sz w:val="24"/>
          <w:szCs w:val="24"/>
        </w:rPr>
        <w:t>értelmi vagy beszédfogyatékos, több fogyatékosság együttes előfordulása esetén halmozottan fogyatékos, autizmus spektrum zavarral vagy egyéb pszichés fejlődési zavarral (súlyos tanulási, figyelem- vagy magata</w:t>
      </w:r>
      <w:r>
        <w:rPr>
          <w:rFonts w:ascii="Times New Roman" w:hAnsi="Times New Roman" w:cs="Times New Roman"/>
          <w:sz w:val="24"/>
          <w:szCs w:val="24"/>
        </w:rPr>
        <w:t>rtásszabályozási zavarral) küzd.</w:t>
      </w:r>
    </w:p>
    <w:p w14:paraId="13C213E1" w14:textId="77777777" w:rsidR="00663A09" w:rsidRPr="006C1A08" w:rsidRDefault="00663A09" w:rsidP="00663A09">
      <w:pPr>
        <w:rPr>
          <w:rFonts w:ascii="Times New Roman" w:hAnsi="Times New Roman" w:cs="Times New Roman"/>
        </w:rPr>
      </w:pPr>
    </w:p>
    <w:p w14:paraId="17816D6A" w14:textId="0DDFF012" w:rsidR="00663A09" w:rsidRPr="006C1A08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6C1A08">
        <w:rPr>
          <w:rFonts w:ascii="Times New Roman" w:hAnsi="Times New Roman" w:cs="Times New Roman"/>
        </w:rPr>
        <w:t>A sajátos nevelési igény alapján, a sajátos nevelési igényű vizsgázót kérelmére – a gyakorlati vizsgatevékenység kivételével – mentesíteni kell egyes szintvizsga feladatrészek beszámolási kötelezettsége alól. Ha azt a sajátos nevelési igény indokolja, a vizsgázót mentesíteni kell a szintvizsga feladat idegen</w:t>
      </w:r>
      <w:r w:rsidR="00630FA0">
        <w:rPr>
          <w:rFonts w:ascii="Times New Roman" w:hAnsi="Times New Roman" w:cs="Times New Roman"/>
        </w:rPr>
        <w:t xml:space="preserve"> </w:t>
      </w:r>
      <w:r w:rsidRPr="006C1A08">
        <w:rPr>
          <w:rFonts w:ascii="Times New Roman" w:hAnsi="Times New Roman" w:cs="Times New Roman"/>
        </w:rPr>
        <w:t xml:space="preserve">nyelvi része alól. A mentesítésről a sajátos nevelési igény megállapítására felhatalmazott szakértői és rehabilitációs bizottság véleménye alapján a szintvizsgabizottság dönt. A szintvizsgán biztosítani kell a hosszabb felkészülési időt. </w:t>
      </w:r>
    </w:p>
    <w:p w14:paraId="5B4F4AB5" w14:textId="63099FFA" w:rsidR="00663A09" w:rsidRPr="006C1A08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6C1A08">
        <w:rPr>
          <w:rFonts w:ascii="Times New Roman" w:hAnsi="Times New Roman" w:cs="Times New Roman"/>
        </w:rPr>
        <w:t>A sajátos nevelési igényű vizsgázó kérelmére lehetővé kell tenni az iskolai tanulmányok során alkalmazott segédeszközt, segédszemély alkalmazását. Ha azt a sajátos nevelési igény indokolja, a szintvizsgabizottság engedélyezheti az írásbeli vizsgatevékenység szóbeli vizsgatevékenység</w:t>
      </w:r>
      <w:r w:rsidR="00630FA0">
        <w:rPr>
          <w:rFonts w:ascii="Times New Roman" w:hAnsi="Times New Roman" w:cs="Times New Roman"/>
        </w:rPr>
        <w:t>gel</w:t>
      </w:r>
      <w:r w:rsidRPr="006C1A08">
        <w:rPr>
          <w:rFonts w:ascii="Times New Roman" w:hAnsi="Times New Roman" w:cs="Times New Roman"/>
        </w:rPr>
        <w:t xml:space="preserve"> vagy a szóbeli vizsgatevékenység írásbeli vizsgatevékenységgel történő felváltását, valamint az adott feladat szintvizsga feladatbankban meghatározott időtartamánál harminc százalékkal hosszabb idő alatti teljesítését. </w:t>
      </w:r>
    </w:p>
    <w:p w14:paraId="0BF1DB5F" w14:textId="77777777" w:rsidR="00663A09" w:rsidRPr="006C1A08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6C1A08">
        <w:rPr>
          <w:rFonts w:ascii="Times New Roman" w:hAnsi="Times New Roman" w:cs="Times New Roman"/>
        </w:rPr>
        <w:t>A kérelmet, valamint a szakértői és rehabilitációs bizottság szakmai véleményét a jelentkezési lappal együtt kell a területileg illetékes kamarához benyújtani.</w:t>
      </w:r>
    </w:p>
    <w:p w14:paraId="496DF18C" w14:textId="1F95ED36" w:rsidR="00736EF1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C1A08">
        <w:rPr>
          <w:rFonts w:ascii="Times New Roman" w:hAnsi="Times New Roman" w:cs="Times New Roman"/>
        </w:rPr>
        <w:t xml:space="preserve"> mentesítés kizárólag a mentesítés alapjául szolgáló körülménnyel összefüggésben biztosítható, és nem vezethet a bizonyítvány által tanúsított szakképesítés megszerzéséhez szükséges követelmények alóli általános felmentéshez.</w:t>
      </w:r>
    </w:p>
    <w:p w14:paraId="1D96B9A1" w14:textId="77777777" w:rsidR="00663A09" w:rsidRDefault="00663A09" w:rsidP="00663A09">
      <w:pPr>
        <w:spacing w:after="200" w:line="360" w:lineRule="auto"/>
        <w:jc w:val="both"/>
        <w:rPr>
          <w:rFonts w:ascii="Times New Roman" w:hAnsi="Times New Roman" w:cs="Times New Roman"/>
          <w:b/>
        </w:rPr>
      </w:pPr>
    </w:p>
    <w:p w14:paraId="1F3E6582" w14:textId="2A7AAE62" w:rsidR="001C6AFE" w:rsidRPr="001C6AFE" w:rsidRDefault="00EF78A1" w:rsidP="001C6AFE">
      <w:pPr>
        <w:pStyle w:val="Cmsor1"/>
        <w:numPr>
          <w:ilvl w:val="0"/>
          <w:numId w:val="27"/>
        </w:numPr>
      </w:pPr>
      <w:bookmarkStart w:id="43" w:name="_Toc414647848"/>
      <w:bookmarkStart w:id="44" w:name="_Toc442348414"/>
      <w:r>
        <w:rPr>
          <w:rStyle w:val="FontStyle13"/>
          <w:rFonts w:eastAsia="Arial Unicode MS"/>
          <w:b w:val="0"/>
          <w:bCs w:val="0"/>
        </w:rPr>
        <w:t xml:space="preserve"> </w:t>
      </w:r>
      <w:bookmarkStart w:id="45" w:name="_Toc525480708"/>
      <w:r w:rsidRPr="008A1847">
        <w:t>A</w:t>
      </w:r>
      <w:r w:rsidR="00395CDD">
        <w:t xml:space="preserve"> </w:t>
      </w:r>
      <w:r w:rsidR="00663A09">
        <w:t>kamarai garanciavállalás rendszerének bevezetése a duális képzésben és kapcsolódási pontjai a szintvizsgák szervezéséhez</w:t>
      </w:r>
      <w:bookmarkEnd w:id="43"/>
      <w:bookmarkEnd w:id="44"/>
      <w:bookmarkEnd w:id="45"/>
    </w:p>
    <w:p w14:paraId="09C498A9" w14:textId="77777777" w:rsidR="001C6AFE" w:rsidRPr="001C6AFE" w:rsidRDefault="001C6AFE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 xml:space="preserve">A kamarai garanciavállalás rendszerének célja a gazdálkodó szervezeteknél folyó gyakorlati képzés elsődlegességének megerősítése, a duális képzés kiszélesítése. </w:t>
      </w:r>
    </w:p>
    <w:p w14:paraId="562132E1" w14:textId="3A72A7EA" w:rsidR="001C6AFE" w:rsidRPr="001C6AFE" w:rsidRDefault="001C6AFE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  <w:bCs/>
        </w:rPr>
        <w:t>A s</w:t>
      </w:r>
      <w:r w:rsidR="00FD6D39">
        <w:rPr>
          <w:rFonts w:ascii="Times New Roman" w:hAnsi="Times New Roman" w:cs="Times New Roman"/>
          <w:bCs/>
        </w:rPr>
        <w:t>zakképzésről szóló törvény</w:t>
      </w:r>
      <w:r w:rsidRPr="001C6AFE">
        <w:rPr>
          <w:rFonts w:ascii="Times New Roman" w:hAnsi="Times New Roman" w:cs="Times New Roman"/>
          <w:bCs/>
        </w:rPr>
        <w:t xml:space="preserve"> előírása szerint, amennyiben a területileg illetékes gazdasági kamara ellenőrzési és minősítési folyamata által megfelelőnek nyilvánított képzőhely biztosított és ezáltal a tanulószerződés megköthető, </w:t>
      </w:r>
      <w:r w:rsidRPr="001C6AFE">
        <w:rPr>
          <w:rFonts w:ascii="Times New Roman" w:hAnsi="Times New Roman" w:cs="Times New Roman"/>
        </w:rPr>
        <w:t xml:space="preserve">a tanuló gyakorlati képzése a szakközépiskola vagy szakiskola kilencedik évfolyamának összefüggő gyakorlatától kezdődően, kizárólag ennek keretében szervezhető meg. </w:t>
      </w:r>
    </w:p>
    <w:p w14:paraId="52A9D760" w14:textId="77777777" w:rsidR="001C6AFE" w:rsidRPr="001C6AFE" w:rsidRDefault="001C6AFE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A kamarai garanciavállalás rendszere jelentős mértékben elősegíti, hogy a tanulók minél hamarabb vállalati környezetben, munkafolyamatba ágyazott tanulással sajátítsák el a választott szakképesítést.</w:t>
      </w:r>
    </w:p>
    <w:p w14:paraId="58B85E75" w14:textId="40FA6527" w:rsidR="001C6AFE" w:rsidRPr="001C6AFE" w:rsidRDefault="001C6AFE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A tanuló csak akkor v</w:t>
      </w:r>
      <w:r w:rsidR="007E066F">
        <w:rPr>
          <w:rFonts w:ascii="Times New Roman" w:hAnsi="Times New Roman" w:cs="Times New Roman"/>
        </w:rPr>
        <w:t>ehet részt iskolai tanműhelyben</w:t>
      </w:r>
      <w:r w:rsidRPr="001C6AFE">
        <w:rPr>
          <w:rFonts w:ascii="Times New Roman" w:hAnsi="Times New Roman" w:cs="Times New Roman"/>
        </w:rPr>
        <w:t xml:space="preserve"> gyakorlati képzésen, ha a gazdasági kamara nem tudja külső gyakorlati képzőhelyen, szervezeteknél tanulószerződéses jogviszony keretében elhelyezni. A kamarai garanciavállalás legfontosabb dokumentuma az igazolás, amelyet a területi kamara akkor állít ki, ha részéről nem biztosított a megfelelő képzőhely egy adott tanuló számára. Ez teszi lehetővé a szakközépiskola vagy szakiskola számára, hogy gondoskodjon a tanuló gyakorlati képzéséről.</w:t>
      </w:r>
    </w:p>
    <w:p w14:paraId="6E5B7949" w14:textId="77777777" w:rsidR="007A2DB0" w:rsidRDefault="001C6AFE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A kamarai garanciavállalás a jogszabály értelmezése alapján csak a szakközépiskola vagy szakiskola kilencedik évfolyamának összefüggő gyakorlatának kezdetétől folyó gyakorlati képzésre vonatko</w:t>
      </w:r>
      <w:r w:rsidR="007E066F">
        <w:rPr>
          <w:rFonts w:ascii="Times New Roman" w:hAnsi="Times New Roman" w:cs="Times New Roman"/>
        </w:rPr>
        <w:t>zik. A kamarai garanciavállalás</w:t>
      </w:r>
      <w:r w:rsidRPr="001C6AFE">
        <w:rPr>
          <w:rFonts w:ascii="Times New Roman" w:hAnsi="Times New Roman" w:cs="Times New Roman"/>
        </w:rPr>
        <w:t xml:space="preserve"> a szakközépiskolában és a szakiskolában felnőttoktatás keretében (nappali, esti és levelező munkarendben) tanulókra is vonatkozik.</w:t>
      </w:r>
    </w:p>
    <w:p w14:paraId="609DC0B7" w14:textId="74CCC2D6" w:rsidR="001C6AFE" w:rsidRPr="001C6AFE" w:rsidRDefault="001C6AFE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A kamarai garanciavállalás a szakgimnázium szakképzési évfolyamán folyó gyakorlati képzésére nem alkalmazható.</w:t>
      </w:r>
    </w:p>
    <w:p w14:paraId="1EF71C6D" w14:textId="77777777" w:rsidR="001C6AFE" w:rsidRPr="001C6AFE" w:rsidRDefault="001C6AFE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A kamarai garanciavállalás és az igazolás kiadása kiterjed az együttműködési megállapodás alapján folyó gyakorlati képzésre is, azaz az Szt. 56. § (1) bekezdésének a)–d) pontjában megadott összes esetre. Ennek megfelelően együttműködési megállapodás kötése is csak akkor lehetséges, ha a területi kamara kiadta az igazolást arról, hogy részéről nem biztosított a tanulószerződés-kötéséhez megfelelő képzőhely az adott tanuló számára.</w:t>
      </w:r>
    </w:p>
    <w:p w14:paraId="090A4350" w14:textId="39260893" w:rsidR="001C6AFE" w:rsidRPr="001C6AFE" w:rsidRDefault="00FD6D39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Megjegyzés: A szakképzésről szóló törvény</w:t>
      </w:r>
      <w:r w:rsidR="001C6AFE" w:rsidRPr="001C6AFE">
        <w:rPr>
          <w:rFonts w:ascii="Times New Roman" w:hAnsi="Times New Roman" w:cs="Times New Roman"/>
        </w:rPr>
        <w:t xml:space="preserve"> előírása alapján együttműködési megállapodás többek között köthető akkor is, amikor a tanulószerződés megkötésére jogszabály alapján nincs lehetőség (Szt. 56. § (1) bekezdés e) pont). Ilyen lehet a nappali rendszerű, de költségvetési támogatásban nem részesített iskolai oktatás keretében megvalósított gyakorlati képzés. Ebben az esetben nem kell kamarai igazolást kiállítani.</w:t>
      </w:r>
    </w:p>
    <w:p w14:paraId="69C51300" w14:textId="77777777" w:rsidR="001C6AFE" w:rsidRPr="001C6AFE" w:rsidRDefault="001C6AFE" w:rsidP="001C6A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Ha nem biztosított a megfelelő képzőhely, akkor a szakképző iskola gondoskodik a tanuló gyakorlati képzéséről. Ebben az esetben a tanulók gyakorlati képzése</w:t>
      </w:r>
    </w:p>
    <w:p w14:paraId="4876D705" w14:textId="7E3EF61F" w:rsidR="001C6AFE" w:rsidRDefault="001C6AFE" w:rsidP="003C5639">
      <w:pPr>
        <w:pStyle w:val="Listaszerbekezds"/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iskolai tanműhelyben</w:t>
      </w:r>
      <w:r w:rsidR="00FE7B52">
        <w:rPr>
          <w:rFonts w:ascii="Times New Roman" w:hAnsi="Times New Roman" w:cs="Times New Roman"/>
        </w:rPr>
        <w:t>,</w:t>
      </w:r>
      <w:r w:rsidRPr="001C6AFE">
        <w:rPr>
          <w:rFonts w:ascii="Times New Roman" w:hAnsi="Times New Roman" w:cs="Times New Roman"/>
        </w:rPr>
        <w:t xml:space="preserve"> vagy</w:t>
      </w:r>
    </w:p>
    <w:p w14:paraId="6F9457A8" w14:textId="77777777" w:rsidR="00833A08" w:rsidRPr="001C6AFE" w:rsidRDefault="00833A08" w:rsidP="003C5639">
      <w:pPr>
        <w:pStyle w:val="Listaszerbekezds"/>
        <w:spacing w:before="100" w:beforeAutospacing="1" w:after="100" w:afterAutospacing="1"/>
        <w:ind w:left="1429"/>
        <w:jc w:val="both"/>
        <w:rPr>
          <w:rFonts w:ascii="Times New Roman" w:hAnsi="Times New Roman" w:cs="Times New Roman"/>
        </w:rPr>
      </w:pPr>
    </w:p>
    <w:p w14:paraId="1223A380" w14:textId="77777777" w:rsidR="001C6AFE" w:rsidRPr="001C6AFE" w:rsidRDefault="001C6AFE" w:rsidP="003C5639">
      <w:pPr>
        <w:pStyle w:val="Listaszerbekezds"/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külső gyakorlati képzőhelyen együttműködési megállapodás keretében</w:t>
      </w:r>
    </w:p>
    <w:p w14:paraId="7C442051" w14:textId="77777777" w:rsidR="001C6AFE" w:rsidRPr="001C6AFE" w:rsidRDefault="001C6AFE" w:rsidP="003C5639">
      <w:pPr>
        <w:spacing w:before="100" w:beforeAutospacing="1" w:after="100" w:afterAutospacing="1"/>
        <w:ind w:left="1415" w:firstLine="709"/>
        <w:jc w:val="both"/>
        <w:rPr>
          <w:rFonts w:ascii="Times New Roman" w:hAnsi="Times New Roman" w:cs="Times New Roman"/>
        </w:rPr>
      </w:pPr>
      <w:r w:rsidRPr="001C6AFE">
        <w:rPr>
          <w:rFonts w:ascii="Times New Roman" w:hAnsi="Times New Roman" w:cs="Times New Roman"/>
        </w:rPr>
        <w:t>valósulhat meg.</w:t>
      </w:r>
    </w:p>
    <w:p w14:paraId="5C98B3D1" w14:textId="3DC83A21" w:rsidR="001C6AFE" w:rsidRPr="003F4040" w:rsidRDefault="001C6AFE" w:rsidP="003F4040">
      <w:pPr>
        <w:pStyle w:val="Nincstrkz"/>
        <w:spacing w:line="360" w:lineRule="auto"/>
        <w:rPr>
          <w:rFonts w:ascii="Times New Roman" w:hAnsi="Times New Roman" w:cs="Times New Roman"/>
          <w:b/>
          <w:i/>
          <w:sz w:val="24"/>
        </w:rPr>
      </w:pPr>
      <w:bookmarkStart w:id="46" w:name="_Toc462043356"/>
      <w:bookmarkStart w:id="47" w:name="_Toc480729252"/>
      <w:r w:rsidRPr="003F4040">
        <w:rPr>
          <w:rFonts w:ascii="Times New Roman" w:hAnsi="Times New Roman" w:cs="Times New Roman"/>
          <w:b/>
          <w:i/>
          <w:sz w:val="24"/>
        </w:rPr>
        <w:t xml:space="preserve">A kilencedik évfolyamon szervezett szintvizsgák eredményeinek hatásai </w:t>
      </w:r>
      <w:r w:rsidR="00FE7B52">
        <w:rPr>
          <w:rFonts w:ascii="Times New Roman" w:hAnsi="Times New Roman" w:cs="Times New Roman"/>
          <w:b/>
          <w:i/>
          <w:sz w:val="24"/>
        </w:rPr>
        <w:t xml:space="preserve">a </w:t>
      </w:r>
      <w:r w:rsidRPr="003F4040">
        <w:rPr>
          <w:rFonts w:ascii="Times New Roman" w:hAnsi="Times New Roman" w:cs="Times New Roman"/>
          <w:b/>
          <w:i/>
          <w:sz w:val="24"/>
        </w:rPr>
        <w:t>kamarai garanciavállalás rendszerére</w:t>
      </w:r>
      <w:bookmarkEnd w:id="46"/>
      <w:r w:rsidRPr="003F4040">
        <w:rPr>
          <w:rFonts w:ascii="Times New Roman" w:hAnsi="Times New Roman" w:cs="Times New Roman"/>
          <w:b/>
          <w:i/>
          <w:sz w:val="24"/>
        </w:rPr>
        <w:t>:</w:t>
      </w:r>
      <w:bookmarkEnd w:id="47"/>
    </w:p>
    <w:p w14:paraId="69374472" w14:textId="343CE7F8" w:rsidR="001C6AFE" w:rsidRPr="001C6AFE" w:rsidRDefault="001C6AFE" w:rsidP="001C6AF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E">
        <w:rPr>
          <w:rFonts w:ascii="Times New Roman" w:hAnsi="Times New Roman" w:cs="Times New Roman"/>
          <w:sz w:val="24"/>
          <w:szCs w:val="24"/>
        </w:rPr>
        <w:t>Eredményes szintvizsga nélkül a tanulók gyakorlati képzése tanulószerződés keretében csak kizárólag gyakorlati képzési célt szolgáló tanműhelyben valósítható meg. KTM hiányában ez a szigorítás azt eredményezi, hogy később lehet csak tanulószerződést kötni, s addig – a szakközépiskola vagy a szakiskola kilencedik évfolyamán megszervezett összefüggő szakmai gyakorlatot kivéve – iskolai tanműhelyben kell lenniük a tanulóknak.</w:t>
      </w:r>
    </w:p>
    <w:p w14:paraId="0849BC5C" w14:textId="77777777" w:rsidR="001C6AFE" w:rsidRPr="001C6AFE" w:rsidRDefault="001C6AFE" w:rsidP="001C6AFE">
      <w:pPr>
        <w:pStyle w:val="Jegyzetszve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E">
        <w:rPr>
          <w:rFonts w:ascii="Times New Roman" w:hAnsi="Times New Roman" w:cs="Times New Roman"/>
          <w:sz w:val="24"/>
          <w:szCs w:val="24"/>
        </w:rPr>
        <w:t xml:space="preserve">Ha sikertelen szintvizsga esetén a tanuló gyakorlati képzése nem valósítható meg KTM-ben, akkor igazolás kiállítására kerül sor, mely az abban meghatározott tanév végéig vagy visszavonásig érvényes. </w:t>
      </w:r>
    </w:p>
    <w:p w14:paraId="7C457B19" w14:textId="77777777" w:rsidR="00663A09" w:rsidRDefault="00663A09" w:rsidP="00663A09">
      <w:pPr>
        <w:spacing w:line="360" w:lineRule="auto"/>
        <w:rPr>
          <w:rFonts w:ascii="Times New Roman" w:hAnsi="Times New Roman"/>
        </w:rPr>
      </w:pPr>
    </w:p>
    <w:p w14:paraId="10906093" w14:textId="4048ED91" w:rsidR="00663A09" w:rsidRDefault="00EF78A1" w:rsidP="008A1847">
      <w:pPr>
        <w:pStyle w:val="Cmsor1"/>
        <w:numPr>
          <w:ilvl w:val="0"/>
          <w:numId w:val="27"/>
        </w:numPr>
      </w:pPr>
      <w:bookmarkStart w:id="48" w:name="_Toc442348415"/>
      <w:bookmarkStart w:id="49" w:name="_Toc414647854"/>
      <w:r>
        <w:t xml:space="preserve"> </w:t>
      </w:r>
      <w:bookmarkStart w:id="50" w:name="_Toc525480709"/>
      <w:r w:rsidR="00663A09" w:rsidRPr="003275E6">
        <w:t xml:space="preserve">A szintvizsgát nem, illetve sikertelenül teljesítők </w:t>
      </w:r>
      <w:r w:rsidR="00663A09">
        <w:t>javító</w:t>
      </w:r>
      <w:r w:rsidR="00833A08">
        <w:t>-,</w:t>
      </w:r>
      <w:r w:rsidR="00663A09">
        <w:t xml:space="preserve"> illetve pótló vizsgája</w:t>
      </w:r>
      <w:bookmarkEnd w:id="48"/>
      <w:bookmarkEnd w:id="50"/>
    </w:p>
    <w:p w14:paraId="0DD5AFDD" w14:textId="41964216" w:rsidR="00663A09" w:rsidRDefault="00663A09" w:rsidP="00663A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Magyar Kereskedelmi és Iparkamara Szak- és Felnőttképzési</w:t>
      </w:r>
      <w:r w:rsidR="007A2DB0">
        <w:rPr>
          <w:rFonts w:ascii="Times New Roman" w:eastAsia="Times New Roman" w:hAnsi="Times New Roman" w:cs="Times New Roman"/>
          <w:color w:val="auto"/>
          <w:lang w:val="hu-HU"/>
        </w:rPr>
        <w:t xml:space="preserve"> Önkormányzati</w:t>
      </w:r>
      <w:r w:rsidR="00FE7B52">
        <w:rPr>
          <w:rFonts w:ascii="Times New Roman" w:eastAsia="Times New Roman" w:hAnsi="Times New Roman" w:cs="Times New Roman"/>
          <w:color w:val="auto"/>
          <w:lang w:val="hu-HU"/>
        </w:rPr>
        <w:t xml:space="preserve"> Szabályzata</w:t>
      </w:r>
      <w:r w:rsidR="000A6147">
        <w:rPr>
          <w:rFonts w:ascii="Times New Roman" w:eastAsia="Times New Roman" w:hAnsi="Times New Roman" w:cs="Times New Roman"/>
          <w:color w:val="auto"/>
          <w:lang w:val="hu-HU"/>
        </w:rPr>
        <w:t xml:space="preserve"> 40</w:t>
      </w:r>
      <w:r>
        <w:rPr>
          <w:rFonts w:ascii="Times New Roman" w:eastAsia="Times New Roman" w:hAnsi="Times New Roman" w:cs="Times New Roman"/>
          <w:color w:val="auto"/>
          <w:lang w:val="hu-HU"/>
        </w:rPr>
        <w:t>. §-ának e) pontja szerint:</w:t>
      </w:r>
    </w:p>
    <w:p w14:paraId="59C85733" w14:textId="101B5AD8" w:rsidR="00663A09" w:rsidRPr="001D3D34" w:rsidRDefault="00663A09" w:rsidP="00663A09">
      <w:pPr>
        <w:pStyle w:val="Nincstrkz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75E6">
        <w:rPr>
          <w:rFonts w:ascii="Times New Roman" w:hAnsi="Times New Roman" w:cs="Times New Roman"/>
          <w:sz w:val="24"/>
        </w:rPr>
        <w:t>A szintvizsgát nem, illetve sikertelenül teljesítők rész</w:t>
      </w:r>
      <w:r w:rsidR="000A6147">
        <w:rPr>
          <w:rFonts w:ascii="Times New Roman" w:hAnsi="Times New Roman" w:cs="Times New Roman"/>
          <w:sz w:val="24"/>
        </w:rPr>
        <w:t xml:space="preserve">ére a kamara </w:t>
      </w:r>
      <w:r w:rsidRPr="003275E6">
        <w:rPr>
          <w:rFonts w:ascii="Times New Roman" w:hAnsi="Times New Roman" w:cs="Times New Roman"/>
          <w:sz w:val="24"/>
        </w:rPr>
        <w:t>egy al</w:t>
      </w:r>
      <w:r w:rsidR="00080BA2">
        <w:rPr>
          <w:rFonts w:ascii="Times New Roman" w:hAnsi="Times New Roman" w:cs="Times New Roman"/>
          <w:sz w:val="24"/>
        </w:rPr>
        <w:t>kalommal javító, illetve pótló</w:t>
      </w:r>
      <w:r w:rsidR="00FE7B52">
        <w:rPr>
          <w:rFonts w:ascii="Times New Roman" w:hAnsi="Times New Roman" w:cs="Times New Roman"/>
          <w:sz w:val="24"/>
        </w:rPr>
        <w:t xml:space="preserve"> </w:t>
      </w:r>
      <w:r w:rsidRPr="003275E6">
        <w:rPr>
          <w:rFonts w:ascii="Times New Roman" w:hAnsi="Times New Roman" w:cs="Times New Roman"/>
          <w:sz w:val="24"/>
        </w:rPr>
        <w:t>vizsgát szervez.</w:t>
      </w:r>
    </w:p>
    <w:p w14:paraId="7E4262E9" w14:textId="1BE42A84" w:rsidR="00FD6D39" w:rsidRPr="00FD6D39" w:rsidRDefault="00FD6D39" w:rsidP="00FD6D39">
      <w:pPr>
        <w:spacing w:before="240" w:after="12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FD6D39">
        <w:rPr>
          <w:rFonts w:ascii="Times New Roman" w:hAnsi="Times New Roman" w:cs="Times New Roman"/>
        </w:rPr>
        <w:t>A javító</w:t>
      </w:r>
      <w:r w:rsidR="00A75D04">
        <w:rPr>
          <w:rFonts w:ascii="Times New Roman" w:hAnsi="Times New Roman" w:cs="Times New Roman"/>
        </w:rPr>
        <w:t>-</w:t>
      </w:r>
      <w:r w:rsidRPr="00FD6D39">
        <w:rPr>
          <w:rFonts w:ascii="Times New Roman" w:hAnsi="Times New Roman" w:cs="Times New Roman"/>
        </w:rPr>
        <w:t xml:space="preserve"> és pótló szintvizsgát az adott tanévben kell megszervezni.</w:t>
      </w:r>
    </w:p>
    <w:p w14:paraId="75C615EB" w14:textId="77777777" w:rsidR="0057480A" w:rsidRDefault="0057480A" w:rsidP="0057480A"/>
    <w:p w14:paraId="0478D8EE" w14:textId="77777777" w:rsidR="00FE7B52" w:rsidRPr="0057480A" w:rsidRDefault="00FE7B52" w:rsidP="0057480A"/>
    <w:p w14:paraId="1FA0C11C" w14:textId="4BC384A8" w:rsidR="00663A09" w:rsidRPr="000F285B" w:rsidRDefault="00EF78A1" w:rsidP="00663A09">
      <w:pPr>
        <w:pStyle w:val="Cmsor1"/>
        <w:numPr>
          <w:ilvl w:val="0"/>
          <w:numId w:val="27"/>
        </w:numPr>
      </w:pPr>
      <w:bookmarkStart w:id="51" w:name="_Toc442348416"/>
      <w:bookmarkEnd w:id="49"/>
      <w:r>
        <w:t xml:space="preserve"> </w:t>
      </w:r>
      <w:bookmarkStart w:id="52" w:name="_Toc525480710"/>
      <w:r w:rsidR="00663A09">
        <w:t>Szintvizsgák szerve</w:t>
      </w:r>
      <w:r w:rsidR="0095707D">
        <w:t>zése a 3 éves</w:t>
      </w:r>
      <w:r w:rsidR="00663A09">
        <w:t xml:space="preserve"> duális képzés esetén</w:t>
      </w:r>
      <w:bookmarkEnd w:id="51"/>
      <w:bookmarkEnd w:id="5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95707D" w:rsidRPr="00B975FA" w14:paraId="046D1FE3" w14:textId="77777777" w:rsidTr="00CC2168">
        <w:tc>
          <w:tcPr>
            <w:tcW w:w="0" w:type="auto"/>
          </w:tcPr>
          <w:p w14:paraId="751D2377" w14:textId="77777777" w:rsidR="0095707D" w:rsidRPr="003275E6" w:rsidRDefault="0095707D" w:rsidP="00CC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9C9782" w14:textId="05605470" w:rsidR="0095707D" w:rsidRPr="003275E6" w:rsidRDefault="0095707D" w:rsidP="00CC21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Duális képzés</w:t>
            </w:r>
          </w:p>
        </w:tc>
      </w:tr>
      <w:tr w:rsidR="0095707D" w:rsidRPr="00B975FA" w14:paraId="36B9ABE0" w14:textId="77777777" w:rsidTr="00CC2168">
        <w:tc>
          <w:tcPr>
            <w:tcW w:w="0" w:type="auto"/>
          </w:tcPr>
          <w:p w14:paraId="696CE9C8" w14:textId="77777777" w:rsidR="0095707D" w:rsidRPr="003275E6" w:rsidRDefault="0095707D" w:rsidP="00CC2168">
            <w:pPr>
              <w:rPr>
                <w:rFonts w:ascii="Times New Roman" w:hAnsi="Times New Roman" w:cs="Times New Roman"/>
                <w:b/>
              </w:rPr>
            </w:pPr>
            <w:r w:rsidRPr="003275E6">
              <w:rPr>
                <w:rFonts w:ascii="Times New Roman" w:hAnsi="Times New Roman" w:cs="Times New Roman"/>
                <w:b/>
              </w:rPr>
              <w:t>szintvizsga</w:t>
            </w:r>
          </w:p>
        </w:tc>
        <w:tc>
          <w:tcPr>
            <w:tcW w:w="0" w:type="auto"/>
          </w:tcPr>
          <w:p w14:paraId="5B7BC822" w14:textId="77777777" w:rsidR="0095707D" w:rsidRPr="003275E6" w:rsidRDefault="0095707D" w:rsidP="00CC2168">
            <w:pPr>
              <w:rPr>
                <w:rFonts w:ascii="Times New Roman" w:hAnsi="Times New Roman" w:cs="Times New Roman"/>
              </w:rPr>
            </w:pPr>
            <w:r w:rsidRPr="003275E6">
              <w:rPr>
                <w:rFonts w:ascii="Times New Roman" w:hAnsi="Times New Roman" w:cs="Times New Roman"/>
              </w:rPr>
              <w:t>kötelező</w:t>
            </w:r>
          </w:p>
        </w:tc>
      </w:tr>
      <w:tr w:rsidR="0095707D" w:rsidRPr="00B975FA" w14:paraId="0DCB72CA" w14:textId="77777777" w:rsidTr="00CC2168">
        <w:tc>
          <w:tcPr>
            <w:tcW w:w="0" w:type="auto"/>
          </w:tcPr>
          <w:p w14:paraId="0C037CF5" w14:textId="77777777" w:rsidR="0095707D" w:rsidRPr="003275E6" w:rsidRDefault="0095707D" w:rsidP="00CC2168">
            <w:pPr>
              <w:rPr>
                <w:rFonts w:ascii="Times New Roman" w:hAnsi="Times New Roman" w:cs="Times New Roman"/>
                <w:b/>
              </w:rPr>
            </w:pPr>
            <w:r w:rsidRPr="003275E6">
              <w:rPr>
                <w:rFonts w:ascii="Times New Roman" w:hAnsi="Times New Roman" w:cs="Times New Roman"/>
                <w:b/>
              </w:rPr>
              <w:t>kinek</w:t>
            </w:r>
          </w:p>
        </w:tc>
        <w:tc>
          <w:tcPr>
            <w:tcW w:w="0" w:type="auto"/>
          </w:tcPr>
          <w:p w14:paraId="55007669" w14:textId="5CC5F84D" w:rsidR="0095707D" w:rsidRPr="003275E6" w:rsidRDefault="0095707D" w:rsidP="00CC2168">
            <w:pPr>
              <w:rPr>
                <w:rFonts w:ascii="Times New Roman" w:hAnsi="Times New Roman" w:cs="Times New Roman"/>
              </w:rPr>
            </w:pPr>
            <w:r w:rsidRPr="003275E6">
              <w:rPr>
                <w:rFonts w:ascii="Times New Roman" w:hAnsi="Times New Roman" w:cs="Times New Roman"/>
              </w:rPr>
              <w:t xml:space="preserve">érettségivel nem rendelkező </w:t>
            </w:r>
            <w:r w:rsidR="001D2654">
              <w:rPr>
                <w:rFonts w:ascii="Times New Roman" w:hAnsi="Times New Roman" w:cs="Times New Roman"/>
              </w:rPr>
              <w:t xml:space="preserve">szakközépiskolai vagy </w:t>
            </w:r>
            <w:r w:rsidRPr="003275E6">
              <w:rPr>
                <w:rFonts w:ascii="Times New Roman" w:hAnsi="Times New Roman" w:cs="Times New Roman"/>
              </w:rPr>
              <w:t>szakiskolai tanulónak, aki nappali rendszerű oktatásban (felnőttoktatás is) tanul</w:t>
            </w:r>
          </w:p>
        </w:tc>
      </w:tr>
      <w:tr w:rsidR="0095707D" w:rsidRPr="00B975FA" w14:paraId="728AED87" w14:textId="77777777" w:rsidTr="00CC2168">
        <w:tc>
          <w:tcPr>
            <w:tcW w:w="0" w:type="auto"/>
          </w:tcPr>
          <w:p w14:paraId="50FF5E4A" w14:textId="77777777" w:rsidR="0095707D" w:rsidRPr="003275E6" w:rsidRDefault="0095707D" w:rsidP="00CC2168">
            <w:pPr>
              <w:rPr>
                <w:rFonts w:ascii="Times New Roman" w:hAnsi="Times New Roman" w:cs="Times New Roman"/>
                <w:b/>
              </w:rPr>
            </w:pPr>
            <w:r w:rsidRPr="003275E6">
              <w:rPr>
                <w:rFonts w:ascii="Times New Roman" w:hAnsi="Times New Roman" w:cs="Times New Roman"/>
                <w:b/>
              </w:rPr>
              <w:t>időpontja</w:t>
            </w:r>
          </w:p>
        </w:tc>
        <w:tc>
          <w:tcPr>
            <w:tcW w:w="0" w:type="auto"/>
          </w:tcPr>
          <w:p w14:paraId="41B25C47" w14:textId="398BD81A" w:rsidR="0095707D" w:rsidRPr="003275E6" w:rsidRDefault="00FE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95707D" w:rsidRPr="003275E6">
              <w:rPr>
                <w:rFonts w:ascii="Times New Roman" w:hAnsi="Times New Roman" w:cs="Times New Roman"/>
              </w:rPr>
              <w:t>első szakképz</w:t>
            </w:r>
            <w:r w:rsidR="007233DB">
              <w:rPr>
                <w:rFonts w:ascii="Times New Roman" w:hAnsi="Times New Roman" w:cs="Times New Roman"/>
              </w:rPr>
              <w:t>ési</w:t>
            </w:r>
            <w:r w:rsidR="0095707D" w:rsidRPr="003275E6">
              <w:rPr>
                <w:rFonts w:ascii="Times New Roman" w:hAnsi="Times New Roman" w:cs="Times New Roman"/>
              </w:rPr>
              <w:t xml:space="preserve"> évfolyam</w:t>
            </w:r>
            <w:r w:rsidR="0095707D">
              <w:rPr>
                <w:rFonts w:ascii="Times New Roman" w:hAnsi="Times New Roman" w:cs="Times New Roman"/>
              </w:rPr>
              <w:t xml:space="preserve"> tanévében</w:t>
            </w:r>
            <w:r w:rsidR="0095707D" w:rsidRPr="003275E6">
              <w:rPr>
                <w:rFonts w:ascii="Times New Roman" w:hAnsi="Times New Roman" w:cs="Times New Roman"/>
              </w:rPr>
              <w:t xml:space="preserve"> február első tanítási napjától április utolsó tanítási napjáig</w:t>
            </w:r>
            <w:r w:rsidR="0095707D">
              <w:rPr>
                <w:rFonts w:ascii="Times New Roman" w:hAnsi="Times New Roman" w:cs="Times New Roman"/>
              </w:rPr>
              <w:t xml:space="preserve"> terjedő időszakban</w:t>
            </w:r>
          </w:p>
        </w:tc>
      </w:tr>
      <w:tr w:rsidR="0095707D" w:rsidRPr="00B975FA" w14:paraId="3F63FDCD" w14:textId="77777777" w:rsidTr="00CC2168">
        <w:tc>
          <w:tcPr>
            <w:tcW w:w="0" w:type="auto"/>
          </w:tcPr>
          <w:p w14:paraId="677867AE" w14:textId="7A0C7B29" w:rsidR="0095707D" w:rsidRPr="003275E6" w:rsidRDefault="0095707D" w:rsidP="00CC21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célja</w:t>
            </w:r>
          </w:p>
        </w:tc>
        <w:tc>
          <w:tcPr>
            <w:tcW w:w="0" w:type="auto"/>
          </w:tcPr>
          <w:p w14:paraId="112E7C52" w14:textId="14CE9AE8" w:rsidR="0095707D" w:rsidRPr="003275E6" w:rsidRDefault="0095707D" w:rsidP="00CC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annak mérése, hogy a tanuló elsajátította-e az irányítás melletti munkavégzéshez szükséges kompetenciákat</w:t>
            </w:r>
          </w:p>
        </w:tc>
      </w:tr>
      <w:tr w:rsidR="0095707D" w:rsidRPr="00B975FA" w14:paraId="15036F99" w14:textId="77777777" w:rsidTr="00CC2168">
        <w:tc>
          <w:tcPr>
            <w:tcW w:w="0" w:type="auto"/>
          </w:tcPr>
          <w:p w14:paraId="56C736CC" w14:textId="77777777" w:rsidR="0095707D" w:rsidRPr="003275E6" w:rsidRDefault="0095707D" w:rsidP="00CC2168">
            <w:pPr>
              <w:rPr>
                <w:rFonts w:ascii="Times New Roman" w:hAnsi="Times New Roman" w:cs="Times New Roman"/>
                <w:b/>
              </w:rPr>
            </w:pPr>
            <w:r w:rsidRPr="003275E6">
              <w:rPr>
                <w:rFonts w:ascii="Times New Roman" w:hAnsi="Times New Roman" w:cs="Times New Roman"/>
                <w:b/>
              </w:rPr>
              <w:t>következménye</w:t>
            </w:r>
          </w:p>
        </w:tc>
        <w:tc>
          <w:tcPr>
            <w:tcW w:w="0" w:type="auto"/>
          </w:tcPr>
          <w:p w14:paraId="7235CCEC" w14:textId="426BA035" w:rsidR="0095707D" w:rsidRPr="00A124FE" w:rsidRDefault="0095707D" w:rsidP="00CC2168">
            <w:pPr>
              <w:rPr>
                <w:rFonts w:ascii="Times New Roman" w:hAnsi="Times New Roman" w:cs="Times New Roman"/>
              </w:rPr>
            </w:pPr>
            <w:r w:rsidRPr="00A124FE">
              <w:rPr>
                <w:rFonts w:ascii="Times New Roman" w:hAnsi="Times New Roman" w:cs="Times New Roman"/>
              </w:rPr>
              <w:t>gazdálkodó szervezettel tanulószerződés</w:t>
            </w:r>
            <w:r w:rsidR="00FE7B52">
              <w:rPr>
                <w:rFonts w:ascii="Times New Roman" w:hAnsi="Times New Roman" w:cs="Times New Roman"/>
              </w:rPr>
              <w:t xml:space="preserve"> köthető</w:t>
            </w:r>
          </w:p>
        </w:tc>
      </w:tr>
    </w:tbl>
    <w:p w14:paraId="3FDD0FC8" w14:textId="77777777" w:rsidR="00663A09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576E761" w14:textId="77777777" w:rsidR="001D2654" w:rsidRPr="001D2654" w:rsidRDefault="001D2654" w:rsidP="001D2654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54">
        <w:rPr>
          <w:rFonts w:ascii="Times New Roman" w:hAnsi="Times New Roman" w:cs="Times New Roman"/>
          <w:sz w:val="24"/>
          <w:szCs w:val="24"/>
        </w:rPr>
        <w:t>Szintvizsgát annak a szakközépiskolai vagy szakiskolai tanulónak kötelező tennie, aki</w:t>
      </w:r>
    </w:p>
    <w:p w14:paraId="4D975618" w14:textId="016441DA" w:rsidR="001D2654" w:rsidRPr="001D2654" w:rsidRDefault="001D2654" w:rsidP="001D2654">
      <w:pPr>
        <w:pStyle w:val="Nincstrkz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2654">
        <w:rPr>
          <w:rFonts w:ascii="Times New Roman" w:hAnsi="Times New Roman" w:cs="Times New Roman"/>
          <w:sz w:val="24"/>
          <w:szCs w:val="24"/>
        </w:rPr>
        <w:t>nappali rendszerű oktatásban</w:t>
      </w:r>
      <w:r w:rsidR="00FE7B52">
        <w:rPr>
          <w:rFonts w:ascii="Times New Roman" w:hAnsi="Times New Roman" w:cs="Times New Roman"/>
          <w:sz w:val="24"/>
          <w:szCs w:val="24"/>
        </w:rPr>
        <w:t>,</w:t>
      </w:r>
      <w:r w:rsidRPr="001D2654">
        <w:rPr>
          <w:rFonts w:ascii="Times New Roman" w:hAnsi="Times New Roman" w:cs="Times New Roman"/>
          <w:sz w:val="24"/>
          <w:szCs w:val="24"/>
        </w:rPr>
        <w:t xml:space="preserve"> vagy</w:t>
      </w:r>
    </w:p>
    <w:p w14:paraId="41CEB91A" w14:textId="77777777" w:rsidR="001D2654" w:rsidRPr="001D2654" w:rsidRDefault="001D2654" w:rsidP="001D2654">
      <w:pPr>
        <w:pStyle w:val="Nincstrkz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2654">
        <w:rPr>
          <w:rFonts w:ascii="Times New Roman" w:hAnsi="Times New Roman" w:cs="Times New Roman"/>
          <w:sz w:val="24"/>
          <w:szCs w:val="24"/>
        </w:rPr>
        <w:t>a nappali oktatás munkarendje szerint szervezett felnőttoktatásban vesz részt a szakmai képzésben és</w:t>
      </w:r>
    </w:p>
    <w:p w14:paraId="329FE0E1" w14:textId="77777777" w:rsidR="001D2654" w:rsidRPr="001D2654" w:rsidRDefault="001D2654" w:rsidP="001D2654">
      <w:pPr>
        <w:pStyle w:val="Nincstrkz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2654">
        <w:rPr>
          <w:rFonts w:ascii="Times New Roman" w:hAnsi="Times New Roman" w:cs="Times New Roman"/>
          <w:sz w:val="24"/>
          <w:szCs w:val="24"/>
        </w:rPr>
        <w:t>nem rendelkezik érettségi végzettséggel.</w:t>
      </w:r>
    </w:p>
    <w:p w14:paraId="7B1A6786" w14:textId="77777777" w:rsidR="0097366A" w:rsidRDefault="0097366A" w:rsidP="0097366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2A9E0F82" w14:textId="77777777" w:rsidR="0097366A" w:rsidRPr="0097366A" w:rsidRDefault="0097366A" w:rsidP="0097366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7366A">
        <w:rPr>
          <w:rFonts w:ascii="Times New Roman" w:hAnsi="Times New Roman" w:cs="Times New Roman"/>
          <w:b/>
          <w:i/>
        </w:rPr>
        <w:t>Kivételek:</w:t>
      </w:r>
    </w:p>
    <w:p w14:paraId="0CC5B7CF" w14:textId="77777777" w:rsidR="0097366A" w:rsidRPr="0097366A" w:rsidRDefault="0097366A" w:rsidP="0097366A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97366A">
        <w:rPr>
          <w:rFonts w:ascii="Times New Roman" w:hAnsi="Times New Roman" w:cs="Times New Roman"/>
        </w:rPr>
        <w:t>Annak a tanulónak, aki a kilencedik évfolyamon sikeres szintvizsgát tett és ezen évfolyam végén megbukik, nem szükséges újra szintvizsgát tennie a megismételt évfolyamon, hiszen a sikeres szintvizsga már tanúsítja azt, hogy rendelkezik az irányítás melletti munkavégzéshez szükséges kompetenciákkal.</w:t>
      </w:r>
    </w:p>
    <w:p w14:paraId="4392CA25" w14:textId="665BCD2F" w:rsidR="00357C67" w:rsidRDefault="0097366A" w:rsidP="00357C67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97366A">
        <w:rPr>
          <w:rFonts w:ascii="Times New Roman" w:hAnsi="Times New Roman" w:cs="Times New Roman"/>
        </w:rPr>
        <w:t xml:space="preserve">Annak a tanulónak, aki a kilencedig évfolyamon sikeres szintvizsgát tesz, majd a </w:t>
      </w:r>
      <w:r w:rsidR="00FE7B52">
        <w:rPr>
          <w:rFonts w:ascii="Times New Roman" w:hAnsi="Times New Roman" w:cs="Times New Roman"/>
        </w:rPr>
        <w:t>tizedik</w:t>
      </w:r>
      <w:r w:rsidR="005E6085" w:rsidRPr="0097366A">
        <w:rPr>
          <w:rFonts w:ascii="Times New Roman" w:hAnsi="Times New Roman" w:cs="Times New Roman"/>
        </w:rPr>
        <w:t xml:space="preserve"> </w:t>
      </w:r>
      <w:r w:rsidRPr="0097366A">
        <w:rPr>
          <w:rFonts w:ascii="Times New Roman" w:hAnsi="Times New Roman" w:cs="Times New Roman"/>
        </w:rPr>
        <w:t xml:space="preserve">évfolyam helyett beiratkozik egy másik szakközépiskolai vagy szakiskolai </w:t>
      </w:r>
      <w:r w:rsidR="007E066F">
        <w:rPr>
          <w:rFonts w:ascii="Times New Roman" w:hAnsi="Times New Roman" w:cs="Times New Roman"/>
        </w:rPr>
        <w:t>szakmára (akár kilencedik, akár</w:t>
      </w:r>
      <w:r w:rsidR="00FE7B52">
        <w:rPr>
          <w:rFonts w:ascii="Times New Roman" w:hAnsi="Times New Roman" w:cs="Times New Roman"/>
        </w:rPr>
        <w:t xml:space="preserve"> tizedik</w:t>
      </w:r>
      <w:r w:rsidR="005E6085" w:rsidRPr="0097366A">
        <w:rPr>
          <w:rFonts w:ascii="Times New Roman" w:hAnsi="Times New Roman" w:cs="Times New Roman"/>
        </w:rPr>
        <w:t xml:space="preserve"> </w:t>
      </w:r>
      <w:r w:rsidRPr="0097366A">
        <w:rPr>
          <w:rFonts w:ascii="Times New Roman" w:hAnsi="Times New Roman" w:cs="Times New Roman"/>
        </w:rPr>
        <w:t>évfolyamon) nem szükséges újra szintvizsgáznia, hiszen egyszer már tanúsította azt, hogy képes irányítás mellett dolgozni. Újabb mérésre nincs lehetőség.</w:t>
      </w:r>
    </w:p>
    <w:p w14:paraId="2417B716" w14:textId="77777777" w:rsidR="00357C67" w:rsidRPr="00357C67" w:rsidRDefault="00357C67" w:rsidP="00357C6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2118951" w14:textId="77777777" w:rsidR="00357C67" w:rsidRPr="00EE6521" w:rsidRDefault="00357C67" w:rsidP="00357C67">
      <w:pPr>
        <w:pStyle w:val="Cmsor1"/>
        <w:numPr>
          <w:ilvl w:val="0"/>
          <w:numId w:val="27"/>
        </w:numPr>
        <w:rPr>
          <w:sz w:val="22"/>
        </w:rPr>
      </w:pPr>
      <w:bookmarkStart w:id="53" w:name="_Toc442348419"/>
      <w:bookmarkStart w:id="54" w:name="_Toc525480711"/>
      <w:r>
        <w:t>A szintvizsgáztatásában érintett szakképesítések</w:t>
      </w:r>
      <w:bookmarkEnd w:id="53"/>
      <w:bookmarkEnd w:id="54"/>
    </w:p>
    <w:p w14:paraId="15CDBBC0" w14:textId="0C60FD49" w:rsidR="00357C67" w:rsidRPr="00AC54D2" w:rsidRDefault="00357C67" w:rsidP="00357C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A gazdasági kamara a hatáskörébe tartozó szakképesítések esetében szintvizsgát szervez. </w:t>
      </w:r>
      <w:r w:rsidRPr="00AC54D2">
        <w:rPr>
          <w:rFonts w:ascii="Times New Roman" w:hAnsi="Times New Roman" w:cs="Times New Roman"/>
          <w:szCs w:val="20"/>
        </w:rPr>
        <w:t>Ha a szakképesítés nem tartozik egyik gazdasági kamara vagy országos gazdasági érdekképviseleti szervezet hatáskörébe sem, a gazdasági kamara a szintvizsga megszervezésébe a szakmai szervezet vagy szakmai kamara képviselőjét vonja be.</w:t>
      </w:r>
    </w:p>
    <w:p w14:paraId="10A867A1" w14:textId="77777777" w:rsidR="00357C67" w:rsidRDefault="00357C67" w:rsidP="00357C67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279C4BC7" w14:textId="77777777" w:rsidR="00357C67" w:rsidRPr="00664AC7" w:rsidRDefault="00357C67" w:rsidP="00357C67">
      <w:pPr>
        <w:spacing w:line="360" w:lineRule="auto"/>
        <w:rPr>
          <w:rFonts w:ascii="Times New Roman" w:hAnsi="Times New Roman" w:cs="Times New Roman"/>
          <w:i/>
        </w:rPr>
      </w:pPr>
      <w:r w:rsidRPr="00664AC7">
        <w:rPr>
          <w:rFonts w:ascii="Times New Roman" w:hAnsi="Times New Roman" w:cs="Times New Roman"/>
          <w:i/>
        </w:rPr>
        <w:t>A Kereskedelmi és Iparkamara az alább felsorolt esetekben nem szervez szintvizsgát:</w:t>
      </w:r>
    </w:p>
    <w:p w14:paraId="3213E54A" w14:textId="0E76030B" w:rsidR="00357C67" w:rsidRDefault="00357C67" w:rsidP="00357C67">
      <w:pPr>
        <w:pStyle w:val="Listaszerbekezds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Nemzeti Agrárkamarához tartozó szakképesítés</w:t>
      </w:r>
      <w:r w:rsidR="00FE7B52">
        <w:rPr>
          <w:rFonts w:ascii="Times New Roman" w:hAnsi="Times New Roman" w:cs="Times New Roman"/>
        </w:rPr>
        <w:t>,</w:t>
      </w:r>
    </w:p>
    <w:p w14:paraId="4050131C" w14:textId="605F6BF9" w:rsidR="00357C67" w:rsidRDefault="00357C67" w:rsidP="00357C67">
      <w:pPr>
        <w:pStyle w:val="Listaszerbekezds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Érettségi végzettséghez kötött szakképesítés</w:t>
      </w:r>
      <w:r w:rsidR="00FE7B52">
        <w:rPr>
          <w:rFonts w:ascii="Times New Roman" w:hAnsi="Times New Roman" w:cs="Times New Roman"/>
        </w:rPr>
        <w:t>,</w:t>
      </w:r>
    </w:p>
    <w:p w14:paraId="5AFA0119" w14:textId="47BE2B63" w:rsidR="00357C67" w:rsidRDefault="00357C67" w:rsidP="00357C67">
      <w:pPr>
        <w:pStyle w:val="Listaszerbekezds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Iskolarendszeren kívüli képzés</w:t>
      </w:r>
      <w:r w:rsidR="00FE7B52">
        <w:rPr>
          <w:rFonts w:ascii="Times New Roman" w:hAnsi="Times New Roman" w:cs="Times New Roman"/>
        </w:rPr>
        <w:t>,</w:t>
      </w:r>
    </w:p>
    <w:p w14:paraId="4408F373" w14:textId="580829EF" w:rsidR="00357C67" w:rsidRDefault="00357C67" w:rsidP="00357C67">
      <w:pPr>
        <w:pStyle w:val="Listaszerbekezds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Rész</w:t>
      </w:r>
      <w:r w:rsidR="002553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szakképesítésre beiskolázottaknak</w:t>
      </w:r>
      <w:r w:rsidR="00FE7B52">
        <w:rPr>
          <w:rFonts w:ascii="Times New Roman" w:hAnsi="Times New Roman" w:cs="Times New Roman"/>
        </w:rPr>
        <w:t>.</w:t>
      </w:r>
    </w:p>
    <w:p w14:paraId="42EECFC7" w14:textId="77777777" w:rsidR="000F285B" w:rsidRPr="000F285B" w:rsidRDefault="000F285B" w:rsidP="000F285B">
      <w:pPr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</w:p>
    <w:p w14:paraId="127BC6DD" w14:textId="77777777" w:rsidR="00663A09" w:rsidRDefault="00EF78A1" w:rsidP="008A1847">
      <w:pPr>
        <w:pStyle w:val="Cmsor1"/>
        <w:numPr>
          <w:ilvl w:val="0"/>
          <w:numId w:val="27"/>
        </w:numPr>
      </w:pPr>
      <w:bookmarkStart w:id="55" w:name="_Toc414647850"/>
      <w:bookmarkStart w:id="56" w:name="_Toc442348417"/>
      <w:r>
        <w:t xml:space="preserve"> </w:t>
      </w:r>
      <w:bookmarkStart w:id="57" w:name="_Toc525480712"/>
      <w:r w:rsidR="00663A09">
        <w:t>Az érettségivel rendelkező szintvizsgázókra vonatkozó szabályo</w:t>
      </w:r>
      <w:bookmarkEnd w:id="55"/>
      <w:r w:rsidR="00663A09">
        <w:t>zás</w:t>
      </w:r>
      <w:bookmarkEnd w:id="56"/>
      <w:bookmarkEnd w:id="57"/>
    </w:p>
    <w:p w14:paraId="3188C130" w14:textId="031EA4CF" w:rsidR="00663A09" w:rsidRDefault="00663A09" w:rsidP="00663A0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hu-HU"/>
        </w:rPr>
      </w:pPr>
      <w:r>
        <w:rPr>
          <w:rFonts w:ascii="Times New Roman" w:hAnsi="Times New Roman"/>
        </w:rPr>
        <w:t>A törvényalkotó szándéka szerint a szintvizsga azt méri fel, hogy a tanuló képes-e az „üzemi” körülmények közötti munkavégzésre. Az érettségivel rendelkező (legalább 18-19 éves) tanulók a törvény szabályozásából eredő vélelem alapján ezekkel a k</w:t>
      </w:r>
      <w:r w:rsidR="00D30EB9">
        <w:rPr>
          <w:rFonts w:ascii="Times New Roman" w:hAnsi="Times New Roman"/>
        </w:rPr>
        <w:t>ompetenciákkal már rendelkeznek. A</w:t>
      </w:r>
      <w:r>
        <w:rPr>
          <w:rFonts w:ascii="Times New Roman" w:hAnsi="Times New Roman"/>
        </w:rPr>
        <w:t xml:space="preserve">mellett, hogy érettek, képesek az irányítás melletti munkavégzésre is. A 9. évfolyamos (14-15 éves) tanulók esetében ez nem evidens, ezért fel kell mérni, hogy képesek lesznek-e az addigi tudásukkal a termelési körülmények közötti munkavégzésre. </w:t>
      </w:r>
    </w:p>
    <w:p w14:paraId="66680B0D" w14:textId="621DAF5A" w:rsidR="00663A09" w:rsidRDefault="00663A09" w:rsidP="00663A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új duális szakiskolai képzésre vonatkozóan a </w:t>
      </w:r>
      <w:r w:rsidR="00FE7B52">
        <w:rPr>
          <w:rFonts w:ascii="Times New Roman" w:hAnsi="Times New Roman"/>
        </w:rPr>
        <w:t xml:space="preserve">szakképzésről szóló </w:t>
      </w:r>
      <w:r w:rsidR="007A2DB0">
        <w:rPr>
          <w:rFonts w:ascii="Times New Roman" w:hAnsi="Times New Roman"/>
        </w:rPr>
        <w:t>2011. évi CLXXXVII. törvény</w:t>
      </w:r>
      <w:r>
        <w:rPr>
          <w:rFonts w:ascii="Times New Roman" w:hAnsi="Times New Roman"/>
        </w:rPr>
        <w:t xml:space="preserve"> 28. § (4) bekezdése tartalmazza, hogy a szintvizsga azoknak a szakiskolai tanulóknak kötelező, akik nappali rendszerű oktatásban vagy a nappali oktatás munkarendje szerint szervezett felnőttoktatásban vesznek részt </w:t>
      </w:r>
      <w:r>
        <w:rPr>
          <w:rFonts w:ascii="Times New Roman" w:hAnsi="Times New Roman"/>
          <w:b/>
          <w:bCs/>
        </w:rPr>
        <w:t>és nem rendelkeznek érettségi végzettséggel</w:t>
      </w:r>
      <w:r>
        <w:rPr>
          <w:rFonts w:ascii="Times New Roman" w:hAnsi="Times New Roman"/>
        </w:rPr>
        <w:t xml:space="preserve">. </w:t>
      </w:r>
    </w:p>
    <w:p w14:paraId="407CEFE7" w14:textId="77777777" w:rsidR="00663A09" w:rsidRDefault="00663A09" w:rsidP="00663A09">
      <w:pPr>
        <w:spacing w:line="360" w:lineRule="auto"/>
        <w:rPr>
          <w:rFonts w:ascii="Times New Roman" w:hAnsi="Times New Roman"/>
        </w:rPr>
      </w:pPr>
    </w:p>
    <w:p w14:paraId="140C4644" w14:textId="77777777" w:rsidR="00663A09" w:rsidRDefault="00663A09" w:rsidP="00663A09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3 éves duális képzésben részt vevő érettségizett tanuló esetén:</w:t>
      </w:r>
    </w:p>
    <w:p w14:paraId="35F04DE9" w14:textId="26C8C8CC" w:rsidR="00663A09" w:rsidRDefault="00663A09" w:rsidP="00663A09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tanulóknak 9. évfolyamon az összefüggő nyári szakmai gyakorlatig </w:t>
      </w:r>
      <w:r w:rsidR="00D30EB9">
        <w:rPr>
          <w:rFonts w:ascii="Times New Roman" w:hAnsi="Times New Roman"/>
        </w:rPr>
        <w:t xml:space="preserve">iskolai </w:t>
      </w:r>
      <w:r>
        <w:rPr>
          <w:rFonts w:ascii="Times New Roman" w:hAnsi="Times New Roman"/>
        </w:rPr>
        <w:t>tanműhelyben kell maradniuk vagy kizárólag gyakorlati képzési célt szolgáló tanműhelyben (KTM-ben) tanulószerződést köthetnek ugyanúgy, mint az érettségivel nem rendelkező tanulók</w:t>
      </w:r>
      <w:r w:rsidR="000A20D1">
        <w:rPr>
          <w:rFonts w:ascii="Times New Roman" w:hAnsi="Times New Roman"/>
        </w:rPr>
        <w:t>,</w:t>
      </w:r>
    </w:p>
    <w:p w14:paraId="44D57539" w14:textId="7FCBF586" w:rsidR="00663A09" w:rsidRPr="000F285B" w:rsidRDefault="00663A09" w:rsidP="00663A09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összefüggő nyári szakmai gyakorlattól kezdve az érettségizett tanulók köthetnek tanulószerződést gazdálkodó szervezettel szintvizsga nélkül is</w:t>
      </w:r>
      <w:r w:rsidR="000A20D1">
        <w:rPr>
          <w:rFonts w:ascii="Times New Roman" w:hAnsi="Times New Roman"/>
        </w:rPr>
        <w:t>.</w:t>
      </w:r>
    </w:p>
    <w:p w14:paraId="4BFEEAF1" w14:textId="77777777" w:rsidR="00663A09" w:rsidRDefault="00663A09" w:rsidP="00663A09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 éves (közismeret nélküli) duális képzésben részt vevő érettségizett tanuló esetén:</w:t>
      </w:r>
    </w:p>
    <w:p w14:paraId="0D87F439" w14:textId="4E971774" w:rsidR="00663A09" w:rsidRDefault="00663A09" w:rsidP="00663A09">
      <w:pPr>
        <w:pStyle w:val="Listaszerbekezds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tanuló már az első szakképz</w:t>
      </w:r>
      <w:r w:rsidR="007233DB">
        <w:rPr>
          <w:rFonts w:ascii="Times New Roman" w:hAnsi="Times New Roman"/>
        </w:rPr>
        <w:t>ési</w:t>
      </w:r>
      <w:r>
        <w:rPr>
          <w:rFonts w:ascii="Times New Roman" w:hAnsi="Times New Roman"/>
        </w:rPr>
        <w:t xml:space="preserve"> évfolyamon köthet tanulószerződést gazdálkodó szervezettel, ennek</w:t>
      </w:r>
      <w:r w:rsidR="00D30EB9">
        <w:rPr>
          <w:rFonts w:ascii="Times New Roman" w:hAnsi="Times New Roman"/>
        </w:rPr>
        <w:t xml:space="preserve"> nem feltétele a szintvizsga</w:t>
      </w:r>
      <w:r w:rsidR="000A20D1">
        <w:rPr>
          <w:rFonts w:ascii="Times New Roman" w:hAnsi="Times New Roman"/>
        </w:rPr>
        <w:t>.</w:t>
      </w:r>
    </w:p>
    <w:p w14:paraId="33B0EBED" w14:textId="77777777" w:rsidR="00663A09" w:rsidRDefault="00663A09" w:rsidP="00663A09">
      <w:pPr>
        <w:pStyle w:val="Listaszerbekezds"/>
        <w:spacing w:line="360" w:lineRule="auto"/>
        <w:rPr>
          <w:rFonts w:ascii="Times New Roman" w:hAnsi="Times New Roman"/>
        </w:rPr>
      </w:pPr>
    </w:p>
    <w:p w14:paraId="2557A5F0" w14:textId="5F014506" w:rsidR="00663A09" w:rsidRDefault="00663A09" w:rsidP="00663A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szakképzésről szóló 2011. évi CLXXXVII. törvény nem véletlenül különbözteti meg a szintvizsga tekintetében az érettségizett és az érettségivel nem rendelkező szakiskolai tanulókat. Az a rendelkezés ugyanis, amely csak azok számára teszi kötelezővé a szintvizsgát, akik nem rendelkeznek érettségi végzettséggel, azt is jelenti egyben, hogy nemcsak nem </w:t>
      </w:r>
      <w:r w:rsidRPr="003275E6">
        <w:rPr>
          <w:rFonts w:ascii="Times New Roman" w:hAnsi="Times New Roman"/>
          <w:iCs/>
        </w:rPr>
        <w:t>szükséges</w:t>
      </w:r>
      <w:r>
        <w:rPr>
          <w:rFonts w:ascii="Times New Roman" w:hAnsi="Times New Roman"/>
        </w:rPr>
        <w:t xml:space="preserve"> az érettségizettek számára szintvizsgát szervezni, hanem azt is, hogy a kamara számára nyújtott szakképzési támogatás terhére nem is lehetséges</w:t>
      </w:r>
      <w:r w:rsidR="000A20D1">
        <w:rPr>
          <w:rFonts w:ascii="Times New Roman" w:hAnsi="Times New Roman"/>
        </w:rPr>
        <w:t xml:space="preserve"> megszervezni azt</w:t>
      </w:r>
      <w:r>
        <w:rPr>
          <w:rFonts w:ascii="Times New Roman" w:hAnsi="Times New Roman"/>
        </w:rPr>
        <w:t xml:space="preserve">, mivel a támogatás </w:t>
      </w:r>
      <w:r w:rsidR="000A20D1">
        <w:rPr>
          <w:rFonts w:ascii="Times New Roman" w:hAnsi="Times New Roman"/>
        </w:rPr>
        <w:t xml:space="preserve">kizárólag </w:t>
      </w:r>
      <w:r>
        <w:rPr>
          <w:rFonts w:ascii="Times New Roman" w:hAnsi="Times New Roman"/>
        </w:rPr>
        <w:t xml:space="preserve">a kötelezően elvégzendő feladatok forrásait biztosítja. </w:t>
      </w:r>
    </w:p>
    <w:p w14:paraId="21CB3E0A" w14:textId="77777777" w:rsidR="00663A09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D17D85B" w14:textId="77777777" w:rsidR="00663A09" w:rsidRDefault="00EF78A1" w:rsidP="008A1847">
      <w:pPr>
        <w:pStyle w:val="Cmsor1"/>
        <w:numPr>
          <w:ilvl w:val="0"/>
          <w:numId w:val="27"/>
        </w:numPr>
        <w:jc w:val="left"/>
      </w:pPr>
      <w:bookmarkStart w:id="58" w:name="_Toc442348418"/>
      <w:r>
        <w:t xml:space="preserve"> </w:t>
      </w:r>
      <w:bookmarkStart w:id="59" w:name="_Toc525480713"/>
      <w:r w:rsidR="00663A09">
        <w:t>A felnőttoktatásra vonatkozó szabályozás hatása a szintvizsgák szervezésére</w:t>
      </w:r>
      <w:bookmarkEnd w:id="58"/>
      <w:bookmarkEnd w:id="59"/>
    </w:p>
    <w:p w14:paraId="4ABEC8AF" w14:textId="77777777" w:rsidR="00B16BED" w:rsidRPr="00B16BED" w:rsidRDefault="00B16BED" w:rsidP="0097366A">
      <w:pPr>
        <w:pStyle w:val="Nincstrk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ED">
        <w:rPr>
          <w:rFonts w:ascii="Times New Roman" w:hAnsi="Times New Roman" w:cs="Times New Roman"/>
          <w:sz w:val="24"/>
          <w:szCs w:val="24"/>
        </w:rPr>
        <w:t>Az iskolai rendszerű szakképzés felnőttoktatás keretében is folyhat. A felnőttoktatás keretében folyó szakképzés a részt vevő tanuló sajátos elfoglaltságához, egyedi életkörülményeihez, meglévő ismereteihez és életkorához igazodó képzési forma.</w:t>
      </w:r>
    </w:p>
    <w:p w14:paraId="1425ACF5" w14:textId="0D188B39" w:rsidR="00B16BED" w:rsidRPr="00B16BED" w:rsidRDefault="00B16BED" w:rsidP="00B16BED">
      <w:pPr>
        <w:pStyle w:val="Nincstrkz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16BED">
        <w:rPr>
          <w:rFonts w:ascii="Times New Roman" w:hAnsi="Times New Roman" w:cs="Times New Roman"/>
          <w:sz w:val="24"/>
          <w:szCs w:val="24"/>
        </w:rPr>
        <w:t>Képzésszervezés formái:</w:t>
      </w:r>
    </w:p>
    <w:p w14:paraId="0468DC25" w14:textId="77777777" w:rsidR="00B16BED" w:rsidRPr="00B16BED" w:rsidRDefault="00B16BED" w:rsidP="00B16BED">
      <w:pPr>
        <w:pStyle w:val="Nincstrkz"/>
        <w:numPr>
          <w:ilvl w:val="0"/>
          <w:numId w:val="21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6BED">
        <w:rPr>
          <w:rFonts w:ascii="Times New Roman" w:hAnsi="Times New Roman" w:cs="Times New Roman"/>
          <w:sz w:val="24"/>
          <w:szCs w:val="24"/>
        </w:rPr>
        <w:t>nappali,</w:t>
      </w:r>
    </w:p>
    <w:p w14:paraId="45D22034" w14:textId="77777777" w:rsidR="00B16BED" w:rsidRPr="00B16BED" w:rsidRDefault="00B16BED" w:rsidP="00B16BED">
      <w:pPr>
        <w:pStyle w:val="Nincstrkz"/>
        <w:numPr>
          <w:ilvl w:val="0"/>
          <w:numId w:val="21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6BED">
        <w:rPr>
          <w:rFonts w:ascii="Times New Roman" w:hAnsi="Times New Roman" w:cs="Times New Roman"/>
          <w:sz w:val="24"/>
          <w:szCs w:val="24"/>
        </w:rPr>
        <w:t>esti,</w:t>
      </w:r>
    </w:p>
    <w:p w14:paraId="292A3D8A" w14:textId="01A1C2E2" w:rsidR="00B16BED" w:rsidRPr="00B16BED" w:rsidRDefault="00B16BED" w:rsidP="00B16BED">
      <w:pPr>
        <w:pStyle w:val="Nincstrkz"/>
        <w:numPr>
          <w:ilvl w:val="0"/>
          <w:numId w:val="21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6BED">
        <w:rPr>
          <w:rFonts w:ascii="Times New Roman" w:hAnsi="Times New Roman" w:cs="Times New Roman"/>
          <w:sz w:val="24"/>
          <w:szCs w:val="24"/>
        </w:rPr>
        <w:t>levelező</w:t>
      </w:r>
      <w:r w:rsidR="000A20D1">
        <w:rPr>
          <w:rFonts w:ascii="Times New Roman" w:hAnsi="Times New Roman" w:cs="Times New Roman"/>
          <w:sz w:val="24"/>
          <w:szCs w:val="24"/>
        </w:rPr>
        <w:t>,</w:t>
      </w:r>
      <w:r w:rsidRPr="00B16B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79805" w14:textId="77777777" w:rsidR="00B16BED" w:rsidRPr="00B16BED" w:rsidRDefault="00B16BED" w:rsidP="00B16BED">
      <w:pPr>
        <w:pStyle w:val="Nincstrkz"/>
        <w:numPr>
          <w:ilvl w:val="0"/>
          <w:numId w:val="21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6BED">
        <w:rPr>
          <w:rFonts w:ascii="Times New Roman" w:hAnsi="Times New Roman" w:cs="Times New Roman"/>
          <w:sz w:val="24"/>
          <w:szCs w:val="24"/>
        </w:rPr>
        <w:t>oktatás egyéb sajátos munkarendje szerinti.</w:t>
      </w:r>
    </w:p>
    <w:p w14:paraId="70DFDD31" w14:textId="77777777" w:rsidR="00B16BED" w:rsidRPr="00B16BED" w:rsidRDefault="00B16BED" w:rsidP="00B16BE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bookmarkStart w:id="60" w:name="_Toc462043376"/>
      <w:r w:rsidRPr="00B16BED">
        <w:rPr>
          <w:rFonts w:ascii="Times New Roman" w:hAnsi="Times New Roman" w:cs="Times New Roman"/>
          <w:i/>
          <w:sz w:val="24"/>
          <w:szCs w:val="24"/>
        </w:rPr>
        <w:t>Életkori határok</w:t>
      </w:r>
      <w:bookmarkEnd w:id="60"/>
    </w:p>
    <w:p w14:paraId="573597C9" w14:textId="77777777" w:rsidR="00B16BED" w:rsidRPr="00B16BED" w:rsidRDefault="00B16BED" w:rsidP="0097366A">
      <w:pPr>
        <w:pStyle w:val="Nincstrkz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16BED">
        <w:rPr>
          <w:rFonts w:ascii="Times New Roman" w:hAnsi="Times New Roman" w:cs="Times New Roman"/>
          <w:sz w:val="24"/>
          <w:szCs w:val="24"/>
        </w:rPr>
        <w:t>A tanuló attól az évtől kezdődően, amelyben szakképző iskola esetén a 25. életévét betölti, kizárólag felnőttoktatásban kezdhet új tanévet.</w:t>
      </w:r>
    </w:p>
    <w:p w14:paraId="3E0CE4F1" w14:textId="77777777" w:rsidR="00B16BED" w:rsidRPr="00B16BED" w:rsidRDefault="00B16BED" w:rsidP="00B16BE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16BED">
        <w:rPr>
          <w:rFonts w:ascii="Times New Roman" w:hAnsi="Times New Roman" w:cs="Times New Roman"/>
        </w:rPr>
        <w:t xml:space="preserve">A tanuló – a halmozottan hátrányos helyzetű és a sajátos nevelési igényű tanuló kivételével – azonban attól az évtől kezdődően, amelyben iskolai rendszerű szakképzésben az első szakképesítését megszerezte, új tanévet a második szakképesítés megszerzésére irányuló képzésben kizárólag felnőttoktatásban kezdhet. A köznevelésről szóló törvény előírása alapján a nappali oktatás munkarendje szerinti felnőttoktatás pedig csak azok számára szervezhető meg, akik még nem rendelkeznek szakképesítéssel. </w:t>
      </w:r>
    </w:p>
    <w:p w14:paraId="0FB7D31C" w14:textId="77777777" w:rsidR="00B16BED" w:rsidRPr="00B16BED" w:rsidRDefault="00B16BED" w:rsidP="00B16BE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16BED">
        <w:rPr>
          <w:rFonts w:ascii="Times New Roman" w:hAnsi="Times New Roman" w:cs="Times New Roman"/>
        </w:rPr>
        <w:t>A halmozottan hátrányos helyzetű (HHH) és a sajátos nevelési igényű (SNI) tanulóknak</w:t>
      </w:r>
      <w:r w:rsidRPr="00B16BED">
        <w:rPr>
          <w:rFonts w:ascii="Times New Roman" w:hAnsi="Times New Roman" w:cs="Times New Roman"/>
          <w:b/>
        </w:rPr>
        <w:t xml:space="preserve"> </w:t>
      </w:r>
      <w:r w:rsidRPr="00B127AF">
        <w:rPr>
          <w:rFonts w:ascii="Times New Roman" w:hAnsi="Times New Roman" w:cs="Times New Roman"/>
        </w:rPr>
        <w:t>lehetőségük van</w:t>
      </w:r>
      <w:r w:rsidRPr="00B16BED">
        <w:rPr>
          <w:rFonts w:ascii="Times New Roman" w:hAnsi="Times New Roman" w:cs="Times New Roman"/>
          <w:b/>
        </w:rPr>
        <w:t xml:space="preserve"> </w:t>
      </w:r>
      <w:r w:rsidRPr="00B16BED">
        <w:rPr>
          <w:rFonts w:ascii="Times New Roman" w:hAnsi="Times New Roman" w:cs="Times New Roman"/>
        </w:rPr>
        <w:t>a képzést második szakképesítés tanulása esetén is nappali rendszerű oktatásban végezni.</w:t>
      </w:r>
    </w:p>
    <w:p w14:paraId="7A5E7D06" w14:textId="7BECC4F4" w:rsidR="00C54723" w:rsidRPr="00B16BED" w:rsidRDefault="00C54723" w:rsidP="00C54723">
      <w:pPr>
        <w:spacing w:line="360" w:lineRule="auto"/>
        <w:jc w:val="both"/>
        <w:rPr>
          <w:rFonts w:ascii="Times New Roman" w:hAnsi="Times New Roman" w:cs="Times New Roman"/>
        </w:rPr>
      </w:pPr>
      <w:r w:rsidRPr="00B16BED">
        <w:rPr>
          <w:rFonts w:ascii="Times New Roman" w:hAnsi="Times New Roman" w:cs="Times New Roman"/>
        </w:rPr>
        <w:t xml:space="preserve">Szintvizsga a felnőttoktatásban csak a </w:t>
      </w:r>
      <w:r w:rsidRPr="00B127AF">
        <w:rPr>
          <w:rFonts w:ascii="Times New Roman" w:hAnsi="Times New Roman" w:cs="Times New Roman"/>
          <w:i/>
        </w:rPr>
        <w:t>nappali oktatás munkarendje</w:t>
      </w:r>
      <w:r w:rsidRPr="00B16BED">
        <w:rPr>
          <w:rFonts w:ascii="Times New Roman" w:hAnsi="Times New Roman" w:cs="Times New Roman"/>
          <w:b/>
          <w:i/>
        </w:rPr>
        <w:t xml:space="preserve"> </w:t>
      </w:r>
      <w:r w:rsidRPr="00B16BED">
        <w:rPr>
          <w:rFonts w:ascii="Times New Roman" w:hAnsi="Times New Roman" w:cs="Times New Roman"/>
        </w:rPr>
        <w:t>szerint részt vevő tanulók számára kötelező, kivéve</w:t>
      </w:r>
      <w:r w:rsidR="000A20D1">
        <w:rPr>
          <w:rFonts w:ascii="Times New Roman" w:hAnsi="Times New Roman" w:cs="Times New Roman"/>
        </w:rPr>
        <w:t>,</w:t>
      </w:r>
      <w:r w:rsidRPr="00B16BED">
        <w:rPr>
          <w:rFonts w:ascii="Times New Roman" w:hAnsi="Times New Roman" w:cs="Times New Roman"/>
        </w:rPr>
        <w:t xml:space="preserve"> ha érettségi végzettséggel rendelkezik. </w:t>
      </w:r>
    </w:p>
    <w:p w14:paraId="15EF4618" w14:textId="698BD62A" w:rsidR="00663A09" w:rsidRPr="00B16BED" w:rsidRDefault="00663A09" w:rsidP="00736EF1">
      <w:pPr>
        <w:spacing w:line="360" w:lineRule="auto"/>
        <w:jc w:val="both"/>
        <w:rPr>
          <w:rFonts w:ascii="Times New Roman" w:hAnsi="Times New Roman" w:cs="Times New Roman"/>
        </w:rPr>
      </w:pPr>
      <w:r w:rsidRPr="00B16BED">
        <w:rPr>
          <w:rFonts w:ascii="Times New Roman" w:hAnsi="Times New Roman" w:cs="Times New Roman"/>
        </w:rPr>
        <w:t>A törvény értelmezése szerint a másodszakmások részére a képzést csak esti vagy levelező munkarendben lehet megvalósítani. Annak ellenére, hogy tanulószerződés köthető a felnőttoktatás esti és levelező munkarendje szerint</w:t>
      </w:r>
      <w:r w:rsidR="00627FEC">
        <w:rPr>
          <w:rFonts w:ascii="Times New Roman" w:hAnsi="Times New Roman" w:cs="Times New Roman"/>
        </w:rPr>
        <w:t>i</w:t>
      </w:r>
      <w:r w:rsidRPr="00B16BED">
        <w:rPr>
          <w:rFonts w:ascii="Times New Roman" w:hAnsi="Times New Roman" w:cs="Times New Roman"/>
        </w:rPr>
        <w:t xml:space="preserve"> tanulóval, számukra szintvizsga nem szervezhe</w:t>
      </w:r>
      <w:r w:rsidR="00736EF1" w:rsidRPr="00B16BED">
        <w:rPr>
          <w:rFonts w:ascii="Times New Roman" w:hAnsi="Times New Roman" w:cs="Times New Roman"/>
        </w:rPr>
        <w:t>tő és nem elszámolható.</w:t>
      </w:r>
    </w:p>
    <w:p w14:paraId="1760C463" w14:textId="488AC065" w:rsidR="00663A09" w:rsidRPr="00B16BED" w:rsidRDefault="00223E08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B16BED">
        <w:rPr>
          <w:rFonts w:ascii="Times New Roman" w:hAnsi="Times New Roman" w:cs="Times New Roman"/>
        </w:rPr>
        <w:t>Összefoglalva: mivel a második szakképesítés megszerzés</w:t>
      </w:r>
      <w:r w:rsidR="00627FEC">
        <w:rPr>
          <w:rFonts w:ascii="Times New Roman" w:hAnsi="Times New Roman" w:cs="Times New Roman"/>
        </w:rPr>
        <w:t>é</w:t>
      </w:r>
      <w:r w:rsidRPr="00B16BED">
        <w:rPr>
          <w:rFonts w:ascii="Times New Roman" w:hAnsi="Times New Roman" w:cs="Times New Roman"/>
        </w:rPr>
        <w:t xml:space="preserve">re irányuló képzést nem lehet sem </w:t>
      </w:r>
      <w:r w:rsidR="007233DB">
        <w:rPr>
          <w:rFonts w:ascii="Times New Roman" w:hAnsi="Times New Roman" w:cs="Times New Roman"/>
        </w:rPr>
        <w:t xml:space="preserve">az </w:t>
      </w:r>
      <w:r w:rsidRPr="00B16BED">
        <w:rPr>
          <w:rFonts w:ascii="Times New Roman" w:hAnsi="Times New Roman" w:cs="Times New Roman"/>
        </w:rPr>
        <w:t>iskola</w:t>
      </w:r>
      <w:r w:rsidR="007233DB">
        <w:rPr>
          <w:rFonts w:ascii="Times New Roman" w:hAnsi="Times New Roman" w:cs="Times New Roman"/>
        </w:rPr>
        <w:t xml:space="preserve">i </w:t>
      </w:r>
      <w:r w:rsidRPr="00B16BED">
        <w:rPr>
          <w:rFonts w:ascii="Times New Roman" w:hAnsi="Times New Roman" w:cs="Times New Roman"/>
        </w:rPr>
        <w:t xml:space="preserve">rendszerű nappali </w:t>
      </w:r>
      <w:r w:rsidR="007233DB">
        <w:rPr>
          <w:rFonts w:ascii="Times New Roman" w:hAnsi="Times New Roman" w:cs="Times New Roman"/>
        </w:rPr>
        <w:t>képzésben,</w:t>
      </w:r>
      <w:r w:rsidRPr="00B16BED">
        <w:rPr>
          <w:rFonts w:ascii="Times New Roman" w:hAnsi="Times New Roman" w:cs="Times New Roman"/>
        </w:rPr>
        <w:t xml:space="preserve"> sem </w:t>
      </w:r>
      <w:r w:rsidR="007233DB">
        <w:rPr>
          <w:rFonts w:ascii="Times New Roman" w:hAnsi="Times New Roman" w:cs="Times New Roman"/>
        </w:rPr>
        <w:t xml:space="preserve">a </w:t>
      </w:r>
      <w:r w:rsidRPr="00B16BED">
        <w:rPr>
          <w:rFonts w:ascii="Times New Roman" w:hAnsi="Times New Roman" w:cs="Times New Roman"/>
        </w:rPr>
        <w:t>felnőttoktatás nappali</w:t>
      </w:r>
      <w:r w:rsidR="00C54723" w:rsidRPr="00B16BED">
        <w:rPr>
          <w:rFonts w:ascii="Times New Roman" w:hAnsi="Times New Roman" w:cs="Times New Roman"/>
        </w:rPr>
        <w:t xml:space="preserve"> </w:t>
      </w:r>
      <w:r w:rsidRPr="00B16BED">
        <w:rPr>
          <w:rFonts w:ascii="Times New Roman" w:hAnsi="Times New Roman" w:cs="Times New Roman"/>
        </w:rPr>
        <w:t>munkarend</w:t>
      </w:r>
      <w:r w:rsidR="007233DB">
        <w:rPr>
          <w:rFonts w:ascii="Times New Roman" w:hAnsi="Times New Roman" w:cs="Times New Roman"/>
        </w:rPr>
        <w:t>jé</w:t>
      </w:r>
      <w:r w:rsidRPr="00B16BED">
        <w:rPr>
          <w:rFonts w:ascii="Times New Roman" w:hAnsi="Times New Roman" w:cs="Times New Roman"/>
        </w:rPr>
        <w:t>ben tanulni</w:t>
      </w:r>
      <w:r w:rsidR="00627FEC">
        <w:rPr>
          <w:rFonts w:ascii="Times New Roman" w:hAnsi="Times New Roman" w:cs="Times New Roman"/>
        </w:rPr>
        <w:t>,</w:t>
      </w:r>
      <w:r w:rsidRPr="00B16BED">
        <w:rPr>
          <w:rFonts w:ascii="Times New Roman" w:hAnsi="Times New Roman" w:cs="Times New Roman"/>
        </w:rPr>
        <w:t xml:space="preserve"> ezért</w:t>
      </w:r>
      <w:r w:rsidR="00C54723" w:rsidRPr="00B16BED">
        <w:rPr>
          <w:rFonts w:ascii="Times New Roman" w:hAnsi="Times New Roman" w:cs="Times New Roman"/>
        </w:rPr>
        <w:t xml:space="preserve"> szintvizsga</w:t>
      </w:r>
      <w:r w:rsidRPr="00B16BED">
        <w:rPr>
          <w:rFonts w:ascii="Times New Roman" w:hAnsi="Times New Roman" w:cs="Times New Roman"/>
        </w:rPr>
        <w:t xml:space="preserve"> </w:t>
      </w:r>
      <w:r w:rsidR="001B1C0D" w:rsidRPr="00B16BED">
        <w:rPr>
          <w:rFonts w:ascii="Times New Roman" w:hAnsi="Times New Roman" w:cs="Times New Roman"/>
        </w:rPr>
        <w:t>szervezésére nincs lehetőség.</w:t>
      </w:r>
    </w:p>
    <w:p w14:paraId="475FECEF" w14:textId="77777777" w:rsidR="00EF78A1" w:rsidRDefault="00EF78A1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6116FE1" w14:textId="77777777" w:rsidR="00663A09" w:rsidRPr="00572429" w:rsidRDefault="00EF78A1" w:rsidP="008A1847">
      <w:pPr>
        <w:pStyle w:val="Cmsor1"/>
        <w:numPr>
          <w:ilvl w:val="0"/>
          <w:numId w:val="27"/>
        </w:numPr>
      </w:pPr>
      <w:bookmarkStart w:id="61" w:name="_Toc442348421"/>
      <w:r>
        <w:t xml:space="preserve"> </w:t>
      </w:r>
      <w:bookmarkStart w:id="62" w:name="_Toc525480714"/>
      <w:r w:rsidR="00663A09" w:rsidRPr="009921D4">
        <w:t>Fogalmak</w:t>
      </w:r>
      <w:bookmarkEnd w:id="61"/>
      <w:bookmarkEnd w:id="62"/>
    </w:p>
    <w:p w14:paraId="25FDE986" w14:textId="77777777" w:rsidR="00663A09" w:rsidRPr="00C82E4A" w:rsidRDefault="00663A09" w:rsidP="00663A0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82E4A">
        <w:rPr>
          <w:rFonts w:ascii="Times New Roman" w:hAnsi="Times New Roman" w:cs="Times New Roman"/>
          <w:b/>
          <w:i/>
        </w:rPr>
        <w:t>Kompetencia:</w:t>
      </w:r>
    </w:p>
    <w:p w14:paraId="18F48AE8" w14:textId="77777777" w:rsidR="00663A09" w:rsidRPr="00364086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3275E6">
        <w:rPr>
          <w:rFonts w:ascii="Times New Roman" w:hAnsi="Times New Roman" w:cs="Times New Roman"/>
          <w:sz w:val="24"/>
        </w:rPr>
        <w:t>Egy feladat ellátásához szükséges mérhető, ellenőrizhető ismeretek, készségek, attitűdök (beállítódások) összessége.</w:t>
      </w:r>
    </w:p>
    <w:p w14:paraId="1E5EFFE0" w14:textId="77777777" w:rsidR="00663A09" w:rsidRPr="003275E6" w:rsidRDefault="00663A09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82E4A">
        <w:rPr>
          <w:rFonts w:ascii="Times New Roman" w:hAnsi="Times New Roman" w:cs="Times New Roman"/>
          <w:b/>
          <w:i/>
        </w:rPr>
        <w:t>Szakmai kompetencia:</w:t>
      </w:r>
    </w:p>
    <w:p w14:paraId="3D8AFE08" w14:textId="77777777" w:rsidR="00663A09" w:rsidRPr="00466D03" w:rsidRDefault="00663A09" w:rsidP="00663A09">
      <w:pPr>
        <w:spacing w:line="360" w:lineRule="auto"/>
        <w:jc w:val="both"/>
        <w:rPr>
          <w:rFonts w:ascii="Times New Roman" w:hAnsi="Times New Roman" w:cs="Times New Roman"/>
        </w:rPr>
      </w:pPr>
      <w:r w:rsidRPr="00466D03">
        <w:rPr>
          <w:rFonts w:ascii="Times New Roman" w:hAnsi="Times New Roman" w:cs="Times New Roman"/>
        </w:rPr>
        <w:t>A szakképesítésnek megfelelő munkafeladatok elvégzéséhez szükséges, a személy által birtokolt és alkalmazott szakmai ismeretek és készségek, képességek.</w:t>
      </w:r>
    </w:p>
    <w:p w14:paraId="1C61CC93" w14:textId="77777777" w:rsidR="000F285B" w:rsidRDefault="000F285B" w:rsidP="00663A09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7420F8AC" w14:textId="77777777" w:rsidR="00663A09" w:rsidRPr="00C82E4A" w:rsidRDefault="00663A09" w:rsidP="00663A0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82E4A">
        <w:rPr>
          <w:rFonts w:ascii="Times New Roman" w:hAnsi="Times New Roman" w:cs="Times New Roman"/>
          <w:b/>
          <w:i/>
        </w:rPr>
        <w:t>Személyes kompetenciák:</w:t>
      </w:r>
    </w:p>
    <w:p w14:paraId="2FF0CEE1" w14:textId="4FCA1FEE" w:rsidR="00663A09" w:rsidRPr="00364086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3275E6">
        <w:rPr>
          <w:rFonts w:ascii="Times New Roman" w:hAnsi="Times New Roman" w:cs="Times New Roman"/>
          <w:sz w:val="24"/>
        </w:rPr>
        <w:t>Az adottságok és a jellemvonások kompetenciacsoport alkotják. Az utóbbi csoportba tartoznak: elhivatottság, elkötelezettség, fejlődőképesség, önfejlesztés, felelősségtudat, kitartás, kockázatvállalás, megbízhatóság, monotónia</w:t>
      </w:r>
      <w:r w:rsidR="005E6085">
        <w:rPr>
          <w:rFonts w:ascii="Times New Roman" w:hAnsi="Times New Roman" w:cs="Times New Roman"/>
          <w:sz w:val="24"/>
        </w:rPr>
        <w:t xml:space="preserve"> </w:t>
      </w:r>
      <w:r w:rsidRPr="003275E6">
        <w:rPr>
          <w:rFonts w:ascii="Times New Roman" w:hAnsi="Times New Roman" w:cs="Times New Roman"/>
          <w:sz w:val="24"/>
        </w:rPr>
        <w:t>tűrés, önállóság, döntésképesség, önfegyelem, pontosság, precizitás, rugalmasság, stressztűrő-képesség, szervezőkészség, szorgalom, igyekezet, terhelhetőség, türelmesség.</w:t>
      </w:r>
    </w:p>
    <w:p w14:paraId="443D52E6" w14:textId="77777777" w:rsidR="00663A09" w:rsidRDefault="00663A09" w:rsidP="00663A09"/>
    <w:p w14:paraId="7FA20E21" w14:textId="625118EE" w:rsidR="00663A09" w:rsidRPr="003275E6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275E6">
        <w:rPr>
          <w:rFonts w:ascii="Times New Roman" w:hAnsi="Times New Roman" w:cs="Times New Roman"/>
          <w:b/>
          <w:i/>
          <w:sz w:val="24"/>
        </w:rPr>
        <w:t>Kizárólag gyakorlati képzési célt szolgáló tanműhely</w:t>
      </w:r>
      <w:r w:rsidR="00997447">
        <w:rPr>
          <w:rFonts w:ascii="Times New Roman" w:hAnsi="Times New Roman" w:cs="Times New Roman"/>
          <w:b/>
          <w:i/>
          <w:sz w:val="24"/>
        </w:rPr>
        <w:t xml:space="preserve"> (KTM)</w:t>
      </w:r>
      <w:r w:rsidRPr="003275E6">
        <w:rPr>
          <w:rFonts w:ascii="Times New Roman" w:hAnsi="Times New Roman" w:cs="Times New Roman"/>
          <w:b/>
          <w:i/>
          <w:sz w:val="24"/>
        </w:rPr>
        <w:t>:</w:t>
      </w:r>
    </w:p>
    <w:p w14:paraId="324CCAD5" w14:textId="5B741608" w:rsidR="00997447" w:rsidRPr="00997447" w:rsidRDefault="00997447" w:rsidP="0099744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Cs w:val="23"/>
        </w:rPr>
        <w:t>K</w:t>
      </w:r>
      <w:r w:rsidRPr="00997447">
        <w:rPr>
          <w:rFonts w:ascii="Times New Roman" w:hAnsi="Times New Roman" w:cs="Times New Roman"/>
          <w:szCs w:val="23"/>
        </w:rPr>
        <w:t>ifejezetten erre a célra létrehozott vagy átalakított, a termeléstől, szolgáltató tevékenységtől térben vagy időben teljesen elkülönített, a nyilvántartást vezető szerv által a gyakorlati képzés időtartama alatt kizárólag gyakorlati képzési célt szolgáló tanműhellyé minősített, állandó tanműhelyvezetői felügyelettel működő, legalább nyolc tanuló képzésére alkalmas, iskolán kívüli gyakorlati képzőhely, ahol a tanulók tanulószerződés vagy együttműködési megállapodás alapján veszn</w:t>
      </w:r>
      <w:r w:rsidR="0078229E">
        <w:rPr>
          <w:rFonts w:ascii="Times New Roman" w:hAnsi="Times New Roman" w:cs="Times New Roman"/>
          <w:szCs w:val="23"/>
        </w:rPr>
        <w:t>ek részt a gyakorlati képzésben.</w:t>
      </w:r>
    </w:p>
    <w:p w14:paraId="1B2BEC59" w14:textId="77777777" w:rsidR="00997447" w:rsidRPr="00364086" w:rsidRDefault="00997447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7CE3D0BB" w14:textId="77777777" w:rsidR="00663A09" w:rsidRPr="00364086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275E6">
        <w:rPr>
          <w:rFonts w:ascii="Times New Roman" w:hAnsi="Times New Roman" w:cs="Times New Roman"/>
          <w:b/>
          <w:i/>
          <w:sz w:val="24"/>
        </w:rPr>
        <w:t>Tanműhely:</w:t>
      </w:r>
    </w:p>
    <w:p w14:paraId="7DAAD837" w14:textId="0F7E213A" w:rsidR="00663A09" w:rsidRPr="0078229E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9E">
        <w:rPr>
          <w:rFonts w:ascii="Times New Roman" w:hAnsi="Times New Roman" w:cs="Times New Roman"/>
          <w:sz w:val="24"/>
          <w:szCs w:val="24"/>
        </w:rPr>
        <w:t>A gyakorlati képzés egyik</w:t>
      </w:r>
      <w:r w:rsidR="0078229E" w:rsidRPr="0078229E">
        <w:rPr>
          <w:rFonts w:ascii="Times New Roman" w:hAnsi="Times New Roman" w:cs="Times New Roman"/>
          <w:sz w:val="24"/>
          <w:szCs w:val="24"/>
        </w:rPr>
        <w:t xml:space="preserve"> színhelye, </w:t>
      </w:r>
      <w:r w:rsidR="0078229E" w:rsidRPr="0078229E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a szakképesítés jellegétől függően lehet műhely, tangazdaság, tanbolt, tankórterem, tankert, tanudvar, tankonyha, laboratórium, taniroda, demonstrációs terem</w:t>
      </w:r>
      <w:r w:rsidR="0078229E">
        <w:rPr>
          <w:rFonts w:ascii="Times New Roman" w:eastAsia="Times New Roman" w:hAnsi="Times New Roman" w:cs="Times New Roman"/>
          <w:sz w:val="24"/>
          <w:szCs w:val="24"/>
          <w:lang w:eastAsia="hu-HU"/>
        </w:rPr>
        <w:t>, gyakorló- és szaktanterem stb.</w:t>
      </w:r>
    </w:p>
    <w:p w14:paraId="77866DAD" w14:textId="77777777" w:rsidR="0078229E" w:rsidRPr="003275E6" w:rsidRDefault="0078229E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14:paraId="1E35A361" w14:textId="77777777" w:rsidR="00663A09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513DB">
        <w:rPr>
          <w:rFonts w:ascii="Times New Roman" w:hAnsi="Times New Roman" w:cs="Times New Roman"/>
          <w:b/>
          <w:i/>
          <w:sz w:val="24"/>
          <w:szCs w:val="24"/>
        </w:rPr>
        <w:t>ajátos nevelési igényű gyermek, tanuló:</w:t>
      </w:r>
    </w:p>
    <w:p w14:paraId="0AC97B36" w14:textId="77777777" w:rsidR="00663A09" w:rsidRPr="00364086" w:rsidRDefault="00663A09" w:rsidP="00663A0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64086">
        <w:rPr>
          <w:rFonts w:ascii="Times New Roman" w:hAnsi="Times New Roman" w:cs="Times New Roman"/>
          <w:sz w:val="24"/>
        </w:rPr>
        <w:t>Az a különleges bánásmódot igénylő gyermek, tanuló, aki a szakértői bizottság szakértői véleménye alapján mozgásszervi, érzékszervi, látási, hallási, értelmi vagy beszédfogyatékos, több fogyatékosság együttes előfordulása esetén halmozottan fogyatékos, autizmus spektrum zavarral vagy egyéb pszichés fejlődési zavarral (súlyos tanulási, figyelem- vagy magatartásszabályozási zavarral) küzd.</w:t>
      </w:r>
    </w:p>
    <w:p w14:paraId="0478DFA1" w14:textId="77777777" w:rsidR="00790A2E" w:rsidRDefault="00790A2E"/>
    <w:sectPr w:rsidR="00790A2E" w:rsidSect="00CC216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13F0A" w14:textId="77777777" w:rsidR="00672EC8" w:rsidRDefault="00672EC8">
      <w:r>
        <w:separator/>
      </w:r>
    </w:p>
  </w:endnote>
  <w:endnote w:type="continuationSeparator" w:id="0">
    <w:p w14:paraId="39536150" w14:textId="77777777" w:rsidR="00672EC8" w:rsidRDefault="0067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708369"/>
      <w:docPartObj>
        <w:docPartGallery w:val="Page Numbers (Bottom of Page)"/>
        <w:docPartUnique/>
      </w:docPartObj>
    </w:sdtPr>
    <w:sdtEndPr/>
    <w:sdtContent>
      <w:p w14:paraId="71E9DAFE" w14:textId="02E334C3" w:rsidR="00F044B3" w:rsidRDefault="00F044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5D" w:rsidRPr="00143A5D">
          <w:rPr>
            <w:noProof/>
            <w:lang w:val="hu-HU"/>
          </w:rPr>
          <w:t>2</w:t>
        </w:r>
        <w:r>
          <w:fldChar w:fldCharType="end"/>
        </w:r>
      </w:p>
    </w:sdtContent>
  </w:sdt>
  <w:p w14:paraId="3383324B" w14:textId="77777777" w:rsidR="00F044B3" w:rsidRDefault="00F044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A4ED" w14:textId="77777777" w:rsidR="00672EC8" w:rsidRDefault="00672EC8">
      <w:r>
        <w:separator/>
      </w:r>
    </w:p>
  </w:footnote>
  <w:footnote w:type="continuationSeparator" w:id="0">
    <w:p w14:paraId="394B6570" w14:textId="77777777" w:rsidR="00672EC8" w:rsidRDefault="0067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F044B3" w14:paraId="7B846E2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Cím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30723C8" w14:textId="0E8D9014" w:rsidR="00F044B3" w:rsidRDefault="00F044B3" w:rsidP="00CF4F92">
              <w:pPr>
                <w:pStyle w:val="lfej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Szintvizsga elnöki vizsga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Év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3F4A5AC" w14:textId="367B7C04" w:rsidR="00F044B3" w:rsidRDefault="00F044B3" w:rsidP="00FD3B1F">
              <w:pPr>
                <w:pStyle w:val="lfej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14:paraId="2283CB7B" w14:textId="77777777" w:rsidR="00F044B3" w:rsidRDefault="00F044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7097"/>
    <w:multiLevelType w:val="hybridMultilevel"/>
    <w:tmpl w:val="CD442E62"/>
    <w:lvl w:ilvl="0" w:tplc="AB3EFBD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884"/>
    <w:multiLevelType w:val="hybridMultilevel"/>
    <w:tmpl w:val="D3062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9F7"/>
    <w:multiLevelType w:val="hybridMultilevel"/>
    <w:tmpl w:val="FBFE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FFF"/>
    <w:multiLevelType w:val="hybridMultilevel"/>
    <w:tmpl w:val="64A0B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69BE"/>
    <w:multiLevelType w:val="hybridMultilevel"/>
    <w:tmpl w:val="2B8AC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632"/>
    <w:multiLevelType w:val="hybridMultilevel"/>
    <w:tmpl w:val="EA626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F86"/>
    <w:multiLevelType w:val="multilevel"/>
    <w:tmpl w:val="335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3E15B9"/>
    <w:multiLevelType w:val="hybridMultilevel"/>
    <w:tmpl w:val="F8EE8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3AD3"/>
    <w:multiLevelType w:val="hybridMultilevel"/>
    <w:tmpl w:val="EA60288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97619"/>
    <w:multiLevelType w:val="hybridMultilevel"/>
    <w:tmpl w:val="CFFA2BB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217044"/>
    <w:multiLevelType w:val="hybridMultilevel"/>
    <w:tmpl w:val="51604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363CC"/>
    <w:multiLevelType w:val="hybridMultilevel"/>
    <w:tmpl w:val="A6742D9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ED87496"/>
    <w:multiLevelType w:val="hybridMultilevel"/>
    <w:tmpl w:val="EA80D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B3342"/>
    <w:multiLevelType w:val="hybridMultilevel"/>
    <w:tmpl w:val="64800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9A5"/>
    <w:multiLevelType w:val="hybridMultilevel"/>
    <w:tmpl w:val="0672B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D4EE8"/>
    <w:multiLevelType w:val="hybridMultilevel"/>
    <w:tmpl w:val="D0748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0DF9"/>
    <w:multiLevelType w:val="hybridMultilevel"/>
    <w:tmpl w:val="9536B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00676"/>
    <w:multiLevelType w:val="hybridMultilevel"/>
    <w:tmpl w:val="7E66A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07CCC"/>
    <w:multiLevelType w:val="hybridMultilevel"/>
    <w:tmpl w:val="43581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20D45"/>
    <w:multiLevelType w:val="hybridMultilevel"/>
    <w:tmpl w:val="90709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710F"/>
    <w:multiLevelType w:val="hybridMultilevel"/>
    <w:tmpl w:val="2B98D8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9032B5"/>
    <w:multiLevelType w:val="hybridMultilevel"/>
    <w:tmpl w:val="FF7016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25F7C"/>
    <w:multiLevelType w:val="hybridMultilevel"/>
    <w:tmpl w:val="37040FE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C20ABC"/>
    <w:multiLevelType w:val="hybridMultilevel"/>
    <w:tmpl w:val="2DB87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60A3B"/>
    <w:multiLevelType w:val="hybridMultilevel"/>
    <w:tmpl w:val="517C9C64"/>
    <w:lvl w:ilvl="0" w:tplc="E5E65D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FF21B3"/>
    <w:multiLevelType w:val="hybridMultilevel"/>
    <w:tmpl w:val="0872630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640508A"/>
    <w:multiLevelType w:val="hybridMultilevel"/>
    <w:tmpl w:val="2A487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040A7"/>
    <w:multiLevelType w:val="hybridMultilevel"/>
    <w:tmpl w:val="356E08B0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C80049"/>
    <w:multiLevelType w:val="multilevel"/>
    <w:tmpl w:val="5910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B65E03"/>
    <w:multiLevelType w:val="hybridMultilevel"/>
    <w:tmpl w:val="E3F6E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35C3D"/>
    <w:multiLevelType w:val="hybridMultilevel"/>
    <w:tmpl w:val="916C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45E0F"/>
    <w:multiLevelType w:val="hybridMultilevel"/>
    <w:tmpl w:val="FBD00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E7E0F"/>
    <w:multiLevelType w:val="hybridMultilevel"/>
    <w:tmpl w:val="BCCA2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80AEE"/>
    <w:multiLevelType w:val="hybridMultilevel"/>
    <w:tmpl w:val="96D27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71D03"/>
    <w:multiLevelType w:val="hybridMultilevel"/>
    <w:tmpl w:val="60506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F6870"/>
    <w:multiLevelType w:val="hybridMultilevel"/>
    <w:tmpl w:val="AF107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87077"/>
    <w:multiLevelType w:val="hybridMultilevel"/>
    <w:tmpl w:val="97D42FB0"/>
    <w:lvl w:ilvl="0" w:tplc="D60AF2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7771C"/>
    <w:multiLevelType w:val="hybridMultilevel"/>
    <w:tmpl w:val="A5809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35A27"/>
    <w:multiLevelType w:val="hybridMultilevel"/>
    <w:tmpl w:val="D79E7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503FE"/>
    <w:multiLevelType w:val="hybridMultilevel"/>
    <w:tmpl w:val="C038A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962CA"/>
    <w:multiLevelType w:val="multilevel"/>
    <w:tmpl w:val="405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EE2285"/>
    <w:multiLevelType w:val="hybridMultilevel"/>
    <w:tmpl w:val="C93C7A34"/>
    <w:lvl w:ilvl="0" w:tplc="E5E65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4"/>
  </w:num>
  <w:num w:numId="4">
    <w:abstractNumId w:val="23"/>
  </w:num>
  <w:num w:numId="5">
    <w:abstractNumId w:val="22"/>
  </w:num>
  <w:num w:numId="6">
    <w:abstractNumId w:val="16"/>
  </w:num>
  <w:num w:numId="7">
    <w:abstractNumId w:val="5"/>
  </w:num>
  <w:num w:numId="8">
    <w:abstractNumId w:val="37"/>
  </w:num>
  <w:num w:numId="9">
    <w:abstractNumId w:val="30"/>
  </w:num>
  <w:num w:numId="10">
    <w:abstractNumId w:val="29"/>
  </w:num>
  <w:num w:numId="11">
    <w:abstractNumId w:val="27"/>
  </w:num>
  <w:num w:numId="12">
    <w:abstractNumId w:val="34"/>
  </w:num>
  <w:num w:numId="13">
    <w:abstractNumId w:val="21"/>
  </w:num>
  <w:num w:numId="14">
    <w:abstractNumId w:val="20"/>
  </w:num>
  <w:num w:numId="15">
    <w:abstractNumId w:val="11"/>
  </w:num>
  <w:num w:numId="16">
    <w:abstractNumId w:val="25"/>
  </w:num>
  <w:num w:numId="17">
    <w:abstractNumId w:val="15"/>
  </w:num>
  <w:num w:numId="18">
    <w:abstractNumId w:val="28"/>
  </w:num>
  <w:num w:numId="19">
    <w:abstractNumId w:val="6"/>
  </w:num>
  <w:num w:numId="20">
    <w:abstractNumId w:val="40"/>
  </w:num>
  <w:num w:numId="21">
    <w:abstractNumId w:val="1"/>
  </w:num>
  <w:num w:numId="22">
    <w:abstractNumId w:val="41"/>
  </w:num>
  <w:num w:numId="23">
    <w:abstractNumId w:val="7"/>
  </w:num>
  <w:num w:numId="24">
    <w:abstractNumId w:val="39"/>
  </w:num>
  <w:num w:numId="25">
    <w:abstractNumId w:val="18"/>
  </w:num>
  <w:num w:numId="26">
    <w:abstractNumId w:val="26"/>
  </w:num>
  <w:num w:numId="27">
    <w:abstractNumId w:val="0"/>
  </w:num>
  <w:num w:numId="28">
    <w:abstractNumId w:val="38"/>
  </w:num>
  <w:num w:numId="29">
    <w:abstractNumId w:val="9"/>
  </w:num>
  <w:num w:numId="30">
    <w:abstractNumId w:val="13"/>
  </w:num>
  <w:num w:numId="31">
    <w:abstractNumId w:val="14"/>
  </w:num>
  <w:num w:numId="32">
    <w:abstractNumId w:val="2"/>
  </w:num>
  <w:num w:numId="33">
    <w:abstractNumId w:val="12"/>
  </w:num>
  <w:num w:numId="34">
    <w:abstractNumId w:val="32"/>
  </w:num>
  <w:num w:numId="35">
    <w:abstractNumId w:val="36"/>
  </w:num>
  <w:num w:numId="36">
    <w:abstractNumId w:val="19"/>
  </w:num>
  <w:num w:numId="37">
    <w:abstractNumId w:val="35"/>
  </w:num>
  <w:num w:numId="38">
    <w:abstractNumId w:val="10"/>
  </w:num>
  <w:num w:numId="39">
    <w:abstractNumId w:val="31"/>
  </w:num>
  <w:num w:numId="40">
    <w:abstractNumId w:val="17"/>
  </w:num>
  <w:num w:numId="41">
    <w:abstractNumId w:val="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09"/>
    <w:rsid w:val="000024A5"/>
    <w:rsid w:val="000041B9"/>
    <w:rsid w:val="000263BB"/>
    <w:rsid w:val="0003165C"/>
    <w:rsid w:val="00032651"/>
    <w:rsid w:val="00041605"/>
    <w:rsid w:val="00046F13"/>
    <w:rsid w:val="000566ED"/>
    <w:rsid w:val="000656B9"/>
    <w:rsid w:val="00080BA2"/>
    <w:rsid w:val="0009359A"/>
    <w:rsid w:val="000A20D1"/>
    <w:rsid w:val="000A3763"/>
    <w:rsid w:val="000A6147"/>
    <w:rsid w:val="000B029D"/>
    <w:rsid w:val="000D378C"/>
    <w:rsid w:val="000E6FC1"/>
    <w:rsid w:val="000F285B"/>
    <w:rsid w:val="000F6E9B"/>
    <w:rsid w:val="001009E0"/>
    <w:rsid w:val="00101A84"/>
    <w:rsid w:val="00104B42"/>
    <w:rsid w:val="001332C5"/>
    <w:rsid w:val="00134F39"/>
    <w:rsid w:val="00143A5D"/>
    <w:rsid w:val="00144A4A"/>
    <w:rsid w:val="0016714B"/>
    <w:rsid w:val="00174A10"/>
    <w:rsid w:val="00174DC9"/>
    <w:rsid w:val="00176415"/>
    <w:rsid w:val="00183099"/>
    <w:rsid w:val="001952A3"/>
    <w:rsid w:val="0019710A"/>
    <w:rsid w:val="001A59ED"/>
    <w:rsid w:val="001A69A3"/>
    <w:rsid w:val="001B1694"/>
    <w:rsid w:val="001B1C0D"/>
    <w:rsid w:val="001C35CC"/>
    <w:rsid w:val="001C6AFE"/>
    <w:rsid w:val="001D2654"/>
    <w:rsid w:val="002021D9"/>
    <w:rsid w:val="00202C4F"/>
    <w:rsid w:val="00206BA6"/>
    <w:rsid w:val="00211010"/>
    <w:rsid w:val="00223E08"/>
    <w:rsid w:val="00255313"/>
    <w:rsid w:val="00283CC3"/>
    <w:rsid w:val="002A5335"/>
    <w:rsid w:val="002E6E45"/>
    <w:rsid w:val="002F73D9"/>
    <w:rsid w:val="002F771A"/>
    <w:rsid w:val="003029AA"/>
    <w:rsid w:val="00305188"/>
    <w:rsid w:val="00307296"/>
    <w:rsid w:val="003116F7"/>
    <w:rsid w:val="003129F5"/>
    <w:rsid w:val="00340262"/>
    <w:rsid w:val="00343D05"/>
    <w:rsid w:val="00350DF6"/>
    <w:rsid w:val="00351B7C"/>
    <w:rsid w:val="00357C67"/>
    <w:rsid w:val="00371922"/>
    <w:rsid w:val="00375171"/>
    <w:rsid w:val="00383E9A"/>
    <w:rsid w:val="003915C6"/>
    <w:rsid w:val="00395CDD"/>
    <w:rsid w:val="003C5639"/>
    <w:rsid w:val="003C7B21"/>
    <w:rsid w:val="003D19C7"/>
    <w:rsid w:val="003E2E18"/>
    <w:rsid w:val="003F3612"/>
    <w:rsid w:val="003F4040"/>
    <w:rsid w:val="0040146F"/>
    <w:rsid w:val="00405211"/>
    <w:rsid w:val="00413210"/>
    <w:rsid w:val="00414B16"/>
    <w:rsid w:val="00455586"/>
    <w:rsid w:val="004672CC"/>
    <w:rsid w:val="00496967"/>
    <w:rsid w:val="004A0EC0"/>
    <w:rsid w:val="004B24A1"/>
    <w:rsid w:val="004C4C04"/>
    <w:rsid w:val="004F4861"/>
    <w:rsid w:val="0051147E"/>
    <w:rsid w:val="00537518"/>
    <w:rsid w:val="00537DA0"/>
    <w:rsid w:val="00545081"/>
    <w:rsid w:val="00545F09"/>
    <w:rsid w:val="0057480A"/>
    <w:rsid w:val="00575DE6"/>
    <w:rsid w:val="00577369"/>
    <w:rsid w:val="005B1BC5"/>
    <w:rsid w:val="005E184D"/>
    <w:rsid w:val="005E48D9"/>
    <w:rsid w:val="005E49F4"/>
    <w:rsid w:val="005E6085"/>
    <w:rsid w:val="005F464B"/>
    <w:rsid w:val="0061290B"/>
    <w:rsid w:val="00627FEC"/>
    <w:rsid w:val="00630FA0"/>
    <w:rsid w:val="0063475F"/>
    <w:rsid w:val="0063565D"/>
    <w:rsid w:val="00650152"/>
    <w:rsid w:val="0065251A"/>
    <w:rsid w:val="006527D1"/>
    <w:rsid w:val="00661076"/>
    <w:rsid w:val="00663A09"/>
    <w:rsid w:val="00672EC8"/>
    <w:rsid w:val="006823E2"/>
    <w:rsid w:val="006A4649"/>
    <w:rsid w:val="006D342D"/>
    <w:rsid w:val="006E3A32"/>
    <w:rsid w:val="006E6D52"/>
    <w:rsid w:val="006E6F05"/>
    <w:rsid w:val="006F2A41"/>
    <w:rsid w:val="006F3FA3"/>
    <w:rsid w:val="00707356"/>
    <w:rsid w:val="007139C6"/>
    <w:rsid w:val="007233DB"/>
    <w:rsid w:val="0072774E"/>
    <w:rsid w:val="00727F94"/>
    <w:rsid w:val="00732F7F"/>
    <w:rsid w:val="00736EF1"/>
    <w:rsid w:val="00740C67"/>
    <w:rsid w:val="00756F45"/>
    <w:rsid w:val="007727B1"/>
    <w:rsid w:val="00776E2A"/>
    <w:rsid w:val="00780294"/>
    <w:rsid w:val="00780FBF"/>
    <w:rsid w:val="0078229E"/>
    <w:rsid w:val="007830A4"/>
    <w:rsid w:val="00783968"/>
    <w:rsid w:val="00790A2E"/>
    <w:rsid w:val="00793DC2"/>
    <w:rsid w:val="007A00C9"/>
    <w:rsid w:val="007A2DB0"/>
    <w:rsid w:val="007B2A97"/>
    <w:rsid w:val="007C05F6"/>
    <w:rsid w:val="007C32EA"/>
    <w:rsid w:val="007C611E"/>
    <w:rsid w:val="007D09E4"/>
    <w:rsid w:val="007E066F"/>
    <w:rsid w:val="007F2B4A"/>
    <w:rsid w:val="00804B40"/>
    <w:rsid w:val="00805A4A"/>
    <w:rsid w:val="00826792"/>
    <w:rsid w:val="00831AE4"/>
    <w:rsid w:val="00833A08"/>
    <w:rsid w:val="0084768A"/>
    <w:rsid w:val="008524B8"/>
    <w:rsid w:val="008610B6"/>
    <w:rsid w:val="008657F4"/>
    <w:rsid w:val="00873836"/>
    <w:rsid w:val="00874025"/>
    <w:rsid w:val="0088074B"/>
    <w:rsid w:val="008856F6"/>
    <w:rsid w:val="008878C6"/>
    <w:rsid w:val="008A1847"/>
    <w:rsid w:val="008B73A1"/>
    <w:rsid w:val="008C386E"/>
    <w:rsid w:val="008D19F7"/>
    <w:rsid w:val="008D4FD9"/>
    <w:rsid w:val="008D7835"/>
    <w:rsid w:val="008F5983"/>
    <w:rsid w:val="00912597"/>
    <w:rsid w:val="00926196"/>
    <w:rsid w:val="00941717"/>
    <w:rsid w:val="009545B5"/>
    <w:rsid w:val="0095707D"/>
    <w:rsid w:val="0097366A"/>
    <w:rsid w:val="0098135E"/>
    <w:rsid w:val="00991203"/>
    <w:rsid w:val="00997447"/>
    <w:rsid w:val="00A134C0"/>
    <w:rsid w:val="00A47D43"/>
    <w:rsid w:val="00A57AF3"/>
    <w:rsid w:val="00A75D04"/>
    <w:rsid w:val="00AD03BF"/>
    <w:rsid w:val="00AD69E7"/>
    <w:rsid w:val="00AE4DC2"/>
    <w:rsid w:val="00B127AF"/>
    <w:rsid w:val="00B154BD"/>
    <w:rsid w:val="00B16BED"/>
    <w:rsid w:val="00B22178"/>
    <w:rsid w:val="00B35912"/>
    <w:rsid w:val="00B441C2"/>
    <w:rsid w:val="00B67CF9"/>
    <w:rsid w:val="00B777C5"/>
    <w:rsid w:val="00BA4F8A"/>
    <w:rsid w:val="00BA53EA"/>
    <w:rsid w:val="00BA6F1C"/>
    <w:rsid w:val="00BC20A1"/>
    <w:rsid w:val="00BD4923"/>
    <w:rsid w:val="00BE302B"/>
    <w:rsid w:val="00C02B66"/>
    <w:rsid w:val="00C23388"/>
    <w:rsid w:val="00C24CC8"/>
    <w:rsid w:val="00C2792D"/>
    <w:rsid w:val="00C32200"/>
    <w:rsid w:val="00C40CAE"/>
    <w:rsid w:val="00C54723"/>
    <w:rsid w:val="00CA125C"/>
    <w:rsid w:val="00CB7933"/>
    <w:rsid w:val="00CC2168"/>
    <w:rsid w:val="00CE0BFE"/>
    <w:rsid w:val="00CE5C4C"/>
    <w:rsid w:val="00CE6F25"/>
    <w:rsid w:val="00CF4F92"/>
    <w:rsid w:val="00D00F19"/>
    <w:rsid w:val="00D30EB9"/>
    <w:rsid w:val="00D53390"/>
    <w:rsid w:val="00D92628"/>
    <w:rsid w:val="00DA1DB3"/>
    <w:rsid w:val="00DE35FD"/>
    <w:rsid w:val="00DE4A69"/>
    <w:rsid w:val="00E01D6D"/>
    <w:rsid w:val="00E030AD"/>
    <w:rsid w:val="00E05A35"/>
    <w:rsid w:val="00E128A1"/>
    <w:rsid w:val="00E200CD"/>
    <w:rsid w:val="00E27A85"/>
    <w:rsid w:val="00E37651"/>
    <w:rsid w:val="00E6398E"/>
    <w:rsid w:val="00E71D64"/>
    <w:rsid w:val="00E72934"/>
    <w:rsid w:val="00E74E45"/>
    <w:rsid w:val="00E80C72"/>
    <w:rsid w:val="00EF04D1"/>
    <w:rsid w:val="00EF5A1B"/>
    <w:rsid w:val="00EF78A1"/>
    <w:rsid w:val="00F044B3"/>
    <w:rsid w:val="00F04840"/>
    <w:rsid w:val="00F102D4"/>
    <w:rsid w:val="00F11426"/>
    <w:rsid w:val="00F14DF5"/>
    <w:rsid w:val="00F253CA"/>
    <w:rsid w:val="00F2557F"/>
    <w:rsid w:val="00F27056"/>
    <w:rsid w:val="00F423A9"/>
    <w:rsid w:val="00F44289"/>
    <w:rsid w:val="00F46651"/>
    <w:rsid w:val="00F541F3"/>
    <w:rsid w:val="00F920D0"/>
    <w:rsid w:val="00F953A7"/>
    <w:rsid w:val="00FC03BE"/>
    <w:rsid w:val="00FC2F46"/>
    <w:rsid w:val="00FD3B1F"/>
    <w:rsid w:val="00FD6D39"/>
    <w:rsid w:val="00FD6E33"/>
    <w:rsid w:val="00FE2E35"/>
    <w:rsid w:val="00FE35F9"/>
    <w:rsid w:val="00FE7B52"/>
    <w:rsid w:val="00FF3C9A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42CC"/>
  <w15:docId w15:val="{CE4757CA-0F0A-412E-974D-B737A1FA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63A0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95CDD"/>
    <w:pPr>
      <w:keepNext/>
      <w:keepLines/>
      <w:spacing w:before="240" w:after="240" w:line="360" w:lineRule="auto"/>
      <w:ind w:left="709" w:hanging="709"/>
      <w:jc w:val="both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C6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5CDD"/>
    <w:rPr>
      <w:rFonts w:eastAsiaTheme="majorEastAsia" w:cstheme="majorBidi"/>
      <w:b/>
      <w:bCs/>
      <w:sz w:val="28"/>
      <w:szCs w:val="28"/>
      <w:lang w:val="hu" w:eastAsia="hu-HU"/>
    </w:rPr>
  </w:style>
  <w:style w:type="paragraph" w:styleId="Nincstrkz">
    <w:name w:val="No Spacing"/>
    <w:uiPriority w:val="1"/>
    <w:qFormat/>
    <w:rsid w:val="00663A09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lfej">
    <w:name w:val="header"/>
    <w:basedOn w:val="Norml"/>
    <w:link w:val="lfejChar"/>
    <w:uiPriority w:val="99"/>
    <w:unhideWhenUsed/>
    <w:rsid w:val="00663A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3A09"/>
    <w:rPr>
      <w:rFonts w:ascii="Arial Unicode MS" w:eastAsia="Arial Unicode MS" w:hAnsi="Arial Unicode MS" w:cs="Arial Unicode MS"/>
      <w:color w:val="000000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663A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3A09"/>
    <w:rPr>
      <w:rFonts w:ascii="Arial Unicode MS" w:eastAsia="Arial Unicode MS" w:hAnsi="Arial Unicode MS" w:cs="Arial Unicode MS"/>
      <w:color w:val="000000"/>
      <w:szCs w:val="24"/>
      <w:lang w:val="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63A09"/>
    <w:pPr>
      <w:ind w:left="720"/>
      <w:contextualSpacing/>
    </w:pPr>
  </w:style>
  <w:style w:type="character" w:customStyle="1" w:styleId="FontStyle13">
    <w:name w:val="Font Style13"/>
    <w:basedOn w:val="Bekezdsalapbettpusa"/>
    <w:uiPriority w:val="99"/>
    <w:rsid w:val="00663A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663A0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663A0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63A09"/>
    <w:rPr>
      <w:rFonts w:ascii="Arial Unicode MS" w:eastAsia="Arial Unicode MS" w:hAnsi="Arial Unicode MS" w:cs="Arial Unicode MS"/>
      <w:color w:val="000000"/>
      <w:szCs w:val="24"/>
      <w:lang w:val="hu" w:eastAsia="hu-HU"/>
    </w:rPr>
  </w:style>
  <w:style w:type="paragraph" w:styleId="Szvegtrzs">
    <w:name w:val="Body Text"/>
    <w:basedOn w:val="Norml"/>
    <w:link w:val="SzvegtrzsChar"/>
    <w:uiPriority w:val="99"/>
    <w:unhideWhenUsed/>
    <w:rsid w:val="00663A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63A09"/>
    <w:rPr>
      <w:rFonts w:ascii="Arial Unicode MS" w:eastAsia="Arial Unicode MS" w:hAnsi="Arial Unicode MS" w:cs="Arial Unicode MS"/>
      <w:color w:val="000000"/>
      <w:szCs w:val="24"/>
      <w:lang w:val="hu" w:eastAsia="hu-HU"/>
    </w:rPr>
  </w:style>
  <w:style w:type="character" w:styleId="Hiperhivatkozs">
    <w:name w:val="Hyperlink"/>
    <w:basedOn w:val="Bekezdsalapbettpusa"/>
    <w:uiPriority w:val="99"/>
    <w:unhideWhenUsed/>
    <w:rsid w:val="00663A09"/>
    <w:rPr>
      <w:color w:val="0000FF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63A09"/>
    <w:rPr>
      <w:rFonts w:ascii="Arial Unicode MS" w:eastAsia="Arial Unicode MS" w:hAnsi="Arial Unicode MS" w:cs="Arial Unicode MS"/>
      <w:color w:val="000000"/>
      <w:szCs w:val="24"/>
      <w:lang w:val="hu" w:eastAsia="hu-HU"/>
    </w:rPr>
  </w:style>
  <w:style w:type="table" w:styleId="Rcsostblzat">
    <w:name w:val="Table Grid"/>
    <w:basedOn w:val="Normltblzat"/>
    <w:uiPriority w:val="59"/>
    <w:rsid w:val="0066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3A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A09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59E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59ED"/>
    <w:rPr>
      <w:rFonts w:ascii="Arial Unicode MS" w:eastAsia="Arial Unicode MS" w:hAnsi="Arial Unicode MS" w:cs="Arial Unicode MS"/>
      <w:color w:val="000000"/>
      <w:szCs w:val="24"/>
      <w:lang w:val="hu"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480A"/>
    <w:pPr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57480A"/>
    <w:pPr>
      <w:spacing w:after="100"/>
    </w:pPr>
  </w:style>
  <w:style w:type="character" w:styleId="Jegyzethivatkozs">
    <w:name w:val="annotation reference"/>
    <w:basedOn w:val="Bekezdsalapbettpusa"/>
    <w:uiPriority w:val="99"/>
    <w:semiHidden/>
    <w:unhideWhenUsed/>
    <w:rsid w:val="00B441C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441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441C2"/>
    <w:rPr>
      <w:rFonts w:ascii="Arial Unicode MS" w:eastAsia="Arial Unicode MS" w:hAnsi="Arial Unicode MS" w:cs="Arial Unicode MS"/>
      <w:color w:val="000000"/>
      <w:sz w:val="20"/>
      <w:szCs w:val="20"/>
      <w:lang w:val="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1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1C2"/>
    <w:rPr>
      <w:rFonts w:ascii="Arial Unicode MS" w:eastAsia="Arial Unicode MS" w:hAnsi="Arial Unicode MS" w:cs="Arial Unicode MS"/>
      <w:b/>
      <w:bCs/>
      <w:color w:val="000000"/>
      <w:sz w:val="20"/>
      <w:szCs w:val="20"/>
      <w:lang w:val="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C6AF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95707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ziir.h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sziir.h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ik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ziir.hu" TargetMode="External"/><Relationship Id="rId10" Type="http://schemas.openxmlformats.org/officeDocument/2006/relationships/hyperlink" Target="http://www.mkik.h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isziir.hu" TargetMode="External"/><Relationship Id="rId14" Type="http://schemas.openxmlformats.org/officeDocument/2006/relationships/hyperlink" Target="http://www.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30DC0-778F-4B72-9E4A-511D2473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7833</Words>
  <Characters>54052</Characters>
  <Application>Microsoft Office Word</Application>
  <DocSecurity>0</DocSecurity>
  <Lines>450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Szintvizsga elnöki vizsga</vt:lpstr>
    </vt:vector>
  </TitlesOfParts>
  <Company/>
  <LinksUpToDate>false</LinksUpToDate>
  <CharactersWithSpaces>61762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Szintvizsga elnöki vizsga</dc:title>
  <dc:creator>Kajdy József</dc:creator>
  <cp:lastModifiedBy>Németh Zsuzsanna Rózsa</cp:lastModifiedBy>
  <cp:revision>3</cp:revision>
  <cp:lastPrinted>2017-05-09T14:45:00Z</cp:lastPrinted>
  <dcterms:created xsi:type="dcterms:W3CDTF">2020-01-23T10:39:00Z</dcterms:created>
  <dcterms:modified xsi:type="dcterms:W3CDTF">2020-01-23T10:39:00Z</dcterms:modified>
</cp:coreProperties>
</file>